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18C3DA0B"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C47EDB">
        <w:rPr>
          <w:rFonts w:asciiTheme="minorHAnsi" w:hAnsiTheme="minorHAnsi" w:cstheme="minorHAnsi"/>
          <w:b/>
          <w:sz w:val="24"/>
          <w:szCs w:val="24"/>
        </w:rPr>
        <w:t>62</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129ABB4C"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C47EDB">
        <w:rPr>
          <w:rFonts w:asciiTheme="minorHAnsi" w:hAnsiTheme="minorHAnsi" w:cstheme="minorHAnsi"/>
          <w:b/>
          <w:color w:val="000000"/>
        </w:rPr>
        <w:t>3</w:t>
      </w:r>
      <w:r w:rsidR="00C47EDB"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C47EDB" w:rsidRPr="00C47EDB">
        <w:rPr>
          <w:rFonts w:asciiTheme="minorHAnsi" w:hAnsiTheme="minorHAnsi" w:cstheme="minorHAnsi"/>
          <w:b/>
          <w:color w:val="000000"/>
        </w:rPr>
        <w:t>Podpora na prevenciu škôd v lesoch spôsobených lesnými požiarmi a prírodnými katastrofami a katastrofickými udalosťami</w:t>
      </w:r>
      <w:r w:rsidR="00C47EDB" w:rsidRPr="00C47EDB" w:rsidDel="00C47EDB">
        <w:rPr>
          <w:rFonts w:asciiTheme="minorHAnsi" w:hAnsiTheme="minorHAnsi" w:cstheme="minorHAnsi"/>
          <w:b/>
          <w:color w:val="000000"/>
        </w:rPr>
        <w:t xml:space="preserve"> </w:t>
      </w:r>
    </w:p>
    <w:p w14:paraId="0F70DE6B" w14:textId="4BBE268E"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C47EDB" w:rsidRPr="00C47EDB">
        <w:rPr>
          <w:rFonts w:asciiTheme="minorHAnsi" w:hAnsiTheme="minorHAnsi" w:cstheme="minorHAnsi"/>
          <w:b/>
          <w:color w:val="000000"/>
        </w:rPr>
        <w:t>Zlepšenie vodného hospodárstva v lesoch</w:t>
      </w:r>
    </w:p>
    <w:p w14:paraId="47E41E64" w14:textId="5688E0CC" w:rsidR="00631252" w:rsidRPr="00B6502E" w:rsidRDefault="0085441F" w:rsidP="00C47EDB">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C47EDB" w:rsidRPr="00C47EDB">
        <w:rPr>
          <w:rFonts w:asciiTheme="minorHAnsi" w:hAnsiTheme="minorHAnsi" w:cstheme="minorHAnsi"/>
          <w:b/>
          <w:bCs/>
          <w:color w:val="000000"/>
        </w:rPr>
        <w:t>Schéma štátnej pomoci na podporu prevencie škôd v lesoch spôsobených lesnými požiarmi a prírodnými katastrofami a katastrofickými udalosťami (podopatrenie 8.3 Programu rozvoja vidieka SR 2014 – 202</w:t>
      </w:r>
      <w:r w:rsidR="00973048">
        <w:rPr>
          <w:rFonts w:asciiTheme="minorHAnsi" w:hAnsiTheme="minorHAnsi" w:cstheme="minorHAnsi"/>
          <w:b/>
          <w:bCs/>
          <w:color w:val="000000"/>
        </w:rPr>
        <w:t>2</w:t>
      </w:r>
      <w:r w:rsidR="00C47EDB" w:rsidRPr="00C47EDB">
        <w:rPr>
          <w:rFonts w:asciiTheme="minorHAnsi" w:hAnsiTheme="minorHAnsi" w:cstheme="minorHAnsi"/>
          <w:b/>
          <w:bCs/>
          <w:color w:val="000000"/>
        </w:rPr>
        <w:t>), Číslo schémy: SA.63543(2021/XA)</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3C49F682"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973048">
        <w:rPr>
          <w:rFonts w:asciiTheme="minorHAnsi" w:hAnsiTheme="minorHAnsi" w:cstheme="minorHAnsi"/>
          <w:b/>
          <w:color w:val="000000"/>
        </w:rPr>
        <w:t>otvorená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1DA31153"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2127878450"/>
          <w:placeholder>
            <w:docPart w:val="DefaultPlaceholder_-1854013438"/>
          </w:placeholder>
          <w:date w:fullDate="2022-10-26T00:00:00Z">
            <w:dateFormat w:val="d. M. yyyy"/>
            <w:lid w:val="sk-SK"/>
            <w:storeMappedDataAs w:val="dateTime"/>
            <w:calendar w:val="gregorian"/>
          </w:date>
        </w:sdtPr>
        <w:sdtEndPr/>
        <w:sdtContent>
          <w:r w:rsidR="003D0B06">
            <w:rPr>
              <w:rFonts w:asciiTheme="minorHAnsi" w:hAnsiTheme="minorHAnsi" w:cstheme="minorHAnsi"/>
              <w:b/>
              <w:color w:val="000000"/>
            </w:rPr>
            <w:t>26. 10. 2022</w:t>
          </w:r>
        </w:sdtContent>
      </w:sdt>
    </w:p>
    <w:p w14:paraId="082AE259" w14:textId="4B4B290D"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973048" w:rsidRPr="00973048">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DA27AF">
          <w:rPr>
            <w:rStyle w:val="Hypertextovprepojenie"/>
            <w:rFonts w:asciiTheme="minorHAnsi" w:hAnsiTheme="minorHAnsi" w:cstheme="minorHAnsi"/>
            <w:bCs/>
          </w:rPr>
          <w:t>www.apa.sk</w:t>
        </w:r>
      </w:hyperlink>
      <w:r w:rsidR="00973048" w:rsidRPr="00973048">
        <w:rPr>
          <w:rFonts w:asciiTheme="minorHAnsi" w:hAnsiTheme="minorHAnsi" w:cstheme="minorHAnsi"/>
          <w:bCs/>
          <w:color w:val="000000"/>
        </w:rPr>
        <w:t>.</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5362E4A3"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w:t>
      </w:r>
      <w:r w:rsidR="00156860">
        <w:rPr>
          <w:rFonts w:asciiTheme="minorHAnsi" w:hAnsiTheme="minorHAnsi" w:cstheme="minorHAnsi"/>
          <w:sz w:val="22"/>
          <w:szCs w:val="22"/>
        </w:rPr>
        <w:t> </w:t>
      </w:r>
      <w:r w:rsidRPr="00B6502E">
        <w:rPr>
          <w:rFonts w:asciiTheme="minorHAnsi" w:hAnsiTheme="minorHAnsi" w:cstheme="minorHAnsi"/>
          <w:sz w:val="22"/>
          <w:szCs w:val="22"/>
        </w:rPr>
        <w:t>918</w:t>
      </w:r>
      <w:r w:rsidR="00156860">
        <w:rPr>
          <w:rFonts w:asciiTheme="minorHAnsi" w:hAnsiTheme="minorHAnsi" w:cstheme="minorHAnsi"/>
          <w:sz w:val="22"/>
          <w:szCs w:val="22"/>
        </w:rPr>
        <w:t> </w:t>
      </w:r>
      <w:r w:rsidRPr="00B6502E">
        <w:rPr>
          <w:rFonts w:asciiTheme="minorHAnsi" w:hAnsiTheme="minorHAnsi" w:cstheme="minorHAnsi"/>
          <w:sz w:val="22"/>
          <w:szCs w:val="22"/>
        </w:rPr>
        <w:t>612</w:t>
      </w:r>
      <w:r w:rsidR="00156860">
        <w:rPr>
          <w:rFonts w:asciiTheme="minorHAnsi" w:hAnsiTheme="minorHAnsi" w:cstheme="minorHAnsi"/>
          <w:sz w:val="22"/>
          <w:szCs w:val="22"/>
        </w:rPr>
        <w:t xml:space="preserve"> </w:t>
      </w:r>
      <w:r w:rsidRPr="00B6502E">
        <w:rPr>
          <w:rFonts w:asciiTheme="minorHAnsi" w:hAnsiTheme="minorHAnsi" w:cstheme="minorHAnsi"/>
          <w:sz w:val="22"/>
          <w:szCs w:val="22"/>
        </w:rPr>
        <w:t>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ne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14068AF9"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156860">
        <w:rPr>
          <w:rFonts w:asciiTheme="minorHAnsi" w:hAnsiTheme="minorHAnsi" w:cstheme="minorHAnsi"/>
          <w:sz w:val="22"/>
          <w:szCs w:val="22"/>
        </w:rPr>
        <w:t xml:space="preserve">+421 </w:t>
      </w:r>
      <w:r w:rsidRPr="00B6502E">
        <w:rPr>
          <w:rFonts w:asciiTheme="minorHAnsi" w:hAnsiTheme="minorHAnsi" w:cstheme="minorHAnsi"/>
          <w:sz w:val="22"/>
          <w:szCs w:val="22"/>
        </w:rPr>
        <w:t>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4DE1DB69"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Pr="00A7074C">
          <w:rPr>
            <w:rStyle w:val="Hypertextovprepojenie"/>
            <w:rFonts w:asciiTheme="minorHAnsi" w:eastAsia="Times New Roman" w:hAnsiTheme="minorHAnsi" w:cstheme="minorHAnsi"/>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B6502E" w14:paraId="7D3178B6" w14:textId="77777777" w:rsidTr="007623C0">
        <w:tc>
          <w:tcPr>
            <w:tcW w:w="2398" w:type="dxa"/>
            <w:shd w:val="clear" w:color="auto" w:fill="auto"/>
            <w:tcMar>
              <w:left w:w="103" w:type="dxa"/>
            </w:tcMar>
            <w:vAlign w:val="center"/>
          </w:tcPr>
          <w:p w14:paraId="5B2AED02" w14:textId="77777777" w:rsidR="00A7074C" w:rsidRPr="00B6502E" w:rsidRDefault="00A7074C" w:rsidP="007623C0">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18D34CAE" w14:textId="17829B19" w:rsidR="00A7074C" w:rsidRPr="007F14A9" w:rsidRDefault="00A7074C" w:rsidP="007623C0">
            <w:pPr>
              <w:tabs>
                <w:tab w:val="left" w:pos="360"/>
              </w:tabs>
              <w:jc w:val="both"/>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278065D51AF644F78CFCCBBB6B37ADD4"/>
                </w:placeholder>
                <w:date w:fullDate="2022-12-01T00:00:00Z">
                  <w:dateFormat w:val="d. M. yyyy"/>
                  <w:lid w:val="sk-SK"/>
                  <w:storeMappedDataAs w:val="dateTime"/>
                  <w:calendar w:val="gregorian"/>
                </w:date>
              </w:sdtPr>
              <w:sdtEndPr/>
              <w:sdtContent>
                <w:r w:rsidR="0065663B">
                  <w:rPr>
                    <w:rFonts w:asciiTheme="minorHAnsi" w:hAnsiTheme="minorHAnsi" w:cstheme="minorHAnsi"/>
                    <w:bCs/>
                    <w:color w:val="000000"/>
                    <w:sz w:val="22"/>
                    <w:szCs w:val="22"/>
                  </w:rPr>
                  <w:t>1. 12. 2022</w:t>
                </w:r>
              </w:sdtContent>
            </w:sdt>
            <w:r w:rsidRPr="007F14A9">
              <w:rPr>
                <w:rFonts w:asciiTheme="minorHAnsi" w:hAnsiTheme="minorHAnsi" w:cstheme="minorHAnsi"/>
                <w:bCs/>
                <w:color w:val="000000"/>
                <w:sz w:val="22"/>
                <w:szCs w:val="22"/>
              </w:rPr>
              <w:t xml:space="preserve">  kedykoľvek odo dňa vyhlásenia výzvy až do uzatvorenia výzvy.</w:t>
            </w:r>
          </w:p>
        </w:tc>
      </w:tr>
      <w:tr w:rsidR="00A7074C" w:rsidRPr="00B6502E" w14:paraId="3DF1C4BA" w14:textId="77777777" w:rsidTr="007623C0">
        <w:tc>
          <w:tcPr>
            <w:tcW w:w="2398" w:type="dxa"/>
            <w:shd w:val="clear" w:color="auto" w:fill="auto"/>
            <w:tcMar>
              <w:left w:w="103" w:type="dxa"/>
            </w:tcMar>
            <w:vAlign w:val="center"/>
          </w:tcPr>
          <w:p w14:paraId="6DF0E596" w14:textId="77777777" w:rsidR="00A7074C" w:rsidRPr="00B6502E" w:rsidRDefault="00A7074C" w:rsidP="007623C0">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 ŽoNFP</w:t>
            </w:r>
          </w:p>
        </w:tc>
        <w:tc>
          <w:tcPr>
            <w:tcW w:w="6821" w:type="dxa"/>
            <w:shd w:val="clear" w:color="auto" w:fill="auto"/>
            <w:vAlign w:val="center"/>
          </w:tcPr>
          <w:p w14:paraId="4DA494EA" w14:textId="5253F530" w:rsidR="00A7074C" w:rsidRPr="00B6502E" w:rsidRDefault="00A7074C" w:rsidP="00DB5662">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 xml:space="preserve">Začína nasledujúci pracovný deň po termíne uzavretia daného hodnotiaceho kola ŽoNFP a končí </w:t>
            </w:r>
            <w:r w:rsidR="00DB5662">
              <w:rPr>
                <w:rFonts w:asciiTheme="minorHAnsi" w:hAnsiTheme="minorHAnsi" w:cstheme="minorHAnsi"/>
                <w:bCs/>
                <w:sz w:val="22"/>
              </w:rPr>
              <w:t>nadobudnutím právoplatnosti</w:t>
            </w:r>
            <w:r w:rsidRPr="00AD675A">
              <w:rPr>
                <w:rFonts w:asciiTheme="minorHAnsi" w:hAnsiTheme="minorHAnsi" w:cstheme="minorHAnsi"/>
                <w:bCs/>
                <w:sz w:val="22"/>
              </w:rPr>
              <w:t xml:space="preserve"> rozhodnutia schválení/neschválení ŽoNFP resp. </w:t>
            </w:r>
            <w:r w:rsidR="00DB5662">
              <w:rPr>
                <w:rFonts w:asciiTheme="minorHAnsi" w:hAnsiTheme="minorHAnsi" w:cstheme="minorHAnsi"/>
                <w:bCs/>
                <w:sz w:val="22"/>
              </w:rPr>
              <w:t xml:space="preserve">o </w:t>
            </w:r>
            <w:r w:rsidRPr="00AD675A">
              <w:rPr>
                <w:rFonts w:asciiTheme="minorHAnsi" w:hAnsiTheme="minorHAnsi" w:cstheme="minorHAnsi"/>
                <w:bCs/>
                <w:sz w:val="22"/>
              </w:rPr>
              <w:t>zastavení konania</w:t>
            </w:r>
          </w:p>
        </w:tc>
      </w:tr>
      <w:tr w:rsidR="00A7074C" w:rsidRPr="00B6502E" w14:paraId="5FE4D253" w14:textId="77777777" w:rsidTr="007623C0">
        <w:tc>
          <w:tcPr>
            <w:tcW w:w="9219" w:type="dxa"/>
            <w:gridSpan w:val="2"/>
            <w:shd w:val="clear" w:color="auto" w:fill="auto"/>
            <w:tcMar>
              <w:left w:w="103" w:type="dxa"/>
            </w:tcMar>
            <w:vAlign w:val="center"/>
          </w:tcPr>
          <w:p w14:paraId="7F14E6BD"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A7074C" w:rsidRPr="00B6502E" w14:paraId="4031E8BE" w14:textId="77777777" w:rsidTr="007623C0">
        <w:tc>
          <w:tcPr>
            <w:tcW w:w="2398" w:type="dxa"/>
            <w:shd w:val="clear" w:color="auto" w:fill="auto"/>
            <w:tcMar>
              <w:left w:w="103" w:type="dxa"/>
            </w:tcMar>
            <w:vAlign w:val="center"/>
          </w:tcPr>
          <w:p w14:paraId="6865A91E"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1F15E47A"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25EAEA79"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 30 pracovných dní  za každých 200 prijatých ŽoNFP oproti základným 100 ŽoNFP.</w:t>
            </w:r>
          </w:p>
        </w:tc>
      </w:tr>
      <w:tr w:rsidR="00A7074C" w:rsidRPr="00B6502E" w14:paraId="45CE879B" w14:textId="77777777" w:rsidTr="007623C0">
        <w:tc>
          <w:tcPr>
            <w:tcW w:w="2398" w:type="dxa"/>
            <w:shd w:val="clear" w:color="auto" w:fill="auto"/>
            <w:tcMar>
              <w:left w:w="103" w:type="dxa"/>
            </w:tcMar>
            <w:vAlign w:val="center"/>
          </w:tcPr>
          <w:p w14:paraId="55BA911F"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715E32C4" w14:textId="77777777" w:rsidR="00A7074C" w:rsidRPr="00B6502E" w:rsidRDefault="00A7074C" w:rsidP="007623C0">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A7074C" w:rsidRPr="00B6502E" w14:paraId="4E660FA8" w14:textId="77777777" w:rsidTr="007623C0">
        <w:tc>
          <w:tcPr>
            <w:tcW w:w="2398" w:type="dxa"/>
            <w:shd w:val="clear" w:color="auto" w:fill="auto"/>
            <w:tcMar>
              <w:left w:w="103" w:type="dxa"/>
            </w:tcMar>
            <w:vAlign w:val="center"/>
          </w:tcPr>
          <w:p w14:paraId="1F352FA2"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56712A06" w14:textId="77777777" w:rsidR="00A7074C" w:rsidRPr="00B6502E" w:rsidRDefault="00A7074C" w:rsidP="007623C0">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21FBE3FB" w:rsidR="00A7074C" w:rsidRDefault="00A7074C" w:rsidP="00C6440E"/>
    <w:p w14:paraId="5765DED0" w14:textId="77777777" w:rsidR="00F165E0" w:rsidRDefault="00F165E0" w:rsidP="00C6440E"/>
    <w:p w14:paraId="0DCCCDA4" w14:textId="2D7CF24A" w:rsidR="00A7074C" w:rsidRPr="0058782F" w:rsidRDefault="00A7074C" w:rsidP="00A7074C">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lastRenderedPageBreak/>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Pr>
          <w:rFonts w:asciiTheme="minorHAnsi" w:hAnsiTheme="minorHAnsi" w:cstheme="minorHAnsi"/>
          <w:sz w:val="22"/>
        </w:rPr>
        <w:t xml:space="preserve"> </w:t>
      </w:r>
      <w:r w:rsidR="00A729F7" w:rsidRPr="0058782F">
        <w:rPr>
          <w:rFonts w:asciiTheme="minorHAnsi" w:hAnsiTheme="minorHAnsi" w:cstheme="minorHAnsi"/>
          <w:color w:val="000000"/>
          <w:sz w:val="22"/>
        </w:rPr>
        <w:t>Možnosť priebežného predkladania ŽoNFP nie je obmedzená stanovenými termínmi uzavretia jednotlivých hodnotiacich kôl.</w:t>
      </w:r>
    </w:p>
    <w:p w14:paraId="04F9BF4F" w14:textId="39CC0D78"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 xml:space="preserve">Všetky ŽoNFP predložené do termínu ukončenia </w:t>
      </w:r>
      <w:r w:rsidR="00A729F7">
        <w:rPr>
          <w:rFonts w:asciiTheme="minorHAnsi" w:hAnsiTheme="minorHAnsi" w:cstheme="minorHAnsi"/>
          <w:sz w:val="22"/>
        </w:rPr>
        <w:t xml:space="preserve">príslušného </w:t>
      </w:r>
      <w:r w:rsidRPr="0058782F">
        <w:rPr>
          <w:rFonts w:asciiTheme="minorHAnsi" w:hAnsiTheme="minorHAnsi" w:cstheme="minorHAnsi"/>
          <w:sz w:val="22"/>
        </w:rPr>
        <w:t>hodnotiaceho kola budú vyhodnotené a žiadateľ bude o výsledk</w:t>
      </w:r>
      <w:r>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23DDE242" w14:textId="2D67D8DA" w:rsidR="00A729F7"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sidR="008B6F2B">
        <w:rPr>
          <w:rFonts w:asciiTheme="minorHAnsi" w:hAnsiTheme="minorHAnsi" w:cstheme="minorHAnsi"/>
          <w:color w:val="000000"/>
          <w:sz w:val="22"/>
        </w:rPr>
        <w:t>3</w:t>
      </w:r>
      <w:r w:rsidR="008B6F2B" w:rsidRPr="0058782F">
        <w:rPr>
          <w:rFonts w:asciiTheme="minorHAnsi" w:hAnsiTheme="minorHAnsi" w:cstheme="minorHAnsi"/>
          <w:color w:val="000000"/>
          <w:sz w:val="22"/>
        </w:rPr>
        <w:t xml:space="preserve"> </w:t>
      </w:r>
      <w:r w:rsidRPr="0058782F">
        <w:rPr>
          <w:rFonts w:asciiTheme="minorHAnsi" w:hAnsiTheme="minorHAnsi" w:cstheme="minorHAnsi"/>
          <w:color w:val="000000"/>
          <w:sz w:val="22"/>
        </w:rPr>
        <w:t>do termínu uzavretia prvého hodnotiaceho kola, budú zoskupené do jednej skupiny a spolu schvaľované v rámci hodnotiaceho kola č. 1.</w:t>
      </w:r>
    </w:p>
    <w:p w14:paraId="1EE0BB31" w14:textId="2AFD3CAD" w:rsidR="00A729F7"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pre podopatrenie </w:t>
      </w:r>
      <w:r>
        <w:rPr>
          <w:rFonts w:asciiTheme="minorHAnsi" w:hAnsiTheme="minorHAnsi" w:cstheme="minorHAnsi"/>
          <w:color w:val="000000"/>
          <w:sz w:val="22"/>
        </w:rPr>
        <w:t>8.3</w:t>
      </w:r>
      <w:r w:rsidRPr="0058782F">
        <w:rPr>
          <w:rFonts w:asciiTheme="minorHAnsi" w:hAnsiTheme="minorHAnsi" w:cstheme="minorHAnsi"/>
          <w:color w:val="000000"/>
          <w:sz w:val="22"/>
        </w:rPr>
        <w:t>, predložené na PPA po uplynutí termínu uzavretia hodnotiaceho kola č. 1., budú schvaľované v rámci hodnotiaceho kola</w:t>
      </w:r>
      <w:r w:rsidR="005D6BF2">
        <w:rPr>
          <w:rFonts w:asciiTheme="minorHAnsi" w:hAnsiTheme="minorHAnsi" w:cstheme="minorHAnsi"/>
          <w:color w:val="000000"/>
          <w:sz w:val="22"/>
        </w:rPr>
        <w:t xml:space="preserve"> </w:t>
      </w:r>
      <w:r w:rsidRPr="0058782F">
        <w:rPr>
          <w:rFonts w:asciiTheme="minorHAnsi" w:hAnsiTheme="minorHAnsi" w:cstheme="minorHAnsi"/>
          <w:color w:val="000000"/>
          <w:sz w:val="22"/>
        </w:rPr>
        <w:t xml:space="preserve">č. 2.  </w:t>
      </w:r>
    </w:p>
    <w:p w14:paraId="7C2CEC0C" w14:textId="4AA45F16"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3</w:t>
      </w:r>
      <w:r w:rsidRPr="0058782F">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322FAFDD"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 </w:t>
      </w:r>
    </w:p>
    <w:p w14:paraId="5FA7C9EB" w14:textId="40B90F0B"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170284" w:rsidRPr="008B6F2B">
        <w:rPr>
          <w:rFonts w:asciiTheme="minorHAnsi" w:hAnsiTheme="minorHAnsi" w:cstheme="minorHAnsi"/>
          <w:color w:val="000000"/>
          <w:sz w:val="22"/>
        </w:rPr>
        <w:t>4</w:t>
      </w:r>
      <w:r w:rsidRPr="008B6F2B">
        <w:rPr>
          <w:rFonts w:asciiTheme="minorHAnsi" w:hAnsiTheme="minorHAnsi" w:cstheme="minorHAnsi"/>
          <w:color w:val="000000"/>
          <w:sz w:val="22"/>
        </w:rPr>
        <w:t xml:space="preserve"> mesiacov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42FA324F" w14:textId="77777777" w:rsidR="00A7074C" w:rsidRDefault="00A7074C" w:rsidP="00A7074C"/>
    <w:p w14:paraId="1368D6CB" w14:textId="77777777" w:rsidR="00A7074C" w:rsidRPr="007F14A9" w:rsidRDefault="00A7074C" w:rsidP="00A7074C">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CA67AB" w14:paraId="63B22EE9" w14:textId="77777777" w:rsidTr="007623C0">
        <w:tc>
          <w:tcPr>
            <w:tcW w:w="2976" w:type="dxa"/>
          </w:tcPr>
          <w:p w14:paraId="3804F846" w14:textId="77777777" w:rsidR="00A7074C" w:rsidRPr="00CA67AB" w:rsidRDefault="00A7074C" w:rsidP="007623C0">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31B556B2" w14:textId="77777777" w:rsidR="00A7074C" w:rsidRPr="00CA67AB" w:rsidRDefault="00A7074C" w:rsidP="007623C0">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14CBA629" w14:textId="77777777" w:rsidR="00A7074C" w:rsidRPr="00CA67AB" w:rsidRDefault="00A7074C" w:rsidP="007623C0">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A7074C" w:rsidRPr="00CA67AB" w14:paraId="0935C353" w14:textId="77777777" w:rsidTr="007623C0">
        <w:sdt>
          <w:sdtPr>
            <w:rPr>
              <w:rFonts w:asciiTheme="minorHAnsi" w:hAnsiTheme="minorHAnsi" w:cstheme="minorHAnsi"/>
              <w:sz w:val="22"/>
            </w:rPr>
            <w:id w:val="-1188059366"/>
            <w:placeholder>
              <w:docPart w:val="F470ADA918014D4B8D73810334148378"/>
            </w:placeholder>
            <w:date w:fullDate="2023-01-31T00:00:00Z">
              <w:dateFormat w:val="d. M. yyyy"/>
              <w:lid w:val="sk-SK"/>
              <w:storeMappedDataAs w:val="dateTime"/>
              <w:calendar w:val="gregorian"/>
            </w:date>
          </w:sdtPr>
          <w:sdtEndPr/>
          <w:sdtContent>
            <w:tc>
              <w:tcPr>
                <w:tcW w:w="2976" w:type="dxa"/>
                <w:vAlign w:val="center"/>
              </w:tcPr>
              <w:p w14:paraId="45BE8D71" w14:textId="091E7A57" w:rsidR="00A7074C" w:rsidRPr="00CA67AB" w:rsidRDefault="0054468F" w:rsidP="007623C0">
                <w:pPr>
                  <w:jc w:val="center"/>
                  <w:rPr>
                    <w:rFonts w:asciiTheme="minorHAnsi" w:hAnsiTheme="minorHAnsi" w:cstheme="minorHAnsi"/>
                    <w:sz w:val="22"/>
                  </w:rPr>
                </w:pPr>
                <w:r>
                  <w:rPr>
                    <w:rFonts w:asciiTheme="minorHAnsi" w:hAnsiTheme="minorHAnsi" w:cstheme="minorHAnsi"/>
                    <w:sz w:val="22"/>
                  </w:rPr>
                  <w:t>31. 1. 2023</w:t>
                </w:r>
              </w:p>
            </w:tc>
          </w:sdtContent>
        </w:sdt>
        <w:tc>
          <w:tcPr>
            <w:tcW w:w="2976" w:type="dxa"/>
            <w:vAlign w:val="center"/>
          </w:tcPr>
          <w:p w14:paraId="3A44F800" w14:textId="593136BB" w:rsidR="00A7074C" w:rsidRPr="00CA67AB" w:rsidRDefault="008512E2" w:rsidP="007623C0">
            <w:pPr>
              <w:jc w:val="center"/>
              <w:rPr>
                <w:rFonts w:asciiTheme="minorHAnsi" w:hAnsiTheme="minorHAnsi" w:cstheme="minorHAnsi"/>
                <w:sz w:val="22"/>
              </w:rPr>
            </w:pPr>
            <w:sdt>
              <w:sdtPr>
                <w:rPr>
                  <w:rFonts w:asciiTheme="minorHAnsi" w:hAnsiTheme="minorHAnsi" w:cstheme="minorHAnsi"/>
                  <w:sz w:val="22"/>
                </w:rPr>
                <w:id w:val="1103685516"/>
                <w:placeholder>
                  <w:docPart w:val="6DA19D0AF71A4FCEB9826B91C21709F7"/>
                </w:placeholder>
                <w:date w:fullDate="2023-04-28T00:00:00Z">
                  <w:dateFormat w:val="d. M. yyyy"/>
                  <w:lid w:val="sk-SK"/>
                  <w:storeMappedDataAs w:val="dateTime"/>
                  <w:calendar w:val="gregorian"/>
                </w:date>
              </w:sdtPr>
              <w:sdtEndPr/>
              <w:sdtContent>
                <w:r w:rsidR="0054468F">
                  <w:rPr>
                    <w:rFonts w:asciiTheme="minorHAnsi" w:hAnsiTheme="minorHAnsi" w:cstheme="minorHAnsi"/>
                    <w:sz w:val="22"/>
                  </w:rPr>
                  <w:t>28. 4. 2023</w:t>
                </w:r>
              </w:sdtContent>
            </w:sdt>
          </w:p>
        </w:tc>
        <w:tc>
          <w:tcPr>
            <w:tcW w:w="2976" w:type="dxa"/>
          </w:tcPr>
          <w:p w14:paraId="02EAEA93" w14:textId="4DDD014B" w:rsidR="00A7074C" w:rsidRPr="00CA67AB" w:rsidRDefault="00A7074C" w:rsidP="00170284">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170284">
              <w:rPr>
                <w:rFonts w:asciiTheme="minorHAnsi" w:hAnsiTheme="minorHAnsi" w:cstheme="minorHAnsi"/>
                <w:sz w:val="22"/>
              </w:rPr>
              <w:t xml:space="preserve">štvrtého </w:t>
            </w:r>
            <w:r w:rsidRPr="00CA67AB">
              <w:rPr>
                <w:rFonts w:asciiTheme="minorHAnsi" w:hAnsiTheme="minorHAnsi" w:cstheme="minorHAnsi"/>
                <w:sz w:val="22"/>
              </w:rPr>
              <w:t xml:space="preserve">mesiaca </w:t>
            </w:r>
          </w:p>
        </w:tc>
      </w:tr>
    </w:tbl>
    <w:p w14:paraId="6E930A4A" w14:textId="77777777" w:rsidR="00A7074C" w:rsidRDefault="00A7074C" w:rsidP="00A7074C"/>
    <w:p w14:paraId="19FEA021" w14:textId="0BC36AD8" w:rsidR="00A7074C" w:rsidRPr="0058782F" w:rsidRDefault="00A7074C" w:rsidP="00A7074C">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Pr>
          <w:rFonts w:asciiTheme="minorHAnsi" w:hAnsiTheme="minorHAnsi" w:cstheme="minorHAnsi"/>
          <w:bCs/>
          <w:sz w:val="22"/>
        </w:rPr>
        <w:t>8</w:t>
      </w:r>
      <w:r w:rsidRPr="0058782F">
        <w:rPr>
          <w:rFonts w:asciiTheme="minorHAnsi" w:hAnsiTheme="minorHAnsi" w:cstheme="minorHAnsi"/>
          <w:bCs/>
          <w:sz w:val="22"/>
        </w:rPr>
        <w:t>.</w:t>
      </w:r>
      <w:r>
        <w:rPr>
          <w:rFonts w:asciiTheme="minorHAnsi" w:hAnsiTheme="minorHAnsi" w:cstheme="minorHAnsi"/>
          <w:bCs/>
          <w:sz w:val="22"/>
        </w:rPr>
        <w:t>3</w:t>
      </w:r>
      <w:r w:rsidRPr="0058782F">
        <w:rPr>
          <w:rFonts w:asciiTheme="minorHAnsi" w:hAnsiTheme="minorHAnsi" w:cstheme="minorHAnsi"/>
          <w:bCs/>
          <w:sz w:val="22"/>
        </w:rPr>
        <w:t>, a to z dôvodu optimalizácie schvaľovacieho procesu.</w:t>
      </w:r>
    </w:p>
    <w:p w14:paraId="38F07F9E" w14:textId="0BB0C1B6" w:rsidR="00A7074C" w:rsidRDefault="00A7074C" w:rsidP="00C6440E"/>
    <w:p w14:paraId="17041EC4" w14:textId="77777777" w:rsidR="00A7074C" w:rsidRPr="00C6440E" w:rsidRDefault="00A7074C"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6865250C" w:rsidR="00320C98" w:rsidRPr="006E39AC" w:rsidRDefault="00D74B59" w:rsidP="00D74B59">
            <w:pPr>
              <w:jc w:val="right"/>
              <w:rPr>
                <w:rFonts w:asciiTheme="minorHAnsi" w:hAnsiTheme="minorHAnsi" w:cstheme="minorHAnsi"/>
                <w:b/>
                <w:sz w:val="20"/>
              </w:rPr>
            </w:pPr>
            <w:r>
              <w:rPr>
                <w:rFonts w:asciiTheme="minorHAnsi" w:hAnsiTheme="minorHAnsi" w:cstheme="minorHAnsi"/>
                <w:b/>
                <w:sz w:val="20"/>
              </w:rPr>
              <w:t>10</w:t>
            </w:r>
            <w:r w:rsidRPr="006E39AC">
              <w:rPr>
                <w:rFonts w:asciiTheme="minorHAnsi" w:hAnsiTheme="minorHAnsi" w:cstheme="minorHAnsi"/>
                <w:b/>
                <w:sz w:val="20"/>
              </w:rPr>
              <w:t> </w:t>
            </w:r>
            <w:r>
              <w:rPr>
                <w:rFonts w:asciiTheme="minorHAnsi" w:hAnsiTheme="minorHAnsi" w:cstheme="minorHAnsi"/>
                <w:b/>
                <w:sz w:val="20"/>
              </w:rPr>
              <w:t>0</w:t>
            </w:r>
            <w:r w:rsidRPr="006E39AC">
              <w:rPr>
                <w:rFonts w:asciiTheme="minorHAnsi" w:hAnsiTheme="minorHAnsi" w:cstheme="minorHAnsi"/>
                <w:b/>
                <w:sz w:val="20"/>
              </w:rPr>
              <w:t>00 </w:t>
            </w:r>
            <w:r w:rsidR="00320C98" w:rsidRPr="006E39AC">
              <w:rPr>
                <w:rFonts w:asciiTheme="minorHAnsi" w:hAnsiTheme="minorHAnsi" w:cstheme="minorHAnsi"/>
                <w:b/>
                <w:sz w:val="20"/>
              </w:rPr>
              <w:t>000,00</w:t>
            </w:r>
          </w:p>
        </w:tc>
        <w:tc>
          <w:tcPr>
            <w:tcW w:w="2948" w:type="dxa"/>
            <w:vAlign w:val="center"/>
          </w:tcPr>
          <w:p w14:paraId="7F933AF6" w14:textId="4681A023" w:rsidR="00320C98" w:rsidRPr="008B6F2B" w:rsidRDefault="00170284" w:rsidP="0020235C">
            <w:pPr>
              <w:jc w:val="right"/>
              <w:rPr>
                <w:rFonts w:asciiTheme="minorHAnsi" w:hAnsiTheme="minorHAnsi" w:cstheme="minorHAnsi"/>
                <w:sz w:val="20"/>
                <w:szCs w:val="20"/>
              </w:rPr>
            </w:pPr>
            <w:r w:rsidRPr="008B6F2B">
              <w:rPr>
                <w:rFonts w:asciiTheme="minorHAnsi" w:hAnsiTheme="minorHAnsi" w:cstheme="minorHAnsi"/>
                <w:sz w:val="20"/>
                <w:szCs w:val="20"/>
              </w:rPr>
              <w:t>9 400 000</w:t>
            </w:r>
            <w:r w:rsidR="00320C98" w:rsidRPr="008B6F2B">
              <w:rPr>
                <w:rFonts w:asciiTheme="minorHAnsi" w:hAnsiTheme="minorHAnsi" w:cstheme="minorHAnsi"/>
                <w:sz w:val="20"/>
                <w:szCs w:val="20"/>
              </w:rPr>
              <w:t>,00</w:t>
            </w:r>
          </w:p>
        </w:tc>
        <w:tc>
          <w:tcPr>
            <w:tcW w:w="2948" w:type="dxa"/>
            <w:vAlign w:val="center"/>
          </w:tcPr>
          <w:p w14:paraId="4E49DBCA" w14:textId="56572D6B" w:rsidR="00320C98" w:rsidRPr="008B6F2B" w:rsidRDefault="00170284" w:rsidP="00A168D3">
            <w:pPr>
              <w:jc w:val="right"/>
              <w:rPr>
                <w:rFonts w:asciiTheme="minorHAnsi" w:hAnsiTheme="minorHAnsi" w:cstheme="minorHAnsi"/>
                <w:sz w:val="20"/>
                <w:szCs w:val="20"/>
              </w:rPr>
            </w:pPr>
            <w:r w:rsidRPr="008B6F2B">
              <w:rPr>
                <w:rFonts w:asciiTheme="minorHAnsi" w:hAnsiTheme="minorHAnsi" w:cstheme="minorHAnsi"/>
                <w:sz w:val="20"/>
                <w:szCs w:val="20"/>
              </w:rPr>
              <w:t>600 000</w:t>
            </w:r>
            <w:r w:rsidR="00320C98" w:rsidRPr="008B6F2B">
              <w:rPr>
                <w:rFonts w:asciiTheme="minorHAnsi" w:hAnsiTheme="minorHAnsi" w:cstheme="minorHAnsi"/>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39F01439"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Indikatívna výška finančných prostriedkov určených na vyčerpanie vo výzve</w:t>
      </w:r>
      <w:r w:rsidR="00A729F7">
        <w:rPr>
          <w:rFonts w:asciiTheme="minorHAnsi" w:hAnsiTheme="minorHAnsi" w:cstheme="minorHAnsi"/>
        </w:rPr>
        <w:t xml:space="preserve"> </w:t>
      </w:r>
      <w:r w:rsidR="00E1305B" w:rsidRPr="006E39AC">
        <w:rPr>
          <w:rFonts w:asciiTheme="minorHAnsi" w:hAnsiTheme="minorHAnsi" w:cstheme="minorHAnsi"/>
        </w:rPr>
        <w:t xml:space="preserve">sa </w:t>
      </w:r>
      <w:r w:rsidR="00D32EFB" w:rsidRPr="006E39AC">
        <w:rPr>
          <w:rFonts w:asciiTheme="minorHAnsi" w:hAnsiTheme="minorHAnsi" w:cstheme="minorHAnsi"/>
        </w:rPr>
        <w:t>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2383A9DF" w:rsidR="00320C98" w:rsidRPr="006E39AC" w:rsidRDefault="008B6F2B" w:rsidP="0020235C">
            <w:pPr>
              <w:jc w:val="right"/>
              <w:rPr>
                <w:rFonts w:asciiTheme="minorHAnsi" w:hAnsiTheme="minorHAnsi" w:cstheme="minorHAnsi"/>
                <w:sz w:val="20"/>
                <w:szCs w:val="20"/>
              </w:rPr>
            </w:pPr>
            <w:r w:rsidRPr="008B6F2B">
              <w:rPr>
                <w:rFonts w:asciiTheme="minorHAnsi" w:hAnsiTheme="minorHAnsi" w:cstheme="minorHAnsi"/>
                <w:sz w:val="20"/>
                <w:szCs w:val="20"/>
              </w:rPr>
              <w:t>7 050 000,00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22EF7411" w:rsidR="00320C98" w:rsidRPr="006E39AC" w:rsidRDefault="004E14C8" w:rsidP="0020235C">
            <w:pPr>
              <w:jc w:val="right"/>
              <w:rPr>
                <w:rFonts w:asciiTheme="minorHAnsi" w:hAnsiTheme="minorHAnsi" w:cstheme="minorHAnsi"/>
                <w:sz w:val="20"/>
                <w:szCs w:val="20"/>
              </w:rPr>
            </w:pPr>
            <w:r w:rsidRPr="004E14C8">
              <w:rPr>
                <w:rFonts w:asciiTheme="minorHAnsi" w:hAnsiTheme="minorHAnsi" w:cstheme="minorHAnsi"/>
                <w:sz w:val="20"/>
                <w:szCs w:val="20"/>
              </w:rPr>
              <w:t>318 000,00</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44F8CF57" w:rsidR="00320C98" w:rsidRPr="006E39AC" w:rsidRDefault="008B6F2B" w:rsidP="0020235C">
            <w:pPr>
              <w:jc w:val="right"/>
              <w:rPr>
                <w:rFonts w:asciiTheme="minorHAnsi" w:hAnsiTheme="minorHAnsi" w:cstheme="minorHAnsi"/>
                <w:sz w:val="20"/>
                <w:szCs w:val="20"/>
              </w:rPr>
            </w:pPr>
            <w:r w:rsidRPr="008B6F2B">
              <w:rPr>
                <w:rFonts w:asciiTheme="minorHAnsi" w:hAnsiTheme="minorHAnsi" w:cstheme="minorHAnsi"/>
                <w:sz w:val="20"/>
                <w:szCs w:val="20"/>
              </w:rPr>
              <w:t>2 350 000,00</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0207BEB3" w:rsidR="00320C98" w:rsidRPr="006E39AC" w:rsidRDefault="004E14C8" w:rsidP="00A168D3">
            <w:pPr>
              <w:jc w:val="right"/>
              <w:rPr>
                <w:rFonts w:asciiTheme="minorHAnsi" w:hAnsiTheme="minorHAnsi" w:cstheme="minorHAnsi"/>
                <w:sz w:val="20"/>
                <w:szCs w:val="20"/>
              </w:rPr>
            </w:pPr>
            <w:r w:rsidRPr="004E14C8">
              <w:rPr>
                <w:rFonts w:asciiTheme="minorHAnsi" w:hAnsiTheme="minorHAnsi" w:cstheme="minorHAnsi"/>
                <w:sz w:val="20"/>
                <w:szCs w:val="20"/>
              </w:rPr>
              <w:t>282 000,00</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5447F9E8" w:rsidR="00320C98" w:rsidRPr="0009477D" w:rsidRDefault="008B6F2B" w:rsidP="0020235C">
            <w:pPr>
              <w:jc w:val="right"/>
              <w:rPr>
                <w:rFonts w:asciiTheme="minorHAnsi" w:hAnsiTheme="minorHAnsi" w:cstheme="minorHAnsi"/>
                <w:b/>
                <w:sz w:val="20"/>
                <w:szCs w:val="20"/>
              </w:rPr>
            </w:pPr>
            <w:r w:rsidRPr="0009477D">
              <w:rPr>
                <w:rFonts w:asciiTheme="minorHAnsi" w:hAnsiTheme="minorHAnsi" w:cstheme="minorHAnsi"/>
                <w:sz w:val="20"/>
                <w:szCs w:val="20"/>
              </w:rPr>
              <w:t>9 400 000,00</w:t>
            </w:r>
          </w:p>
        </w:tc>
        <w:tc>
          <w:tcPr>
            <w:tcW w:w="708" w:type="dxa"/>
            <w:tcBorders>
              <w:top w:val="single" w:sz="4" w:space="0" w:color="auto"/>
              <w:left w:val="single" w:sz="4" w:space="0" w:color="auto"/>
              <w:bottom w:val="single" w:sz="4" w:space="0" w:color="auto"/>
            </w:tcBorders>
          </w:tcPr>
          <w:p w14:paraId="43AB83CC" w14:textId="77777777" w:rsidR="00320C98" w:rsidRPr="0009477D"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1BF4FBE4" w:rsidR="00320C98" w:rsidRPr="0009477D" w:rsidRDefault="004E14C8" w:rsidP="0020235C">
            <w:pPr>
              <w:jc w:val="right"/>
              <w:rPr>
                <w:rFonts w:asciiTheme="minorHAnsi" w:hAnsiTheme="minorHAnsi" w:cstheme="minorHAnsi"/>
                <w:b/>
                <w:sz w:val="20"/>
                <w:szCs w:val="20"/>
              </w:rPr>
            </w:pPr>
            <w:r w:rsidRPr="0009477D">
              <w:rPr>
                <w:rFonts w:asciiTheme="minorHAnsi" w:hAnsiTheme="minorHAnsi" w:cstheme="minorHAnsi"/>
                <w:sz w:val="20"/>
                <w:szCs w:val="20"/>
              </w:rPr>
              <w:t>600 000</w:t>
            </w:r>
            <w:r w:rsidR="00D74B59" w:rsidRPr="0009477D">
              <w:rPr>
                <w:rFonts w:asciiTheme="minorHAnsi" w:hAnsiTheme="minorHAnsi" w:cstheme="minorHAnsi"/>
                <w:sz w:val="20"/>
                <w:szCs w:val="20"/>
              </w:rPr>
              <w:t>,00</w:t>
            </w:r>
          </w:p>
        </w:tc>
      </w:tr>
    </w:tbl>
    <w:p w14:paraId="412B18C1" w14:textId="7CD791E7" w:rsidR="00F165E0" w:rsidRDefault="00F165E0" w:rsidP="00F165E0">
      <w:bookmarkStart w:id="0" w:name="_Výška_oprávnených_výdavkov"/>
      <w:bookmarkEnd w:id="0"/>
    </w:p>
    <w:p w14:paraId="75055109" w14:textId="77777777" w:rsidR="00F165E0" w:rsidRPr="00F165E0" w:rsidRDefault="00F165E0" w:rsidP="00F165E0"/>
    <w:p w14:paraId="51018B5F" w14:textId="7954B184"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0341A17A"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r>
      <w:r w:rsidR="00D74B59">
        <w:rPr>
          <w:rFonts w:asciiTheme="minorHAnsi" w:hAnsiTheme="minorHAnsi" w:cstheme="minorHAnsi"/>
          <w:sz w:val="22"/>
        </w:rPr>
        <w:t>60</w:t>
      </w:r>
      <w:r w:rsidR="00D74B59" w:rsidRPr="00B6502E">
        <w:rPr>
          <w:rFonts w:asciiTheme="minorHAnsi" w:hAnsiTheme="minorHAnsi" w:cstheme="minorHAnsi"/>
          <w:sz w:val="22"/>
        </w:rPr>
        <w:t>0 </w:t>
      </w:r>
      <w:r w:rsidR="00D06271" w:rsidRPr="00B6502E">
        <w:rPr>
          <w:rFonts w:asciiTheme="minorHAnsi" w:hAnsiTheme="minorHAnsi" w:cstheme="minorHAnsi"/>
          <w:sz w:val="22"/>
        </w:rPr>
        <w:t>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612A5280"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r w:rsidR="009C0049" w:rsidRPr="009C0049">
        <w:rPr>
          <w:rFonts w:asciiTheme="minorHAnsi" w:hAnsiTheme="minorHAnsi" w:cstheme="minorHAnsi"/>
          <w:sz w:val="22"/>
          <w:szCs w:val="22"/>
        </w:rPr>
        <w:t>, s možnosť poskytnutia zálohovej platby do výšky maximálne 50% oprávnených nákladov</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5" w:history="1">
        <w:r w:rsidRPr="00B6502E">
          <w:rPr>
            <w:rStyle w:val="Hypertextovprepojenie"/>
            <w:rFonts w:asciiTheme="minorHAnsi" w:hAnsiTheme="minorHAnsi" w:cstheme="minorHAnsi"/>
            <w:sz w:val="22"/>
          </w:rPr>
          <w:t>Slovensko.sk</w:t>
        </w:r>
      </w:hyperlink>
    </w:p>
    <w:p w14:paraId="2E8B3616" w14:textId="2FD00E5C"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9C0049">
        <w:rPr>
          <w:rFonts w:asciiTheme="minorHAnsi" w:hAnsiTheme="minorHAnsi" w:cstheme="minorHAnsi"/>
          <w:sz w:val="22"/>
        </w:rPr>
        <w:t>62</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w:t>
      </w:r>
      <w:r w:rsidR="009C0049">
        <w:rPr>
          <w:rFonts w:asciiTheme="minorHAnsi" w:hAnsiTheme="minorHAnsi" w:cstheme="minorHAnsi"/>
          <w:sz w:val="22"/>
        </w:rPr>
        <w:t>3</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954AF54"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239136192"/>
          <w:placeholder>
            <w:docPart w:val="DefaultPlaceholder_-1854013438"/>
          </w:placeholder>
          <w:date w:fullDate="2022-12-01T00:00:00Z">
            <w:dateFormat w:val="d. M. yyyy"/>
            <w:lid w:val="sk-SK"/>
            <w:storeMappedDataAs w:val="dateTime"/>
            <w:calendar w:val="gregorian"/>
          </w:date>
        </w:sdtPr>
        <w:sdtEndPr/>
        <w:sdtContent>
          <w:r w:rsidR="00C757D8">
            <w:rPr>
              <w:rFonts w:asciiTheme="minorHAnsi" w:hAnsiTheme="minorHAnsi" w:cstheme="minorHAnsi"/>
              <w:b/>
              <w:sz w:val="22"/>
            </w:rPr>
            <w:t>1. 12. 2022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doposlaním príloh prostredníctvom služby „Doposlanie príloh k ŽoNFP“</w:t>
      </w:r>
    </w:p>
    <w:p w14:paraId="25C10334" w14:textId="30BBD162"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w:t>
      </w:r>
      <w:r w:rsidRPr="00B6502E">
        <w:rPr>
          <w:rFonts w:asciiTheme="minorHAnsi" w:hAnsiTheme="minorHAnsi" w:cstheme="minorHAnsi"/>
          <w:sz w:val="22"/>
        </w:rPr>
        <w:lastRenderedPageBreak/>
        <w:t xml:space="preserve">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doposlania je 35 MB. Službu doposlania je možné využiť viacnásobne. Pre správnu identifikáciu a priradenie doposlaní k odoslanému formuláru ŽoNFP je potrebné v doposlaniach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8572F5">
      <w:pPr>
        <w:pStyle w:val="Odsekzoznamu"/>
        <w:numPr>
          <w:ilvl w:val="1"/>
          <w:numId w:val="15"/>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8512E2" w:rsidP="00A155BE">
      <w:pPr>
        <w:pStyle w:val="Odsekzoznamu"/>
        <w:spacing w:line="280" w:lineRule="exact"/>
        <w:ind w:left="1134"/>
        <w:jc w:val="both"/>
        <w:rPr>
          <w:rFonts w:asciiTheme="minorHAnsi" w:hAnsiTheme="minorHAnsi" w:cstheme="minorHAnsi"/>
          <w:sz w:val="22"/>
          <w:szCs w:val="22"/>
        </w:rPr>
      </w:pPr>
      <w:hyperlink r:id="rId20"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2ADBB92E"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Maximálny počet predložených ŽoNFP závisí od veľkosti plochy obhospodarovaných lesov žiadateľom. Žiadateľ môže v rámci tejto výzvy </w:t>
      </w:r>
      <w:r w:rsidR="00297988" w:rsidRPr="00297988">
        <w:rPr>
          <w:rFonts w:asciiTheme="minorHAnsi" w:hAnsiTheme="minorHAnsi" w:cstheme="minorHAnsi"/>
          <w:b/>
          <w:sz w:val="22"/>
        </w:rPr>
        <w:t xml:space="preserve">v jednom hodnotiacom kole </w:t>
      </w:r>
      <w:r w:rsidRPr="00B6502E">
        <w:rPr>
          <w:rFonts w:asciiTheme="minorHAnsi" w:hAnsiTheme="minorHAnsi" w:cstheme="minorHAnsi"/>
          <w:sz w:val="22"/>
        </w:rPr>
        <w:t xml:space="preserve">predložiť: </w:t>
      </w:r>
    </w:p>
    <w:p w14:paraId="28DE84AE" w14:textId="39886C26"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w:t>
      </w:r>
    </w:p>
    <w:p w14:paraId="7B94C59F" w14:textId="77777777"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00CCAA3"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07E8F4F3" w:rsidR="00A95A82" w:rsidRPr="00EF699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V prípade, že projekt bude realizovaný súčasne v menej rozvinutom regióne (mimo </w:t>
      </w:r>
      <w:r w:rsidRPr="00EF699D">
        <w:rPr>
          <w:rFonts w:asciiTheme="minorHAnsi" w:hAnsiTheme="minorHAnsi" w:cstheme="minorHAnsi"/>
          <w:sz w:val="22"/>
        </w:rPr>
        <w:t>Bratislavského kraja) a súčasne v Bratislavskom kraji</w:t>
      </w:r>
      <w:r w:rsidR="00A057F3" w:rsidRPr="00EF699D">
        <w:rPr>
          <w:rFonts w:asciiTheme="minorHAnsi" w:hAnsiTheme="minorHAnsi" w:cstheme="minorHAnsi"/>
          <w:sz w:val="22"/>
        </w:rPr>
        <w:t>, žiadateľ zaradí ŽoNFP podľa toho, kde bude realizovaná väčšina (nad 50%) oprávnených výdavkov</w:t>
      </w:r>
      <w:r w:rsidR="00EF699D" w:rsidRPr="00EF699D">
        <w:rPr>
          <w:rFonts w:asciiTheme="minorHAnsi" w:hAnsiTheme="minorHAnsi" w:cstheme="minorHAnsi"/>
          <w:sz w:val="22"/>
        </w:rPr>
        <w:t xml:space="preserve"> predmetnej ŽoNFP</w:t>
      </w:r>
      <w:r w:rsidR="00A057F3" w:rsidRPr="00EF699D">
        <w:rPr>
          <w:rFonts w:asciiTheme="minorHAnsi" w:hAnsiTheme="minorHAnsi" w:cstheme="minorHAnsi"/>
          <w:sz w:val="22"/>
        </w:rPr>
        <w:t xml:space="preserve">. </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1"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40AC4B6F"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EF699D">
        <w:rPr>
          <w:rFonts w:asciiTheme="minorHAnsi" w:hAnsiTheme="minorHAnsi" w:cstheme="minorHAnsi"/>
          <w:sz w:val="22"/>
        </w:rPr>
        <w:t xml:space="preserve">v bodoch </w:t>
      </w:r>
      <w:hyperlink w:anchor="bod312" w:history="1">
        <w:r w:rsidR="00F01328" w:rsidRPr="00EF699D">
          <w:rPr>
            <w:rStyle w:val="Hypertextovprepojenie"/>
            <w:rFonts w:asciiTheme="minorHAnsi" w:hAnsiTheme="minorHAnsi" w:cstheme="minorHAnsi"/>
            <w:sz w:val="22"/>
          </w:rPr>
          <w:t>3.</w:t>
        </w:r>
      </w:hyperlink>
      <w:r w:rsidR="00591981">
        <w:rPr>
          <w:rStyle w:val="Hypertextovprepojenie"/>
          <w:rFonts w:asciiTheme="minorHAnsi" w:hAnsiTheme="minorHAnsi" w:cstheme="minorHAnsi"/>
          <w:sz w:val="22"/>
        </w:rPr>
        <w:t>8</w:t>
      </w:r>
      <w:r w:rsidR="00344F9E" w:rsidRPr="00EF699D">
        <w:rPr>
          <w:rFonts w:asciiTheme="minorHAnsi" w:hAnsiTheme="minorHAnsi" w:cstheme="minorHAnsi"/>
          <w:sz w:val="22"/>
        </w:rPr>
        <w:t xml:space="preserve">, </w:t>
      </w:r>
      <w:hyperlink w:anchor="bod313"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9</w:t>
        </w:r>
      </w:hyperlink>
      <w:r w:rsidR="00F01328" w:rsidRPr="00EF699D">
        <w:rPr>
          <w:rFonts w:asciiTheme="minorHAnsi" w:hAnsiTheme="minorHAnsi" w:cstheme="minorHAnsi"/>
          <w:sz w:val="22"/>
        </w:rPr>
        <w:t xml:space="preserve">, </w:t>
      </w:r>
      <w:r w:rsidR="00D06C29" w:rsidRPr="00EF699D">
        <w:rPr>
          <w:rFonts w:asciiTheme="minorHAnsi" w:hAnsiTheme="minorHAnsi" w:cstheme="minorHAnsi"/>
          <w:sz w:val="22"/>
        </w:rPr>
        <w:t xml:space="preserve">a </w:t>
      </w:r>
      <w:hyperlink w:anchor="bod314"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10</w:t>
        </w:r>
      </w:hyperlink>
      <w:r w:rsidR="00591981" w:rsidRPr="00EF699D">
        <w:rPr>
          <w:rFonts w:asciiTheme="minorHAnsi" w:hAnsiTheme="minorHAnsi" w:cstheme="minorHAnsi"/>
          <w:sz w:val="22"/>
        </w:rPr>
        <w:t xml:space="preserve"> </w:t>
      </w:r>
      <w:r w:rsidRPr="00EF699D">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2CD6B4F2" w:rsidR="00201F64" w:rsidRPr="005C7279" w:rsidRDefault="00170284"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 xml:space="preserve">Ak žiadateľ vezme svoju </w:t>
      </w:r>
      <w:r w:rsidR="009834C0" w:rsidRPr="00B6502E">
        <w:rPr>
          <w:rFonts w:asciiTheme="minorHAnsi" w:hAnsiTheme="minorHAnsi" w:cstheme="minorHAnsi"/>
          <w:sz w:val="22"/>
          <w:szCs w:val="22"/>
        </w:rPr>
        <w:lastRenderedPageBreak/>
        <w:t>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5" w:name="_Oprávnenosť_žiadateľa_(prijímateľap"/>
      <w:bookmarkEnd w:id="5"/>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4FFB1C6B" w:rsidR="00631252" w:rsidRPr="00B6502E" w:rsidRDefault="004C6BEC" w:rsidP="00FB33FB">
      <w:pPr>
        <w:pStyle w:val="Nadpis3"/>
        <w:numPr>
          <w:ilvl w:val="2"/>
          <w:numId w:val="9"/>
        </w:numPr>
        <w:tabs>
          <w:tab w:val="left" w:pos="567"/>
        </w:tabs>
        <w:spacing w:before="120" w:after="120"/>
        <w:rPr>
          <w:rFonts w:asciiTheme="minorHAnsi" w:hAnsiTheme="minorHAnsi" w:cstheme="minorHAnsi"/>
          <w:b/>
          <w:sz w:val="22"/>
          <w:szCs w:val="22"/>
        </w:rPr>
      </w:pPr>
      <w:bookmarkStart w:id="6" w:name="_Všeobecné_podmienky_oprávnenosti"/>
      <w:bookmarkEnd w:id="6"/>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0F0698C1" w14:textId="77777777" w:rsidR="00FB33FB" w:rsidRPr="00AD49C1" w:rsidRDefault="00FB33FB"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sz w:val="22"/>
          <w:szCs w:val="22"/>
        </w:rPr>
      </w:pPr>
      <w:bookmarkStart w:id="7" w:name="_Špecifické_podmienky_oprávnenosti"/>
      <w:bookmarkEnd w:id="7"/>
      <w:r w:rsidRPr="00AD49C1">
        <w:rPr>
          <w:rFonts w:asciiTheme="minorHAnsi" w:hAnsiTheme="minorHAnsi" w:cstheme="minorHAnsi"/>
          <w:b/>
          <w:sz w:val="22"/>
          <w:szCs w:val="22"/>
        </w:rPr>
        <w:t xml:space="preserve">Príjemcami pomoci sú právnické osoby a fyzické osoby </w:t>
      </w:r>
      <w:r w:rsidRPr="00AD49C1">
        <w:rPr>
          <w:rFonts w:asciiTheme="minorHAnsi" w:hAnsiTheme="minorHAnsi" w:cstheme="minorHAnsi"/>
          <w:sz w:val="22"/>
          <w:szCs w:val="22"/>
        </w:rPr>
        <w:t xml:space="preserve">obhospodarujúce lesy vo vlastníctve: </w:t>
      </w:r>
    </w:p>
    <w:p w14:paraId="0B1ECF9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80DFB5E" w14:textId="77777777" w:rsidR="00FB33FB" w:rsidRPr="008840E8"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8840E8">
        <w:rPr>
          <w:rFonts w:asciiTheme="minorHAnsi" w:hAnsiTheme="minorHAnsi" w:cstheme="minorHAnsi"/>
          <w:iCs/>
          <w:sz w:val="22"/>
          <w:szCs w:val="22"/>
        </w:rPr>
        <w:t xml:space="preserve">obcí a ich združení </w:t>
      </w:r>
      <w:r w:rsidRPr="008840E8">
        <w:rPr>
          <w:rFonts w:asciiTheme="minorHAnsi" w:hAnsiTheme="minorHAnsi" w:cstheme="minorHAnsi"/>
          <w:kern w:val="1"/>
          <w:sz w:val="22"/>
          <w:szCs w:val="22"/>
        </w:rPr>
        <w:t>(obec je považovaná za právnickú osobu v prípade, že podniká na základe oprávnenia a zároveň je obhospodarovateľom lesa)</w:t>
      </w:r>
      <w:r w:rsidRPr="008840E8">
        <w:rPr>
          <w:rFonts w:asciiTheme="minorHAnsi" w:hAnsiTheme="minorHAnsi" w:cstheme="minorHAnsi"/>
          <w:sz w:val="22"/>
          <w:szCs w:val="22"/>
        </w:rPr>
        <w:t>;</w:t>
      </w:r>
    </w:p>
    <w:p w14:paraId="0B710B2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AD49C1">
        <w:rPr>
          <w:rFonts w:asciiTheme="minorHAnsi" w:hAnsiTheme="minorHAnsi" w:cstheme="minorHAnsi"/>
          <w:iCs/>
          <w:sz w:val="22"/>
          <w:szCs w:val="22"/>
        </w:rPr>
        <w:t>cirkvi, ktorej majetok možno podľa vnútroštátneho právneho poriadku považovať za súkromný pokiaľ ide o jeho správu a nakladanie s ním</w:t>
      </w:r>
      <w:r w:rsidRPr="00B6502E">
        <w:rPr>
          <w:rFonts w:asciiTheme="minorHAnsi" w:hAnsiTheme="minorHAnsi" w:cstheme="minorHAnsi"/>
          <w:sz w:val="22"/>
          <w:szCs w:val="22"/>
        </w:rPr>
        <w:t>;</w:t>
      </w:r>
    </w:p>
    <w:p w14:paraId="0AC4E3DB"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3E660D7E" w14:textId="02034DAF"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w:t>
      </w:r>
      <w:r w:rsidRPr="008840E8">
        <w:rPr>
          <w:rFonts w:asciiTheme="minorHAnsi" w:eastAsiaTheme="minorHAnsi" w:hAnsiTheme="minorHAnsi" w:cstheme="minorHAnsi"/>
          <w:sz w:val="22"/>
          <w:szCs w:val="22"/>
          <w:lang w:eastAsia="en-US"/>
        </w:rPr>
        <w:t xml:space="preserve">ri stavebných investíciách (hmotné investície) na drobných vodných tokoch </w:t>
      </w:r>
      <w:r w:rsidR="00342323">
        <w:rPr>
          <w:rFonts w:asciiTheme="minorHAnsi" w:eastAsiaTheme="minorHAnsi" w:hAnsiTheme="minorHAnsi" w:cstheme="minorHAnsi"/>
          <w:sz w:val="22"/>
          <w:szCs w:val="22"/>
          <w:lang w:eastAsia="en-US"/>
        </w:rPr>
        <w:t xml:space="preserve">sú príjemcami pomoci </w:t>
      </w:r>
      <w:r w:rsidRPr="008840E8">
        <w:rPr>
          <w:rFonts w:asciiTheme="minorHAnsi" w:eastAsiaTheme="minorHAnsi" w:hAnsiTheme="minorHAnsi" w:cstheme="minorHAnsi"/>
          <w:sz w:val="22"/>
          <w:szCs w:val="22"/>
          <w:lang w:eastAsia="en-US"/>
        </w:rPr>
        <w:t>iba správcovia drobných vodných tokov resp. právnické osoby, majúce k správe drobných vodných tokov právny vzťah (prenájom a pod.), ktorí sú zároveň obhospodarovateľmi lesa</w:t>
      </w:r>
      <w:r>
        <w:rPr>
          <w:rFonts w:asciiTheme="minorHAnsi" w:eastAsiaTheme="minorHAnsi" w:hAnsiTheme="minorHAnsi" w:cstheme="minorHAnsi"/>
          <w:sz w:val="22"/>
          <w:szCs w:val="22"/>
          <w:lang w:eastAsia="en-US"/>
        </w:rPr>
        <w:t xml:space="preserve"> </w:t>
      </w:r>
      <w:r w:rsidRPr="0033343F">
        <w:rPr>
          <w:rFonts w:asciiTheme="minorHAnsi" w:eastAsiaTheme="minorHAnsi" w:hAnsiTheme="minorHAnsi" w:cstheme="minorHAnsi"/>
          <w:sz w:val="22"/>
          <w:szCs w:val="22"/>
          <w:lang w:eastAsia="en-US"/>
        </w:rPr>
        <w:t xml:space="preserve">uvedení v písm. </w:t>
      </w:r>
      <w:hyperlink w:anchor="abcd" w:history="1">
        <w:r w:rsidRPr="0033343F">
          <w:rPr>
            <w:rStyle w:val="Hypertextovprepojenie"/>
            <w:rFonts w:asciiTheme="minorHAnsi" w:eastAsiaTheme="minorHAnsi" w:hAnsiTheme="minorHAnsi" w:cstheme="minorHAnsi"/>
            <w:sz w:val="22"/>
            <w:szCs w:val="22"/>
            <w:lang w:eastAsia="en-US"/>
          </w:rPr>
          <w:t>a) až d)</w:t>
        </w:r>
      </w:hyperlink>
      <w:r w:rsidRPr="0033343F">
        <w:rPr>
          <w:rFonts w:asciiTheme="minorHAnsi" w:eastAsiaTheme="minorHAnsi" w:hAnsiTheme="minorHAnsi" w:cstheme="minorHAnsi"/>
          <w:sz w:val="22"/>
          <w:szCs w:val="22"/>
          <w:lang w:eastAsia="en-US"/>
        </w:rPr>
        <w:t xml:space="preserve"> vyššie</w:t>
      </w:r>
      <w:r w:rsidRPr="008840E8">
        <w:rPr>
          <w:rFonts w:asciiTheme="minorHAnsi" w:eastAsiaTheme="minorHAnsi" w:hAnsiTheme="minorHAnsi" w:cstheme="minorHAnsi"/>
          <w:sz w:val="22"/>
          <w:szCs w:val="22"/>
          <w:lang w:eastAsia="en-US"/>
        </w:rPr>
        <w:t>.</w:t>
      </w:r>
    </w:p>
    <w:p w14:paraId="6AD3F250" w14:textId="77777777"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p>
    <w:p w14:paraId="315328CF" w14:textId="43C3D517" w:rsidR="00632ED3" w:rsidRPr="00297988" w:rsidRDefault="00297988" w:rsidP="00AD49C1">
      <w:pPr>
        <w:widowControl w:val="0"/>
        <w:tabs>
          <w:tab w:val="left" w:pos="8789"/>
        </w:tabs>
        <w:suppressAutoHyphens w:val="0"/>
        <w:autoSpaceDE w:val="0"/>
        <w:autoSpaceDN w:val="0"/>
        <w:adjustRightInd w:val="0"/>
        <w:spacing w:after="120"/>
        <w:ind w:right="45"/>
        <w:jc w:val="both"/>
        <w:rPr>
          <w:rFonts w:asciiTheme="minorHAnsi" w:hAnsiTheme="minorHAnsi" w:cstheme="minorHAnsi"/>
          <w:sz w:val="22"/>
          <w:szCs w:val="22"/>
        </w:rPr>
      </w:pPr>
      <w:r w:rsidRPr="00297988">
        <w:rPr>
          <w:rFonts w:asciiTheme="minorHAnsi" w:hAnsiTheme="minorHAnsi" w:cstheme="minorHAnsi"/>
          <w:b/>
          <w:sz w:val="22"/>
          <w:szCs w:val="22"/>
        </w:rPr>
        <w:t>Príjemcom pomoci je podnik</w:t>
      </w:r>
      <w:r w:rsidRPr="00297988">
        <w:rPr>
          <w:rFonts w:asciiTheme="minorHAnsi" w:hAnsiTheme="minorHAnsi" w:cstheme="minorHAnsi"/>
          <w:sz w:val="22"/>
          <w:szCs w:val="22"/>
        </w:rPr>
        <w:t xml:space="preserve"> v zmysle čl. 107 ods. 1 ZFEÚ,  t. j. každý subjekt, ktorý vykonáva hospodársku činnosť bez ohľadu na jeho právny status a spôsob financovania</w:t>
      </w:r>
      <w:r>
        <w:rPr>
          <w:rFonts w:asciiTheme="minorHAnsi" w:hAnsiTheme="minorHAnsi" w:cstheme="minorHAnsi"/>
          <w:sz w:val="22"/>
          <w:szCs w:val="22"/>
        </w:rPr>
        <w:t xml:space="preserve"> </w:t>
      </w:r>
      <w:r w:rsidRPr="00B6502E">
        <w:rPr>
          <w:rFonts w:asciiTheme="minorHAnsi" w:hAnsiTheme="minorHAnsi" w:cstheme="minorHAnsi"/>
          <w:sz w:val="22"/>
          <w:szCs w:val="22"/>
        </w:rPr>
        <w:t>(ďalej len „príjemca pomoci“)</w:t>
      </w:r>
      <w:r w:rsidRPr="00297988">
        <w:rPr>
          <w:rFonts w:asciiTheme="minorHAnsi" w:hAnsiTheme="minorHAnsi" w:cstheme="minorHAnsi"/>
          <w:sz w:val="22"/>
          <w:szCs w:val="22"/>
        </w:rPr>
        <w:t>. Hospodárskou činnosťou je každá činnosť spočívajúca v ponuke tovarov a/alebo služieb na trhu.</w:t>
      </w:r>
    </w:p>
    <w:p w14:paraId="2E819569" w14:textId="1280941F" w:rsidR="00DA6A10" w:rsidRPr="00B6502E" w:rsidRDefault="00170284" w:rsidP="00DA6A10">
      <w:pPr>
        <w:spacing w:before="60" w:line="280" w:lineRule="exact"/>
        <w:jc w:val="both"/>
        <w:rPr>
          <w:rFonts w:asciiTheme="minorHAnsi" w:hAnsiTheme="minorHAnsi" w:cstheme="minorHAnsi"/>
          <w:bCs/>
          <w:sz w:val="22"/>
          <w:szCs w:val="22"/>
        </w:rPr>
      </w:pPr>
      <w:bookmarkStart w:id="8" w:name="_Špecifické_podmienky_oprávnenosti_1"/>
      <w:bookmarkStart w:id="9" w:name="e211"/>
      <w:bookmarkEnd w:id="8"/>
      <w:bookmarkEnd w:id="9"/>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Pr="00B6502E">
        <w:rPr>
          <w:rFonts w:asciiTheme="minorHAnsi" w:hAnsiTheme="minorHAnsi" w:cstheme="minorHAnsi"/>
          <w:b/>
          <w:bCs/>
          <w:sz w:val="22"/>
          <w:szCs w:val="22"/>
        </w:rPr>
        <w:t xml:space="preserve"> </w:t>
      </w:r>
      <w:r>
        <w:rPr>
          <w:rFonts w:asciiTheme="minorHAnsi" w:hAnsiTheme="minorHAnsi" w:cstheme="minorHAnsi"/>
          <w:bCs/>
          <w:sz w:val="22"/>
          <w:szCs w:val="22"/>
        </w:rPr>
        <w:t>p</w:t>
      </w:r>
      <w:r w:rsidR="00DA6A10" w:rsidRPr="00170284">
        <w:rPr>
          <w:rFonts w:asciiTheme="minorHAnsi" w:hAnsiTheme="minorHAnsi" w:cstheme="minorHAnsi"/>
          <w:bCs/>
          <w:sz w:val="22"/>
          <w:szCs w:val="22"/>
        </w:rPr>
        <w:t xml:space="preserve">ríjemcom pomoci </w:t>
      </w:r>
      <w:r>
        <w:rPr>
          <w:rFonts w:asciiTheme="minorHAnsi" w:hAnsiTheme="minorHAnsi" w:cstheme="minorHAnsi"/>
          <w:bCs/>
          <w:sz w:val="22"/>
          <w:szCs w:val="22"/>
        </w:rPr>
        <w:t>je</w:t>
      </w:r>
      <w:r w:rsidR="00DA6A10" w:rsidRPr="00B6502E">
        <w:rPr>
          <w:rFonts w:asciiTheme="minorHAnsi" w:hAnsiTheme="minorHAnsi" w:cstheme="minorHAnsi"/>
          <w:bCs/>
          <w:sz w:val="22"/>
          <w:szCs w:val="22"/>
        </w:rPr>
        <w:t xml:space="preserve"> mikropodnik, malý, stredný podnik (v zmysle Prílohy I nariadenia Komisie (EÚ) č. 702/2014)</w:t>
      </w:r>
      <w:r w:rsidR="00342323">
        <w:rPr>
          <w:rFonts w:asciiTheme="minorHAnsi" w:hAnsiTheme="minorHAnsi" w:cstheme="minorHAnsi"/>
          <w:bCs/>
          <w:sz w:val="22"/>
          <w:szCs w:val="22"/>
        </w:rPr>
        <w:t>,</w:t>
      </w:r>
      <w:r w:rsidR="00DA6A10" w:rsidRPr="00B6502E">
        <w:rPr>
          <w:rFonts w:asciiTheme="minorHAnsi" w:hAnsiTheme="minorHAnsi" w:cstheme="minorHAnsi"/>
          <w:bCs/>
          <w:sz w:val="22"/>
          <w:szCs w:val="22"/>
        </w:rPr>
        <w:t xml:space="preserve"> a</w:t>
      </w:r>
      <w:r>
        <w:rPr>
          <w:rFonts w:asciiTheme="minorHAnsi" w:hAnsiTheme="minorHAnsi" w:cstheme="minorHAnsi"/>
          <w:bCs/>
          <w:sz w:val="22"/>
          <w:szCs w:val="22"/>
        </w:rPr>
        <w:t>ko aj</w:t>
      </w:r>
      <w:r w:rsidR="00DA6A10" w:rsidRPr="00B6502E">
        <w:rPr>
          <w:rFonts w:asciiTheme="minorHAnsi" w:hAnsiTheme="minorHAnsi" w:cstheme="minorHAnsi"/>
          <w:bCs/>
          <w:sz w:val="22"/>
          <w:szCs w:val="22"/>
        </w:rPr>
        <w:t xml:space="preserve">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5"/>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22ECA1BF" w:rsidR="00D904E9"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w:t>
      </w:r>
      <w:r w:rsidRPr="00A47DD6">
        <w:rPr>
          <w:rFonts w:asciiTheme="minorHAnsi" w:hAnsiTheme="minorHAnsi" w:cstheme="minorHAnsi"/>
          <w:bCs/>
          <w:color w:val="FF0000"/>
          <w:sz w:val="22"/>
          <w:szCs w:val="22"/>
        </w:rPr>
        <w:t>príloha č. 3</w:t>
      </w:r>
      <w:r w:rsidRPr="00B6502E">
        <w:rPr>
          <w:rFonts w:asciiTheme="minorHAnsi" w:hAnsiTheme="minorHAnsi" w:cstheme="minorHAnsi"/>
          <w:bCs/>
          <w:sz w:val="22"/>
          <w:szCs w:val="22"/>
        </w:rPr>
        <w:t xml:space="preserve"> k ŽoNFP)</w:t>
      </w:r>
    </w:p>
    <w:p w14:paraId="5B535DC1" w14:textId="09281ECD" w:rsidR="002A0E60" w:rsidRPr="002A0E60" w:rsidRDefault="002A0E60"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2A0E60">
        <w:rPr>
          <w:rFonts w:asciiTheme="minorHAnsi" w:hAnsiTheme="minorHAnsi" w:cstheme="minorHAnsi"/>
          <w:bCs/>
          <w:sz w:val="22"/>
          <w:lang w:eastAsia="sk-SK"/>
        </w:rPr>
        <w:t xml:space="preserve">Doklady preukazujúce právny vzťah k správe drobných vodných tokov </w:t>
      </w:r>
    </w:p>
    <w:p w14:paraId="6B05D16F" w14:textId="77777777" w:rsidR="002A0E60" w:rsidRPr="00B6502E" w:rsidRDefault="002A0E60" w:rsidP="002A0E60">
      <w:pPr>
        <w:pStyle w:val="Odsekzoznamu"/>
        <w:spacing w:line="280" w:lineRule="exact"/>
        <w:ind w:left="567"/>
        <w:jc w:val="both"/>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0" w:name="_Oprávnenosť_aktivít_realizácie"/>
      <w:bookmarkEnd w:id="10"/>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1" w:name="_Pre_činnosť_Umelá"/>
      <w:bookmarkEnd w:id="11"/>
    </w:p>
    <w:p w14:paraId="773F3B89" w14:textId="1AD62572" w:rsidR="00377E76" w:rsidRDefault="00377E76" w:rsidP="008640CC">
      <w:pPr>
        <w:spacing w:after="120"/>
        <w:ind w:firstLine="567"/>
        <w:rPr>
          <w:rFonts w:asciiTheme="minorHAnsi" w:hAnsiTheme="minorHAnsi" w:cstheme="minorHAnsi"/>
          <w:b/>
          <w:sz w:val="22"/>
          <w:u w:val="single"/>
        </w:rPr>
      </w:pPr>
      <w:bookmarkStart w:id="12" w:name="_Pre_činnosť_Budovanie"/>
      <w:bookmarkEnd w:id="12"/>
      <w:r w:rsidRPr="00B6502E">
        <w:rPr>
          <w:rFonts w:asciiTheme="minorHAnsi" w:hAnsiTheme="minorHAnsi" w:cstheme="minorHAnsi"/>
          <w:b/>
          <w:sz w:val="22"/>
          <w:u w:val="single"/>
        </w:rPr>
        <w:t>Rozsah oprávnených činností:</w:t>
      </w:r>
    </w:p>
    <w:p w14:paraId="012049D8" w14:textId="0F1D7E26" w:rsidR="00C30EC5" w:rsidRPr="00D5313A" w:rsidRDefault="00C30EC5" w:rsidP="0017595A">
      <w:pPr>
        <w:pStyle w:val="Odsekzoznamu"/>
        <w:spacing w:before="60" w:after="60"/>
        <w:ind w:left="720"/>
        <w:jc w:val="both"/>
        <w:rPr>
          <w:rFonts w:ascii="Calibri" w:hAnsi="Calibri" w:cs="Calibri"/>
          <w:sz w:val="22"/>
          <w:szCs w:val="22"/>
          <w:lang w:eastAsia="sk-SK"/>
        </w:rPr>
      </w:pPr>
      <w:r w:rsidRPr="00D5313A">
        <w:rPr>
          <w:rFonts w:ascii="Calibri" w:hAnsi="Calibri" w:cs="Calibri"/>
          <w:sz w:val="22"/>
          <w:szCs w:val="22"/>
          <w:lang w:eastAsia="sk-SK"/>
        </w:rPr>
        <w:t>Činnosti na zlepšenie vodného hospodárstva v lesoch</w:t>
      </w:r>
    </w:p>
    <w:p w14:paraId="4EBDA149" w14:textId="1F6C53AF"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lastRenderedPageBreak/>
        <w:t>zahrádzanie bystrín v lesoch podľa § 27 zákona č. 326/2005 Z.z. o lesoch (budovanie a rekonštrukcia prehrádzok, malé vodné stupne alebo ich zoskupenia a úpravy korýt na bystrinách) na účely ochrany pred povodňami, zmiernenie eróznych procesov a pre akumuláciu vody na účely ochrany pred požiarmi;</w:t>
      </w:r>
    </w:p>
    <w:p w14:paraId="5BE141BD" w14:textId="0D7C5203"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a rekonštrukcia technických diel v lesoch na ochranu pred povodňami, zmiernenie eróznych procesov a pre akumuláciu vody na účely ochrany pred požiarmi podľa § 27 zákona č. 326/2005 Z. z.;</w:t>
      </w:r>
    </w:p>
    <w:p w14:paraId="6BA3DB41" w14:textId="24CFCAE7" w:rsid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jednoduchých objektov protipovodňovej ochrany v lesoch – drobných prekladaných drevených prehrádzok (zrubov) alebo sypaných kamenných hrádzok na lesných pozemkoch, ktorých budovanie si nevyžaduje stavebné povolenie</w:t>
      </w:r>
      <w:r>
        <w:rPr>
          <w:rFonts w:ascii="Calibri" w:hAnsi="Calibri"/>
          <w:bCs/>
          <w:iCs/>
          <w:sz w:val="22"/>
          <w:szCs w:val="22"/>
          <w:lang w:eastAsia="sk-SK"/>
        </w:rPr>
        <w:t>.</w:t>
      </w:r>
    </w:p>
    <w:p w14:paraId="52A7D449" w14:textId="77777777" w:rsidR="004601B1" w:rsidRDefault="004601B1" w:rsidP="004601B1">
      <w:pPr>
        <w:suppressAutoHyphens w:val="0"/>
        <w:spacing w:line="280" w:lineRule="exact"/>
        <w:ind w:left="1134"/>
        <w:jc w:val="both"/>
        <w:rPr>
          <w:rFonts w:ascii="Calibri" w:hAnsi="Calibri"/>
          <w:bCs/>
          <w:iCs/>
          <w:sz w:val="22"/>
          <w:szCs w:val="22"/>
          <w:lang w:eastAsia="sk-SK"/>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3" w:name="bod212a"/>
      <w:bookmarkStart w:id="14" w:name="bod2122"/>
      <w:bookmarkStart w:id="15" w:name="bod2123"/>
      <w:bookmarkStart w:id="16" w:name="_Oprávnené_projekty"/>
      <w:bookmarkEnd w:id="13"/>
      <w:bookmarkEnd w:id="14"/>
      <w:bookmarkEnd w:id="15"/>
      <w:bookmarkEnd w:id="16"/>
      <w:r w:rsidRPr="00B6502E">
        <w:rPr>
          <w:rFonts w:asciiTheme="minorHAnsi" w:hAnsiTheme="minorHAnsi" w:cstheme="minorHAnsi"/>
        </w:rPr>
        <w:t>Oprávnené projekty</w:t>
      </w:r>
    </w:p>
    <w:p w14:paraId="5E550DEC" w14:textId="43E876AA" w:rsidR="00160B0D" w:rsidRPr="00C30EC5" w:rsidRDefault="005B740B" w:rsidP="00FB33FB">
      <w:pPr>
        <w:widowControl w:val="0"/>
        <w:autoSpaceDE w:val="0"/>
        <w:autoSpaceDN w:val="0"/>
        <w:adjustRightInd w:val="0"/>
        <w:spacing w:after="120"/>
        <w:ind w:right="43"/>
        <w:jc w:val="both"/>
        <w:rPr>
          <w:rFonts w:asciiTheme="minorHAnsi" w:hAnsiTheme="minorHAnsi" w:cstheme="minorHAnsi"/>
          <w:sz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C30EC5" w:rsidRPr="00C30EC5">
        <w:rPr>
          <w:rFonts w:asciiTheme="minorHAnsi" w:hAnsiTheme="minorHAnsi" w:cstheme="minorHAnsi"/>
          <w:kern w:val="1"/>
          <w:sz w:val="22"/>
          <w:szCs w:val="22"/>
        </w:rPr>
        <w:t xml:space="preserve">na podporu prevencie škôd v lesoch spôsobených lesnými požiarmi, prírodnými katastrofami a katastrofickými udalosťami, projekty zamerané </w:t>
      </w:r>
      <w:r w:rsidR="00C30EC5">
        <w:rPr>
          <w:rFonts w:asciiTheme="minorHAnsi" w:hAnsiTheme="minorHAnsi" w:cstheme="minorHAnsi"/>
          <w:kern w:val="1"/>
          <w:sz w:val="22"/>
          <w:szCs w:val="22"/>
        </w:rPr>
        <w:t xml:space="preserve">konkrétne </w:t>
      </w:r>
      <w:r w:rsidR="00C30EC5" w:rsidRPr="00C30EC5">
        <w:rPr>
          <w:rFonts w:asciiTheme="minorHAnsi" w:hAnsiTheme="minorHAnsi" w:cstheme="minorHAnsi"/>
          <w:kern w:val="1"/>
          <w:sz w:val="22"/>
          <w:szCs w:val="22"/>
        </w:rPr>
        <w:t>na</w:t>
      </w:r>
      <w:r w:rsidR="004601B1">
        <w:rPr>
          <w:rFonts w:asciiTheme="minorHAnsi" w:hAnsiTheme="minorHAnsi" w:cstheme="minorHAnsi"/>
          <w:sz w:val="22"/>
          <w:szCs w:val="22"/>
        </w:rPr>
        <w:t xml:space="preserve"> </w:t>
      </w:r>
      <w:r w:rsidR="00C30EC5" w:rsidRPr="00C30EC5">
        <w:rPr>
          <w:rFonts w:asciiTheme="minorHAnsi" w:hAnsiTheme="minorHAnsi" w:cstheme="minorHAnsi"/>
          <w:sz w:val="22"/>
          <w:szCs w:val="22"/>
        </w:rPr>
        <w:t>zlepšenie vodného hospodárstva v lesoch</w:t>
      </w:r>
    </w:p>
    <w:p w14:paraId="440778EB" w14:textId="77777777" w:rsidR="00C30EC5" w:rsidRPr="00B6502E" w:rsidRDefault="00C30EC5"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7" w:name="bod221"/>
      <w:bookmarkEnd w:id="17"/>
      <w:r w:rsidRPr="00B6502E">
        <w:rPr>
          <w:rFonts w:asciiTheme="minorHAnsi" w:hAnsiTheme="minorHAnsi" w:cstheme="minorHAnsi"/>
        </w:rPr>
        <w:t>Neoprávnené projekty</w:t>
      </w:r>
    </w:p>
    <w:p w14:paraId="2C23BDF8" w14:textId="77777777" w:rsidR="00D55CE2" w:rsidRPr="00D55CE2" w:rsidRDefault="00D55CE2" w:rsidP="008572F5">
      <w:pPr>
        <w:numPr>
          <w:ilvl w:val="0"/>
          <w:numId w:val="29"/>
        </w:numPr>
        <w:tabs>
          <w:tab w:val="clear" w:pos="360"/>
        </w:tabs>
        <w:suppressAutoHyphens w:val="0"/>
        <w:ind w:left="567" w:right="-64" w:hanging="567"/>
        <w:jc w:val="both"/>
        <w:rPr>
          <w:rFonts w:asciiTheme="minorHAnsi" w:hAnsiTheme="minorHAnsi" w:cstheme="minorHAnsi"/>
          <w:sz w:val="22"/>
          <w:szCs w:val="22"/>
          <w:lang w:eastAsia="sk-SK"/>
        </w:rPr>
      </w:pPr>
      <w:r w:rsidRPr="00D55CE2">
        <w:rPr>
          <w:rFonts w:asciiTheme="minorHAnsi" w:hAnsiTheme="minorHAnsi" w:cstheme="minorHAnsi"/>
          <w:sz w:val="22"/>
          <w:szCs w:val="22"/>
          <w:lang w:eastAsia="sk-SK"/>
        </w:rPr>
        <w:t xml:space="preserve">projekty zamerané na činnosti súvisiace s poľnohospodárstvom v oblastiach, na ktoré sa vzťahujú agro-environmentálne záväzky; </w:t>
      </w:r>
    </w:p>
    <w:p w14:paraId="733F3EC1" w14:textId="537DB460" w:rsidR="005D1A8E" w:rsidRPr="00D55CE2" w:rsidRDefault="00D55CE2" w:rsidP="008572F5">
      <w:pPr>
        <w:numPr>
          <w:ilvl w:val="0"/>
          <w:numId w:val="29"/>
        </w:numPr>
        <w:tabs>
          <w:tab w:val="clear" w:pos="360"/>
        </w:tabs>
        <w:suppressAutoHyphens w:val="0"/>
        <w:ind w:left="567" w:right="-64" w:hanging="567"/>
        <w:jc w:val="both"/>
        <w:rPr>
          <w:rFonts w:asciiTheme="minorHAnsi" w:hAnsiTheme="minorHAnsi" w:cstheme="minorHAnsi"/>
          <w:bCs/>
          <w:sz w:val="22"/>
          <w:szCs w:val="22"/>
        </w:rPr>
      </w:pPr>
      <w:r w:rsidRPr="00D55CE2">
        <w:rPr>
          <w:rFonts w:asciiTheme="minorHAnsi" w:hAnsiTheme="minorHAnsi" w:cstheme="minorHAnsi"/>
          <w:sz w:val="22"/>
          <w:szCs w:val="22"/>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187DAB48" w14:textId="77777777" w:rsidR="00D55CE2" w:rsidRPr="00D55CE2" w:rsidRDefault="00D55CE2" w:rsidP="00D55CE2">
      <w:pPr>
        <w:suppressAutoHyphens w:val="0"/>
        <w:ind w:left="567" w:right="-64"/>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18" w:name="_Oprávnené_náklady_pre"/>
      <w:bookmarkEnd w:id="18"/>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234C4445" w14:textId="77777777" w:rsidR="00FB33FB" w:rsidRDefault="00661E36" w:rsidP="004A397F">
      <w:pPr>
        <w:spacing w:before="60" w:after="60" w:line="280" w:lineRule="exact"/>
        <w:jc w:val="both"/>
        <w:rPr>
          <w:rFonts w:asciiTheme="minorHAnsi" w:hAnsiTheme="minorHAnsi" w:cstheme="minorHAnsi"/>
          <w:bCs/>
          <w:sz w:val="22"/>
          <w:lang w:eastAsia="sk-SK"/>
        </w:rPr>
      </w:pPr>
      <w:r w:rsidRPr="00B6502E">
        <w:rPr>
          <w:rFonts w:asciiTheme="minorHAnsi" w:hAnsiTheme="minorHAnsi" w:cstheme="minorHAnsi"/>
          <w:b/>
          <w:bCs/>
          <w:sz w:val="22"/>
          <w:lang w:eastAsia="sk-SK"/>
        </w:rPr>
        <w:t>Oprávnené náklady</w:t>
      </w:r>
      <w:r w:rsidR="00FB33FB">
        <w:rPr>
          <w:rFonts w:asciiTheme="minorHAnsi" w:hAnsiTheme="minorHAnsi" w:cstheme="minorHAnsi"/>
          <w:bCs/>
          <w:sz w:val="22"/>
          <w:lang w:eastAsia="sk-SK"/>
        </w:rPr>
        <w:t>:</w:t>
      </w:r>
    </w:p>
    <w:p w14:paraId="5B4F9533" w14:textId="481D2DED" w:rsidR="00BE3F13" w:rsidRPr="004601B1" w:rsidRDefault="00BE3F13" w:rsidP="004601B1">
      <w:pPr>
        <w:pStyle w:val="Odsekzoznamu"/>
        <w:numPr>
          <w:ilvl w:val="0"/>
          <w:numId w:val="39"/>
        </w:numPr>
        <w:spacing w:before="60" w:after="60" w:line="280" w:lineRule="exact"/>
        <w:ind w:left="567" w:hanging="567"/>
        <w:jc w:val="both"/>
        <w:rPr>
          <w:rFonts w:asciiTheme="minorHAnsi" w:hAnsiTheme="minorHAnsi" w:cstheme="minorHAnsi"/>
          <w:bCs/>
          <w:sz w:val="22"/>
          <w:szCs w:val="22"/>
          <w:lang w:eastAsia="sk-SK"/>
        </w:rPr>
      </w:pPr>
      <w:r w:rsidRPr="004601B1">
        <w:rPr>
          <w:rFonts w:asciiTheme="minorHAnsi" w:hAnsiTheme="minorHAnsi" w:cstheme="minorHAnsi"/>
          <w:bCs/>
          <w:sz w:val="22"/>
          <w:szCs w:val="22"/>
          <w:lang w:eastAsia="sk-SK"/>
        </w:rPr>
        <w:t>náklady na</w:t>
      </w:r>
      <w:r w:rsidR="004F3E71" w:rsidRPr="004601B1">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4601B1">
          <w:rPr>
            <w:rStyle w:val="Hypertextovprepojenie"/>
            <w:rFonts w:asciiTheme="minorHAnsi" w:hAnsiTheme="minorHAnsi" w:cstheme="minorHAnsi"/>
            <w:bCs/>
            <w:sz w:val="22"/>
            <w:szCs w:val="22"/>
            <w:lang w:eastAsia="sk-SK"/>
          </w:rPr>
          <w:t>2.2</w:t>
        </w:r>
      </w:hyperlink>
      <w:r w:rsidR="00957F8C" w:rsidRPr="004601B1">
        <w:rPr>
          <w:rFonts w:asciiTheme="minorHAnsi" w:hAnsiTheme="minorHAnsi" w:cstheme="minorHAnsi"/>
          <w:bCs/>
          <w:sz w:val="22"/>
          <w:szCs w:val="22"/>
          <w:lang w:eastAsia="sk-SK"/>
        </w:rPr>
        <w:t xml:space="preserve"> </w:t>
      </w:r>
      <w:r w:rsidR="00D55CE2" w:rsidRPr="004601B1">
        <w:rPr>
          <w:rFonts w:asciiTheme="minorHAnsi" w:hAnsiTheme="minorHAnsi" w:cstheme="minorHAnsi"/>
          <w:bCs/>
          <w:sz w:val="22"/>
          <w:szCs w:val="22"/>
          <w:lang w:eastAsia="sk-SK"/>
        </w:rPr>
        <w:t>a tiež sú v súlade s nariadením EP a Rady (EÚ) č. 1305/2013 a delegovaným nariadením Komisie (EÚ) č. 807/2014 a nariadením Komisie (EÚ) č. 702/2014</w:t>
      </w:r>
      <w:r w:rsidR="00FB33FB" w:rsidRPr="004601B1">
        <w:rPr>
          <w:rFonts w:asciiTheme="minorHAnsi" w:hAnsiTheme="minorHAnsi" w:cstheme="minorHAnsi"/>
          <w:bCs/>
          <w:sz w:val="22"/>
          <w:lang w:eastAsia="sk-SK"/>
        </w:rPr>
        <w:t xml:space="preserve"> (</w:t>
      </w:r>
      <w:r w:rsidR="00FB33FB" w:rsidRPr="004601B1">
        <w:rPr>
          <w:rFonts w:asciiTheme="minorHAnsi" w:hAnsiTheme="minorHAnsi" w:cstheme="minorHAnsi"/>
          <w:bCs/>
          <w:sz w:val="22"/>
          <w:szCs w:val="22"/>
          <w:lang w:eastAsia="sk-SK"/>
        </w:rPr>
        <w:t xml:space="preserve">s výnimkou obmedzení citovaných v rámci </w:t>
      </w:r>
      <w:hyperlink w:anchor="_Neoprávnené_náklady" w:history="1">
        <w:r w:rsidR="00FB33FB" w:rsidRPr="004601B1">
          <w:rPr>
            <w:rStyle w:val="Hypertextovprepojenie"/>
            <w:rFonts w:asciiTheme="minorHAnsi" w:hAnsiTheme="minorHAnsi" w:cstheme="minorHAnsi"/>
            <w:bCs/>
            <w:sz w:val="22"/>
            <w:szCs w:val="22"/>
            <w:lang w:eastAsia="sk-SK"/>
          </w:rPr>
          <w:t>neoprávnených nákladov</w:t>
        </w:r>
      </w:hyperlink>
      <w:r w:rsidR="00FB33FB" w:rsidRPr="004601B1">
        <w:rPr>
          <w:rFonts w:asciiTheme="minorHAnsi" w:hAnsiTheme="minorHAnsi" w:cstheme="minorHAnsi"/>
          <w:bCs/>
          <w:sz w:val="22"/>
          <w:szCs w:val="22"/>
          <w:lang w:eastAsia="sk-SK"/>
        </w:rPr>
        <w:t>)</w:t>
      </w:r>
    </w:p>
    <w:p w14:paraId="43524195" w14:textId="2277B298" w:rsidR="004601B1" w:rsidRDefault="00FB33FB" w:rsidP="004601B1">
      <w:pPr>
        <w:pStyle w:val="Odsekzoznamu"/>
        <w:numPr>
          <w:ilvl w:val="0"/>
          <w:numId w:val="39"/>
        </w:numPr>
        <w:spacing w:before="60" w:after="60" w:line="280" w:lineRule="exact"/>
        <w:ind w:left="567" w:hanging="567"/>
        <w:jc w:val="both"/>
        <w:rPr>
          <w:rFonts w:asciiTheme="minorHAnsi" w:eastAsiaTheme="minorHAnsi" w:hAnsiTheme="minorHAnsi" w:cstheme="minorHAnsi"/>
          <w:bCs/>
          <w:color w:val="000000"/>
          <w:sz w:val="22"/>
          <w:szCs w:val="22"/>
          <w:lang w:eastAsia="en-US"/>
        </w:rPr>
      </w:pPr>
      <w:bookmarkStart w:id="19" w:name="bod171"/>
      <w:bookmarkStart w:id="20" w:name="bod251ods2"/>
      <w:bookmarkEnd w:id="19"/>
      <w:bookmarkEnd w:id="20"/>
      <w:r>
        <w:rPr>
          <w:rFonts w:asciiTheme="minorHAnsi" w:eastAsiaTheme="minorHAnsi" w:hAnsiTheme="minorHAnsi" w:cstheme="minorHAnsi"/>
          <w:bCs/>
          <w:color w:val="000000"/>
          <w:sz w:val="22"/>
          <w:szCs w:val="22"/>
          <w:lang w:eastAsia="en-US"/>
        </w:rPr>
        <w:t>všeobecné náklady súvisiace s investíciami</w:t>
      </w:r>
      <w:r w:rsidRPr="00FB33FB">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 maximálne do výšky 3%</w:t>
      </w:r>
      <w:r w:rsidR="00A8603B">
        <w:rPr>
          <w:rFonts w:asciiTheme="minorHAnsi" w:eastAsiaTheme="minorHAnsi" w:hAnsiTheme="minorHAnsi" w:cstheme="minorHAnsi"/>
          <w:bCs/>
          <w:color w:val="000000"/>
          <w:sz w:val="22"/>
          <w:szCs w:val="22"/>
          <w:lang w:eastAsia="en-US"/>
        </w:rPr>
        <w:t>. Tieto môžu zahŕňať: honoráre architektov, technikov a za konzultácie, honoráre týkajúce sa poradenstva v oblasti environmentálnej a hospodárskej udržateľnosti vrátane realizačných štúdií.</w:t>
      </w:r>
    </w:p>
    <w:p w14:paraId="66D5EF4A" w14:textId="28C14239" w:rsidR="00FB33FB" w:rsidRDefault="00FB33FB" w:rsidP="004A397F">
      <w:pPr>
        <w:spacing w:before="60" w:after="60" w:line="280" w:lineRule="exact"/>
        <w:jc w:val="both"/>
        <w:rPr>
          <w:rFonts w:asciiTheme="minorHAnsi" w:hAnsiTheme="minorHAnsi" w:cstheme="minorHAnsi"/>
          <w:bCs/>
          <w:sz w:val="22"/>
          <w:szCs w:val="22"/>
          <w:lang w:eastAsia="sk-SK"/>
        </w:rPr>
      </w:pPr>
    </w:p>
    <w:p w14:paraId="63B64B3A" w14:textId="2C5EE56A" w:rsidR="00FB33FB" w:rsidRPr="0017595A" w:rsidRDefault="00FB33FB" w:rsidP="0017595A">
      <w:pPr>
        <w:pStyle w:val="Nadpis3"/>
        <w:numPr>
          <w:ilvl w:val="2"/>
          <w:numId w:val="24"/>
        </w:numPr>
        <w:spacing w:before="120" w:after="120"/>
        <w:ind w:left="567" w:hanging="567"/>
        <w:rPr>
          <w:rFonts w:asciiTheme="minorHAnsi" w:hAnsiTheme="minorHAnsi" w:cstheme="minorHAnsi"/>
          <w:b/>
          <w:color w:val="auto"/>
          <w:sz w:val="22"/>
          <w:szCs w:val="22"/>
        </w:rPr>
      </w:pPr>
      <w:r w:rsidRPr="0017595A">
        <w:rPr>
          <w:rFonts w:asciiTheme="minorHAnsi" w:hAnsiTheme="minorHAnsi" w:cstheme="minorHAnsi"/>
          <w:b/>
          <w:color w:val="auto"/>
          <w:sz w:val="22"/>
          <w:szCs w:val="22"/>
        </w:rPr>
        <w:t>Časová oprávnenosť:</w:t>
      </w:r>
    </w:p>
    <w:p w14:paraId="5762B39E" w14:textId="3ADEBB71" w:rsidR="005A5EE7" w:rsidRPr="004601B1" w:rsidRDefault="005A5EE7" w:rsidP="0054468F">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4601B1">
        <w:rPr>
          <w:rFonts w:asciiTheme="minorHAnsi" w:eastAsiaTheme="minorHAnsi" w:hAnsiTheme="minorHAnsi" w:cstheme="minorHAnsi"/>
          <w:bCs/>
          <w:color w:val="000000"/>
          <w:sz w:val="22"/>
          <w:szCs w:val="22"/>
          <w:lang w:eastAsia="en-US"/>
        </w:rPr>
        <w:t>výdavky sú oprávnené, ak vznikli až po podaní ŽoNFP na PPA</w:t>
      </w:r>
      <w:r w:rsidR="00D5313A" w:rsidRPr="004601B1">
        <w:rPr>
          <w:rFonts w:asciiTheme="minorHAnsi" w:eastAsiaTheme="minorHAnsi" w:hAnsiTheme="minorHAnsi" w:cstheme="minorHAnsi"/>
          <w:bCs/>
          <w:color w:val="000000"/>
          <w:sz w:val="22"/>
          <w:szCs w:val="22"/>
          <w:lang w:eastAsia="en-US"/>
        </w:rPr>
        <w:t>. Proces VO/obstarávania môže začať najskôr dňom zverejnenia tejto výzvy</w:t>
      </w:r>
      <w:r w:rsidR="004601B1" w:rsidRPr="004601B1">
        <w:rPr>
          <w:rFonts w:asciiTheme="minorHAnsi" w:eastAsiaTheme="minorHAnsi" w:hAnsiTheme="minorHAnsi" w:cstheme="minorHAnsi"/>
          <w:bCs/>
          <w:color w:val="000000"/>
          <w:sz w:val="22"/>
          <w:szCs w:val="22"/>
          <w:lang w:eastAsia="en-US"/>
        </w:rPr>
        <w:t xml:space="preserve"> na webovom</w:t>
      </w:r>
      <w:bookmarkStart w:id="21" w:name="bod231_2"/>
      <w:bookmarkEnd w:id="21"/>
      <w:r w:rsidR="004601B1" w:rsidRPr="004601B1">
        <w:rPr>
          <w:rFonts w:asciiTheme="minorHAnsi" w:eastAsiaTheme="minorHAnsi" w:hAnsiTheme="minorHAnsi" w:cstheme="minorHAnsi"/>
          <w:bCs/>
          <w:color w:val="000000"/>
          <w:sz w:val="22"/>
          <w:szCs w:val="22"/>
          <w:lang w:eastAsia="en-US"/>
        </w:rPr>
        <w:t xml:space="preserve"> </w:t>
      </w:r>
      <w:r w:rsidRPr="004601B1">
        <w:rPr>
          <w:rFonts w:asciiTheme="minorHAnsi" w:eastAsiaTheme="minorHAnsi" w:hAnsiTheme="minorHAnsi" w:cstheme="minorHAnsi"/>
          <w:bCs/>
          <w:color w:val="000000"/>
          <w:sz w:val="22"/>
          <w:szCs w:val="22"/>
          <w:lang w:eastAsia="en-US"/>
        </w:rPr>
        <w:t>sídle PPA</w:t>
      </w:r>
    </w:p>
    <w:p w14:paraId="10A3C355" w14:textId="51F52287" w:rsidR="00FB33FB" w:rsidRPr="004601B1" w:rsidRDefault="00D5313A" w:rsidP="00FB060B">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22" w:name="bod251ods1a2"/>
      <w:bookmarkStart w:id="23" w:name="bod251ods3"/>
      <w:bookmarkEnd w:id="22"/>
      <w:bookmarkEnd w:id="23"/>
      <w:r w:rsidRPr="004601B1">
        <w:rPr>
          <w:rFonts w:asciiTheme="minorHAnsi" w:eastAsiaTheme="minorHAnsi" w:hAnsiTheme="minorHAnsi" w:cstheme="minorHAnsi"/>
          <w:bCs/>
          <w:color w:val="000000"/>
          <w:sz w:val="22"/>
          <w:szCs w:val="22"/>
          <w:lang w:eastAsia="en-US"/>
        </w:rPr>
        <w:t>V</w:t>
      </w:r>
      <w:r w:rsidR="00363D71" w:rsidRPr="004601B1">
        <w:rPr>
          <w:rFonts w:asciiTheme="minorHAnsi" w:eastAsiaTheme="minorHAnsi" w:hAnsiTheme="minorHAnsi" w:cstheme="minorHAnsi"/>
          <w:bCs/>
          <w:color w:val="000000"/>
          <w:sz w:val="22"/>
          <w:szCs w:val="22"/>
          <w:lang w:eastAsia="en-US"/>
        </w:rPr>
        <w:t>ýdavky na všeobecné náklady</w:t>
      </w:r>
      <w:r w:rsidR="0017595A"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uvedené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363D71"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ak boli vynaložené a uhradené najskôr dňom zverejnenia tejto výzvy. Proces VO/obstarávania všeobecných nákladov uvedených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17595A" w:rsidRPr="004601B1">
        <w:rPr>
          <w:rFonts w:asciiTheme="minorHAnsi" w:hAnsiTheme="minorHAnsi" w:cstheme="minorHAnsi"/>
          <w:sz w:val="22"/>
          <w:szCs w:val="22"/>
        </w:rPr>
        <w:t xml:space="preserve"> mohol začať od 13.1.2022</w:t>
      </w:r>
    </w:p>
    <w:p w14:paraId="1AED23A0" w14:textId="77777777" w:rsidR="00FB33FB" w:rsidRPr="00FB060B"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Upozorňujeme žiadateľov na nutnosť priebežnej elektronickej komunikácie preukazujúcej realizáciu projektu</w:t>
      </w:r>
      <w:r>
        <w:rPr>
          <w:rFonts w:asciiTheme="minorHAnsi" w:hAnsiTheme="minorHAnsi" w:cstheme="minorHAnsi"/>
          <w:sz w:val="22"/>
        </w:rPr>
        <w:t xml:space="preserve"> upravenej v Príručke pre prijímateľa</w:t>
      </w:r>
      <w:r w:rsidRPr="00F31786">
        <w:rPr>
          <w:rFonts w:asciiTheme="minorHAnsi" w:hAnsiTheme="minorHAnsi" w:cstheme="minorHAnsi"/>
          <w:sz w:val="22"/>
        </w:rPr>
        <w:t xml:space="preserve">. </w:t>
      </w:r>
    </w:p>
    <w:p w14:paraId="206CCE5B" w14:textId="28887857"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lastRenderedPageBreak/>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B6502E"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Lehota na zasielanie oznámení začína plynúť odo dňa zaslania Oznámeni</w:t>
      </w:r>
      <w:r w:rsidR="00FB33FB">
        <w:rPr>
          <w:rFonts w:asciiTheme="minorHAnsi" w:hAnsiTheme="minorHAnsi" w:cstheme="minorHAnsi"/>
          <w:sz w:val="22"/>
        </w:rPr>
        <w:t>a</w:t>
      </w:r>
      <w:r w:rsidRPr="00F31786">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2" w:history="1">
        <w:r w:rsidRPr="00F31786">
          <w:rPr>
            <w:rStyle w:val="Hypertextovprepojenie"/>
            <w:rFonts w:asciiTheme="minorHAnsi" w:hAnsiTheme="minorHAnsi" w:cstheme="minorHAnsi"/>
            <w:sz w:val="22"/>
          </w:rPr>
          <w:t>https://www.slovensko.sk/sk/detail-sluzby?externalCode=ks_339536</w:t>
        </w:r>
      </w:hyperlink>
      <w:r w:rsidRPr="00F31786">
        <w:rPr>
          <w:rFonts w:asciiTheme="minorHAnsi" w:hAnsiTheme="minorHAnsi" w:cstheme="minorHAnsi"/>
          <w:sz w:val="22"/>
        </w:rPr>
        <w:t>)</w:t>
      </w: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35C1758C" w:rsidR="008A0D0A" w:rsidRPr="00B6502E" w:rsidRDefault="00157AC4" w:rsidP="008572F5">
      <w:pPr>
        <w:pStyle w:val="Nadpis3"/>
        <w:numPr>
          <w:ilvl w:val="2"/>
          <w:numId w:val="24"/>
        </w:numPr>
        <w:spacing w:before="120" w:after="120"/>
        <w:ind w:left="567" w:hanging="567"/>
        <w:jc w:val="both"/>
        <w:rPr>
          <w:rFonts w:asciiTheme="minorHAnsi" w:hAnsiTheme="minorHAnsi" w:cstheme="minorHAnsi"/>
          <w:b/>
          <w:color w:val="auto"/>
          <w:sz w:val="22"/>
          <w:szCs w:val="22"/>
        </w:rPr>
      </w:pPr>
      <w:bookmarkStart w:id="24" w:name="_Stanovenie_výšky_oprávnených"/>
      <w:bookmarkEnd w:id="24"/>
      <w:r w:rsidRPr="00B6502E">
        <w:rPr>
          <w:rFonts w:asciiTheme="minorHAnsi" w:hAnsiTheme="minorHAnsi" w:cstheme="minorHAnsi"/>
          <w:b/>
          <w:color w:val="auto"/>
          <w:sz w:val="22"/>
          <w:szCs w:val="22"/>
        </w:rPr>
        <w:t>Stanovenie výšky 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17E3B8A8" w14:textId="443A6D62" w:rsidR="00342323"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Pri obstarávaní žiadateľ postupuje podľa zákona č. 343/2015 Z. z. o verejnom obstarávaní a o zmene a doplnení niektorých zákonov v znení neskorších predpisov (ak sa </w:t>
      </w:r>
      <w:r w:rsidR="00342323">
        <w:rPr>
          <w:rFonts w:asciiTheme="minorHAnsi" w:hAnsiTheme="minorHAnsi" w:cstheme="minorHAnsi"/>
          <w:sz w:val="22"/>
          <w:szCs w:val="22"/>
        </w:rPr>
        <w:t xml:space="preserve">zákon </w:t>
      </w:r>
      <w:r w:rsidRPr="00B6502E">
        <w:rPr>
          <w:rFonts w:asciiTheme="minorHAnsi" w:hAnsiTheme="minorHAnsi" w:cstheme="minorHAnsi"/>
          <w:sz w:val="22"/>
          <w:szCs w:val="22"/>
        </w:rPr>
        <w:t>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w:t>
      </w:r>
    </w:p>
    <w:p w14:paraId="0985DF9E" w14:textId="6A9D3316" w:rsidR="00BE32CF" w:rsidRPr="00B6502E" w:rsidRDefault="00950701" w:rsidP="009F72D8">
      <w:pPr>
        <w:pStyle w:val="Odsekzoznamu"/>
        <w:spacing w:line="280" w:lineRule="exact"/>
        <w:ind w:left="567"/>
        <w:jc w:val="both"/>
        <w:rPr>
          <w:rFonts w:asciiTheme="minorHAnsi" w:hAnsiTheme="minorHAnsi" w:cstheme="minorHAnsi"/>
          <w:sz w:val="22"/>
          <w:szCs w:val="22"/>
        </w:rPr>
      </w:pPr>
      <w:r w:rsidRPr="00950701">
        <w:rPr>
          <w:rFonts w:asciiTheme="minorHAnsi" w:hAnsiTheme="minorHAnsi" w:cstheme="minorHAnsi"/>
          <w:bCs/>
          <w:sz w:val="22"/>
          <w:lang w:eastAsia="sk-SK"/>
        </w:rPr>
        <w:t>Žiadateľ do formulár</w:t>
      </w:r>
      <w:r w:rsidR="0032625D">
        <w:rPr>
          <w:rFonts w:asciiTheme="minorHAnsi" w:hAnsiTheme="minorHAnsi" w:cstheme="minorHAnsi"/>
          <w:bCs/>
          <w:sz w:val="22"/>
          <w:lang w:eastAsia="sk-SK"/>
        </w:rPr>
        <w:t>a</w:t>
      </w:r>
      <w:r w:rsidRPr="00950701">
        <w:rPr>
          <w:rFonts w:asciiTheme="minorHAnsi" w:hAnsiTheme="minorHAnsi" w:cstheme="minorHAnsi"/>
          <w:bCs/>
          <w:sz w:val="22"/>
          <w:lang w:eastAsia="sk-SK"/>
        </w:rPr>
        <w:t xml:space="preserve"> ŽoNFP uvedie výšku oprávnených výdavkov v zmysle PHZ (ak ešte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nebolo ukončené uzavretím zmluvy v prospech úspešného uchádzača), alebo </w:t>
      </w:r>
      <w:r w:rsidR="00342323">
        <w:rPr>
          <w:rFonts w:asciiTheme="minorHAnsi" w:hAnsiTheme="minorHAnsi" w:cstheme="minorHAnsi"/>
          <w:bCs/>
          <w:sz w:val="22"/>
          <w:lang w:eastAsia="sk-SK"/>
        </w:rPr>
        <w:t xml:space="preserve">v zmysle </w:t>
      </w:r>
      <w:r w:rsidRPr="00950701">
        <w:rPr>
          <w:rFonts w:asciiTheme="minorHAnsi" w:hAnsiTheme="minorHAnsi" w:cstheme="minorHAnsi"/>
          <w:bCs/>
          <w:sz w:val="22"/>
          <w:lang w:eastAsia="sk-SK"/>
        </w:rPr>
        <w:t>výsledku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(uvedie sa cena uvedená úspešným uchádzačom, ak už došlo k uzavretiu zmluvy/zadaniu objednávky)</w:t>
      </w:r>
      <w:r w:rsidR="00BE32CF" w:rsidRPr="00B6502E">
        <w:rPr>
          <w:rFonts w:asciiTheme="minorHAnsi" w:hAnsiTheme="minorHAnsi" w:cstheme="minorHAnsi"/>
          <w:bCs/>
          <w:sz w:val="22"/>
          <w:lang w:eastAsia="sk-SK"/>
        </w:rPr>
        <w:t>.</w:t>
      </w:r>
    </w:p>
    <w:p w14:paraId="2610A57A" w14:textId="2DDC41A4" w:rsidR="00BE32CF" w:rsidRDefault="00683BF3" w:rsidP="00D251C6">
      <w:pPr>
        <w:suppressAutoHyphens w:val="0"/>
        <w:spacing w:before="60" w:after="60"/>
        <w:jc w:val="both"/>
        <w:rPr>
          <w:rFonts w:asciiTheme="minorHAnsi" w:hAnsiTheme="minorHAnsi" w:cstheme="minorHAnsi"/>
          <w:sz w:val="22"/>
        </w:rPr>
      </w:pPr>
      <w:r w:rsidRPr="00683BF3">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6A3858">
          <w:rPr>
            <w:rStyle w:val="Hypertextovprepojenie"/>
            <w:rFonts w:asciiTheme="minorHAnsi" w:hAnsiTheme="minorHAnsi" w:cstheme="minorHAnsi"/>
            <w:sz w:val="22"/>
            <w:szCs w:val="22"/>
          </w:rPr>
          <w:t>1.6</w:t>
        </w:r>
      </w:hyperlink>
      <w:r w:rsidRPr="00683BF3">
        <w:rPr>
          <w:rFonts w:asciiTheme="minorHAnsi" w:hAnsiTheme="minorHAnsi" w:cstheme="minorHAnsi"/>
          <w:sz w:val="22"/>
          <w:szCs w:val="22"/>
        </w:rPr>
        <w:t>.</w:t>
      </w: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25" w:name="_Neoprávnené_náklady"/>
      <w:bookmarkEnd w:id="25"/>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656A793A" w:rsidR="00AD7398" w:rsidRPr="00B6502E" w:rsidRDefault="00AD7398" w:rsidP="00A06E6C">
      <w:pPr>
        <w:pStyle w:val="Odsekzoznamu"/>
        <w:numPr>
          <w:ilvl w:val="1"/>
          <w:numId w:val="6"/>
        </w:numPr>
        <w:ind w:left="567" w:hanging="567"/>
        <w:jc w:val="both"/>
        <w:rPr>
          <w:rFonts w:asciiTheme="minorHAnsi" w:hAnsiTheme="minorHAnsi" w:cstheme="minorHAnsi"/>
          <w:sz w:val="22"/>
        </w:rPr>
      </w:pP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40B9817C"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daň z pridanej hodnoty okrem prípadov, ak nie je </w:t>
      </w:r>
      <w:r w:rsidR="00683BF3">
        <w:rPr>
          <w:rFonts w:asciiTheme="minorHAnsi" w:hAnsiTheme="minorHAnsi" w:cstheme="minorHAnsi"/>
          <w:sz w:val="22"/>
        </w:rPr>
        <w:t>nárokovateľná</w:t>
      </w:r>
      <w:r w:rsidR="00683BF3" w:rsidRPr="00B6502E">
        <w:rPr>
          <w:rFonts w:asciiTheme="minorHAnsi" w:hAnsiTheme="minorHAnsi" w:cstheme="minorHAnsi"/>
          <w:sz w:val="22"/>
        </w:rPr>
        <w:t xml:space="preserve"> </w:t>
      </w:r>
      <w:r w:rsidRPr="00B6502E">
        <w:rPr>
          <w:rFonts w:asciiTheme="minorHAnsi" w:hAnsiTheme="minorHAnsi" w:cstheme="minorHAnsi"/>
          <w:sz w:val="22"/>
        </w:rPr>
        <w:t>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7145CC93" w:rsidR="00AD7398" w:rsidRPr="002629BC" w:rsidRDefault="00363D71" w:rsidP="00401714">
      <w:pPr>
        <w:pStyle w:val="Odsekzoznamu"/>
        <w:numPr>
          <w:ilvl w:val="1"/>
          <w:numId w:val="6"/>
        </w:numPr>
        <w:ind w:left="567" w:hanging="567"/>
        <w:jc w:val="both"/>
        <w:rPr>
          <w:rFonts w:asciiTheme="minorHAnsi" w:hAnsiTheme="minorHAnsi" w:cstheme="minorHAnsi"/>
          <w:sz w:val="22"/>
        </w:rPr>
      </w:pPr>
      <w:r w:rsidRPr="002629BC">
        <w:rPr>
          <w:rFonts w:asciiTheme="minorHAnsi" w:hAnsiTheme="minorHAnsi" w:cstheme="minorHAnsi"/>
          <w:kern w:val="1"/>
          <w:sz w:val="22"/>
          <w:szCs w:val="22"/>
        </w:rPr>
        <w:t>náklady na kompenzáciu straty príjmu</w:t>
      </w:r>
      <w:r w:rsidR="00AD7398" w:rsidRPr="002629BC">
        <w:rPr>
          <w:rFonts w:asciiTheme="minorHAnsi" w:hAnsiTheme="minorHAnsi" w:cstheme="minorHAnsi"/>
          <w:sz w:val="22"/>
        </w:rPr>
        <w:t>.</w:t>
      </w:r>
    </w:p>
    <w:p w14:paraId="1F108ABE" w14:textId="77777777" w:rsidR="005A5EE7" w:rsidRPr="00B6502E" w:rsidRDefault="005A5EE7"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8572F5">
      <w:pPr>
        <w:pStyle w:val="Odsekzoznamu"/>
        <w:numPr>
          <w:ilvl w:val="0"/>
          <w:numId w:val="15"/>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6" w:name="_Kritériá_pre_výber"/>
      <w:bookmarkEnd w:id="26"/>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8572F5">
      <w:pPr>
        <w:pStyle w:val="Nadpis3"/>
        <w:numPr>
          <w:ilvl w:val="2"/>
          <w:numId w:val="25"/>
        </w:numPr>
        <w:spacing w:before="120" w:after="120"/>
        <w:ind w:left="567" w:hanging="567"/>
        <w:rPr>
          <w:rFonts w:asciiTheme="minorHAnsi" w:hAnsiTheme="minorHAnsi" w:cstheme="minorHAnsi"/>
          <w:b/>
          <w:sz w:val="22"/>
          <w:szCs w:val="22"/>
        </w:rPr>
      </w:pPr>
      <w:bookmarkStart w:id="27" w:name="_Všeobecné_podmienky_poskytnutia"/>
      <w:bookmarkEnd w:id="27"/>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8572F5">
      <w:pPr>
        <w:pStyle w:val="Odsekzoznamu"/>
        <w:numPr>
          <w:ilvl w:val="3"/>
          <w:numId w:val="25"/>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3"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4"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5"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6"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B6502E">
        <w:rPr>
          <w:rFonts w:asciiTheme="minorHAnsi" w:hAnsiTheme="minorHAnsi" w:cstheme="minorHAnsi"/>
          <w:b/>
          <w:sz w:val="22"/>
          <w:szCs w:val="22"/>
        </w:rPr>
        <w:lastRenderedPageBreak/>
        <w:t xml:space="preserve">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8512E2" w:rsidP="003957B4">
      <w:pPr>
        <w:ind w:left="709"/>
        <w:jc w:val="both"/>
        <w:rPr>
          <w:rFonts w:asciiTheme="minorHAnsi" w:hAnsiTheme="minorHAnsi" w:cstheme="minorHAnsi"/>
          <w:bCs/>
          <w:sz w:val="22"/>
          <w:szCs w:val="22"/>
        </w:rPr>
      </w:pPr>
      <w:hyperlink r:id="rId27"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8512E2" w:rsidP="003957B4">
      <w:pPr>
        <w:ind w:left="709"/>
        <w:jc w:val="both"/>
        <w:rPr>
          <w:rFonts w:asciiTheme="minorHAnsi" w:hAnsiTheme="minorHAnsi" w:cstheme="minorHAnsi"/>
          <w:sz w:val="22"/>
          <w:szCs w:val="22"/>
        </w:rPr>
      </w:pPr>
      <w:hyperlink r:id="rId28"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6"/>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9"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Na operáciu</w:t>
      </w:r>
      <w:r w:rsidR="00055791" w:rsidRPr="00B6502E">
        <w:rPr>
          <w:rFonts w:asciiTheme="minorHAnsi" w:hAnsiTheme="minorHAnsi" w:cstheme="minorHAnsi"/>
          <w:b/>
          <w:sz w:val="22"/>
          <w:szCs w:val="22"/>
          <w:vertAlign w:val="superscript"/>
        </w:rPr>
        <w:footnoteReference w:id="7"/>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8"/>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bookmarkStart w:id="28" w:name="bod2616"/>
      <w:bookmarkEnd w:id="28"/>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8572F5">
      <w:pPr>
        <w:pStyle w:val="Odsekzoznamu"/>
        <w:numPr>
          <w:ilvl w:val="0"/>
          <w:numId w:val="26"/>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8572F5">
      <w:pPr>
        <w:pStyle w:val="Odsekzoznamu"/>
        <w:numPr>
          <w:ilvl w:val="0"/>
          <w:numId w:val="26"/>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9"/>
      </w:r>
      <w:r w:rsidRPr="00B6502E">
        <w:rPr>
          <w:rFonts w:asciiTheme="minorHAnsi" w:hAnsiTheme="minorHAnsi" w:cstheme="minorHAnsi"/>
          <w:b/>
          <w:sz w:val="22"/>
          <w:szCs w:val="22"/>
          <w:u w:val="single"/>
        </w:rPr>
        <w:t>.</w:t>
      </w:r>
    </w:p>
    <w:p w14:paraId="24269967" w14:textId="73D6B825" w:rsidR="00F0207F" w:rsidRPr="006E39AC" w:rsidRDefault="00A2760E" w:rsidP="008572F5">
      <w:pPr>
        <w:pStyle w:val="Odsekzoznamu"/>
        <w:numPr>
          <w:ilvl w:val="3"/>
          <w:numId w:val="25"/>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8572F5">
      <w:pPr>
        <w:pStyle w:val="Odsekzoznamu"/>
        <w:numPr>
          <w:ilvl w:val="0"/>
          <w:numId w:val="27"/>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lastRenderedPageBreak/>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7146C475" w:rsidR="003A779F" w:rsidRDefault="00DF0AC4" w:rsidP="008572F5">
      <w:pPr>
        <w:pStyle w:val="Odsekzoznamu"/>
        <w:numPr>
          <w:ilvl w:val="0"/>
          <w:numId w:val="27"/>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D80465">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B8E4959" w:rsidR="00DF0AC4" w:rsidRPr="00CF553A" w:rsidRDefault="007979F3"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bookmarkStart w:id="29" w:name="bod2617"/>
      <w:bookmarkEnd w:id="29"/>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F30CD1">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2A0E60">
        <w:rPr>
          <w:rFonts w:asciiTheme="minorHAnsi" w:hAnsiTheme="minorHAnsi" w:cstheme="minorHAnsi"/>
          <w:b/>
          <w:sz w:val="22"/>
          <w:u w:val="single"/>
        </w:rPr>
        <w:t>.</w:t>
      </w:r>
    </w:p>
    <w:p w14:paraId="46AE15A0" w14:textId="71382B0D" w:rsidR="00DF0AC4" w:rsidRPr="00950701" w:rsidRDefault="00DF0AC4"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8572F5">
      <w:pPr>
        <w:pStyle w:val="Odsekzoznamu"/>
        <w:numPr>
          <w:ilvl w:val="0"/>
          <w:numId w:val="26"/>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w:t>
      </w:r>
      <w:r w:rsidRPr="00B6502E">
        <w:rPr>
          <w:rFonts w:asciiTheme="minorHAnsi" w:hAnsiTheme="minorHAnsi" w:cstheme="minorHAnsi"/>
          <w:b/>
          <w:sz w:val="22"/>
          <w:szCs w:val="22"/>
        </w:rPr>
        <w:lastRenderedPageBreak/>
        <w:t xml:space="preserve">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0"/>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8572F5">
      <w:pPr>
        <w:pStyle w:val="Odsekzoznamu"/>
        <w:numPr>
          <w:ilvl w:val="0"/>
          <w:numId w:val="26"/>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0"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1"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8572F5">
      <w:pPr>
        <w:pStyle w:val="Odsekzoznamu"/>
        <w:numPr>
          <w:ilvl w:val="3"/>
          <w:numId w:val="25"/>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0C1CB665"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5A5EE7" w:rsidRPr="005A5EE7">
        <w:rPr>
          <w:rFonts w:asciiTheme="minorHAnsi" w:hAnsiTheme="minorHAnsi" w:cstheme="minorHAnsi"/>
          <w:bCs/>
          <w:iCs/>
          <w:sz w:val="22"/>
          <w:szCs w:val="22"/>
        </w:rPr>
        <w:t>SA.63543(2021/XA</w:t>
      </w:r>
      <w:r w:rsidR="002D76A3">
        <w:rPr>
          <w:rFonts w:asciiTheme="minorHAnsi" w:hAnsiTheme="minorHAnsi" w:cstheme="minorHAnsi"/>
          <w:bCs/>
          <w:iCs/>
          <w:sz w:val="22"/>
          <w:szCs w:val="22"/>
        </w:rPr>
        <w:t>)</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2BA6E654"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t xml:space="preserve">Schéma štátnej pomoci </w:t>
      </w:r>
      <w:r w:rsidR="005A5EE7" w:rsidRPr="005A5EE7">
        <w:rPr>
          <w:rFonts w:asciiTheme="minorHAnsi" w:hAnsiTheme="minorHAnsi" w:cstheme="minorHAnsi"/>
          <w:bCs/>
          <w:iCs/>
          <w:sz w:val="22"/>
          <w:szCs w:val="22"/>
        </w:rPr>
        <w:t>SA.63543(2021/XA</w:t>
      </w:r>
      <w:r w:rsidR="002D76A3">
        <w:rPr>
          <w:rFonts w:asciiTheme="minorHAnsi" w:hAnsiTheme="minorHAnsi" w:cstheme="minorHAnsi"/>
          <w:bCs/>
          <w:iCs/>
          <w:sz w:val="22"/>
          <w:szCs w:val="22"/>
        </w:rPr>
        <w:t>)</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1"/>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8572F5">
      <w:pPr>
        <w:pStyle w:val="Odsekzoznamu"/>
        <w:numPr>
          <w:ilvl w:val="0"/>
          <w:numId w:val="26"/>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1C0E0C82"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8572F5">
      <w:pPr>
        <w:pStyle w:val="Odsekzoznamu"/>
        <w:numPr>
          <w:ilvl w:val="0"/>
          <w:numId w:val="26"/>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1384DCA0" w14:textId="25F48865"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2"/>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2"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630B3100" w14:textId="390DC0B1" w:rsidR="00700099"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bookmarkStart w:id="30" w:name="_Výberové_kritériá"/>
      <w:bookmarkEnd w:id="30"/>
      <w:r w:rsidRPr="00B6502E">
        <w:rPr>
          <w:rFonts w:asciiTheme="minorHAnsi" w:hAnsiTheme="minorHAnsi" w:cstheme="minorHAnsi"/>
          <w:b/>
          <w:color w:val="auto"/>
          <w:sz w:val="22"/>
          <w:szCs w:val="22"/>
        </w:rPr>
        <w:lastRenderedPageBreak/>
        <w:t xml:space="preserve">Výberové kritériá </w:t>
      </w:r>
    </w:p>
    <w:p w14:paraId="1E02F7F4" w14:textId="60454192" w:rsidR="00D34371" w:rsidRPr="000B62DC" w:rsidRDefault="002A0E60" w:rsidP="008572F5">
      <w:pPr>
        <w:pStyle w:val="Odsekzoznamu"/>
        <w:numPr>
          <w:ilvl w:val="3"/>
          <w:numId w:val="25"/>
        </w:numPr>
        <w:spacing w:before="120" w:after="120"/>
        <w:ind w:left="709" w:hanging="709"/>
        <w:rPr>
          <w:rFonts w:asciiTheme="minorHAnsi" w:hAnsiTheme="minorHAnsi" w:cstheme="minorHAnsi"/>
          <w:sz w:val="22"/>
        </w:rPr>
      </w:pPr>
      <w:bookmarkStart w:id="31" w:name="bod2625"/>
      <w:bookmarkEnd w:id="31"/>
      <w:r w:rsidRPr="002A0E60">
        <w:rPr>
          <w:rFonts w:asciiTheme="minorHAnsi" w:hAnsiTheme="minorHAnsi" w:cstheme="minorHAnsi"/>
          <w:sz w:val="22"/>
        </w:rPr>
        <w:t>Príspevok k aspoň jednej fokusovej oblasti daného opatrenia</w:t>
      </w:r>
      <w:r w:rsidR="00D34371" w:rsidRPr="000B62DC">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6437AE47" w:rsidR="00D34371" w:rsidRDefault="00D34371" w:rsidP="008572F5">
      <w:pPr>
        <w:pStyle w:val="Odsekzoznamu"/>
        <w:numPr>
          <w:ilvl w:val="0"/>
          <w:numId w:val="26"/>
        </w:numPr>
        <w:suppressAutoHyphens w:val="0"/>
        <w:ind w:hanging="578"/>
        <w:jc w:val="both"/>
        <w:rPr>
          <w:rFonts w:asciiTheme="minorHAnsi" w:hAnsiTheme="minorHAnsi" w:cstheme="minorHAnsi"/>
          <w:sz w:val="22"/>
          <w:szCs w:val="22"/>
        </w:rPr>
      </w:pPr>
      <w:r w:rsidRPr="000B62DC">
        <w:rPr>
          <w:rFonts w:asciiTheme="minorHAnsi" w:hAnsiTheme="minorHAnsi" w:cstheme="minorHAnsi"/>
          <w:sz w:val="22"/>
          <w:szCs w:val="22"/>
        </w:rPr>
        <w:t>Formulár ŽoNFP</w:t>
      </w:r>
    </w:p>
    <w:p w14:paraId="4725B50E" w14:textId="35690710" w:rsidR="002A0E60" w:rsidRPr="000B62DC" w:rsidRDefault="002A0E60" w:rsidP="008572F5">
      <w:pPr>
        <w:pStyle w:val="Odsekzoznamu"/>
        <w:numPr>
          <w:ilvl w:val="0"/>
          <w:numId w:val="26"/>
        </w:numPr>
        <w:suppressAutoHyphens w:val="0"/>
        <w:spacing w:after="120" w:line="276" w:lineRule="auto"/>
        <w:ind w:hanging="578"/>
        <w:jc w:val="both"/>
        <w:rPr>
          <w:rFonts w:asciiTheme="minorHAnsi" w:hAnsiTheme="minorHAnsi" w:cstheme="minorHAnsi"/>
          <w:sz w:val="22"/>
          <w:szCs w:val="22"/>
        </w:rPr>
      </w:pPr>
      <w:r>
        <w:rPr>
          <w:rFonts w:asciiTheme="minorHAnsi" w:hAnsiTheme="minorHAnsi" w:cstheme="minorHAnsi"/>
          <w:sz w:val="22"/>
          <w:szCs w:val="22"/>
        </w:rPr>
        <w:t>Projekt realizácie (Príloha č. 2 k ŽoNFP)</w:t>
      </w:r>
    </w:p>
    <w:p w14:paraId="5992E9B5" w14:textId="6B659677" w:rsidR="00A277DF" w:rsidRPr="002A0E60" w:rsidRDefault="002A0E60" w:rsidP="008572F5">
      <w:pPr>
        <w:pStyle w:val="Odsekzoznamu"/>
        <w:numPr>
          <w:ilvl w:val="3"/>
          <w:numId w:val="25"/>
        </w:numPr>
        <w:spacing w:before="120" w:after="120"/>
        <w:ind w:left="709" w:hanging="709"/>
        <w:jc w:val="both"/>
        <w:rPr>
          <w:rFonts w:asciiTheme="minorHAnsi" w:hAnsiTheme="minorHAnsi" w:cstheme="minorHAnsi"/>
        </w:rPr>
      </w:pPr>
      <w:r w:rsidRPr="002A0E60">
        <w:rPr>
          <w:rFonts w:asciiTheme="minorHAnsi" w:hAnsiTheme="minorHAnsi" w:cstheme="minorHAnsi"/>
          <w:sz w:val="22"/>
        </w:rPr>
        <w:t>V prípade budovania jednoduchých objektov protipovodňovej ochrany, zabezpečujúcich</w:t>
      </w:r>
      <w:r w:rsidRPr="002A0E60">
        <w:rPr>
          <w:rFonts w:asciiTheme="minorHAnsi" w:hAnsiTheme="minorHAnsi" w:cstheme="minorHAnsi"/>
          <w:b/>
          <w:bCs/>
          <w:sz w:val="22"/>
        </w:rPr>
        <w:t xml:space="preserve"> </w:t>
      </w:r>
      <w:r w:rsidRPr="002A0E60">
        <w:rPr>
          <w:rFonts w:asciiTheme="minorHAnsi" w:hAnsiTheme="minorHAnsi" w:cstheme="minorHAnsi"/>
          <w:bCs/>
          <w:sz w:val="22"/>
        </w:rPr>
        <w:t>udržanie vody v krajine resp. spomalenie jej odtoku sú oprávnené iba výdavky na tie projekty, ktorých naliehavosť je doložená relevantnými dokumentmi. Takýmto dokumentom je odborné stanovisko odbornej inštitúcie vodného hospodárstva</w:t>
      </w:r>
      <w:r w:rsidR="00D34371" w:rsidRPr="002A0E60">
        <w:rPr>
          <w:rFonts w:asciiTheme="minorHAnsi" w:hAnsiTheme="minorHAnsi" w:cstheme="minorHAnsi"/>
          <w:sz w:val="22"/>
          <w:szCs w:val="22"/>
        </w:rPr>
        <w:t>;</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1E495428" w:rsidR="0065709F" w:rsidRDefault="0065709F"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7E2E4B35" w14:textId="31C17EE6" w:rsidR="002A0E60" w:rsidRPr="00B6502E" w:rsidRDefault="002A0E60"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S</w:t>
      </w:r>
      <w:r w:rsidRPr="002A0E60">
        <w:rPr>
          <w:rFonts w:asciiTheme="minorHAnsi" w:hAnsiTheme="minorHAnsi" w:cstheme="minorHAnsi"/>
          <w:sz w:val="22"/>
          <w:szCs w:val="22"/>
        </w:rPr>
        <w:t>tanovisko Slovenského vodohospodárskeho podniku, resp. Výskumného ústavu vodného hospodárstva k naliehavosti budovania jednoduchých objektov protipovodňovej ochrany</w:t>
      </w:r>
    </w:p>
    <w:p w14:paraId="71E6328B" w14:textId="50CF1AB4"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rPr>
        <w:t>Súhlasné stanovisko orgánu ochrany prírody a krajiny k projektu resp. stanovené podmienky pre realizáciu projektu</w:t>
      </w:r>
      <w:r w:rsidRPr="00FF41B0" w:rsidDel="00FF41B0">
        <w:rPr>
          <w:rFonts w:asciiTheme="minorHAnsi" w:hAnsiTheme="minorHAnsi" w:cstheme="minorHAnsi"/>
          <w:sz w:val="22"/>
        </w:rPr>
        <w:t xml:space="preserve"> </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096AB17A" w:rsidR="008C1530" w:rsidRPr="00B6502E" w:rsidRDefault="00FF41B0"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FF41B0">
        <w:rPr>
          <w:rFonts w:asciiTheme="minorHAnsi" w:hAnsiTheme="minorHAnsi" w:cstheme="minorHAnsi"/>
          <w:sz w:val="22"/>
          <w:szCs w:val="22"/>
        </w:rPr>
        <w:t>Stanovisko orgánu ochrany prírody</w:t>
      </w:r>
    </w:p>
    <w:p w14:paraId="4FCD88B8" w14:textId="5BFC87C3"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 o tom, že  činnosti v projekte sú v súlade s Národným plánom ochrany lesov</w:t>
      </w:r>
      <w:r w:rsidRPr="00FF41B0" w:rsidDel="00FF41B0">
        <w:rPr>
          <w:rFonts w:asciiTheme="minorHAnsi" w:hAnsiTheme="minorHAnsi" w:cstheme="minorHAnsi"/>
          <w:sz w:val="22"/>
          <w:szCs w:val="22"/>
        </w:rPr>
        <w:t xml:space="preserve"> </w:t>
      </w:r>
      <w:r w:rsidR="00DB22D2">
        <w:rPr>
          <w:rFonts w:asciiTheme="minorHAnsi" w:hAnsiTheme="minorHAnsi" w:cstheme="minorHAnsi"/>
          <w:sz w:val="22"/>
          <w:szCs w:val="22"/>
        </w:rPr>
        <w:t xml:space="preserve">alebo vyjadrenie </w:t>
      </w:r>
      <w:r w:rsidR="00DB22D2" w:rsidRPr="00FF41B0">
        <w:rPr>
          <w:rFonts w:asciiTheme="minorHAnsi" w:hAnsiTheme="minorHAnsi" w:cstheme="minorHAnsi"/>
          <w:sz w:val="22"/>
          <w:szCs w:val="22"/>
        </w:rPr>
        <w:t>Národného lesníckeho centra o</w:t>
      </w:r>
      <w:r w:rsidR="00DB22D2">
        <w:rPr>
          <w:rFonts w:asciiTheme="minorHAnsi" w:hAnsiTheme="minorHAnsi" w:cstheme="minorHAnsi"/>
          <w:sz w:val="22"/>
          <w:szCs w:val="22"/>
        </w:rPr>
        <w:t> </w:t>
      </w:r>
      <w:r w:rsidR="00DB22D2" w:rsidRPr="00FF41B0">
        <w:rPr>
          <w:rFonts w:asciiTheme="minorHAnsi" w:hAnsiTheme="minorHAnsi" w:cstheme="minorHAnsi"/>
          <w:sz w:val="22"/>
          <w:szCs w:val="22"/>
        </w:rPr>
        <w:t>tom</w:t>
      </w:r>
      <w:r w:rsidR="00DB22D2">
        <w:rPr>
          <w:rFonts w:asciiTheme="minorHAnsi" w:hAnsiTheme="minorHAnsi" w:cstheme="minorHAnsi"/>
          <w:sz w:val="22"/>
          <w:szCs w:val="22"/>
        </w:rPr>
        <w:t>, že projekt rieši okruhy problémov identifikovaných v rámci vstupnej správy Národného lesníckeho programu SR 2021 - 2030</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85DDF04" w14:textId="7B985B44" w:rsidR="00DF677B" w:rsidRPr="00FF41B0" w:rsidRDefault="00FF41B0"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w:t>
      </w:r>
      <w:r w:rsidRPr="00FF41B0" w:rsidDel="00FF41B0">
        <w:rPr>
          <w:rFonts w:asciiTheme="minorHAnsi" w:hAnsiTheme="minorHAnsi" w:cstheme="minorHAnsi"/>
          <w:sz w:val="22"/>
          <w:szCs w:val="22"/>
        </w:rPr>
        <w:t xml:space="preserve"> </w:t>
      </w:r>
    </w:p>
    <w:p w14:paraId="144152EE" w14:textId="27A93C9A" w:rsidR="00DF677B" w:rsidRPr="00B6502E" w:rsidRDefault="00162A6D" w:rsidP="008572F5">
      <w:pPr>
        <w:pStyle w:val="Odsekzoznamu"/>
        <w:numPr>
          <w:ilvl w:val="3"/>
          <w:numId w:val="25"/>
        </w:numPr>
        <w:spacing w:before="120" w:after="120"/>
        <w:ind w:left="709" w:hanging="709"/>
        <w:jc w:val="both"/>
        <w:rPr>
          <w:rFonts w:asciiTheme="minorHAnsi" w:hAnsiTheme="minorHAnsi" w:cstheme="minorHAnsi"/>
          <w:sz w:val="22"/>
          <w:szCs w:val="22"/>
        </w:rPr>
      </w:pPr>
      <w:r w:rsidRPr="00123929">
        <w:rPr>
          <w:rFonts w:asciiTheme="minorHAnsi" w:hAnsiTheme="minorHAnsi" w:cstheme="minorHAnsi"/>
          <w:sz w:val="22"/>
          <w:szCs w:val="22"/>
        </w:rPr>
        <w:t>Stanovisko okresného úradu (pozemkový a lesný odbor), že obhospodarovateľ lesa, na území ktorého sa projekt má realizovať, hospodári v súlade s Programom starostlivosti o</w:t>
      </w:r>
      <w:r w:rsidR="00342323">
        <w:rPr>
          <w:rFonts w:asciiTheme="minorHAnsi" w:hAnsiTheme="minorHAnsi" w:cstheme="minorHAnsi"/>
          <w:sz w:val="22"/>
          <w:szCs w:val="22"/>
        </w:rPr>
        <w:t> </w:t>
      </w:r>
      <w:r w:rsidRPr="00123929">
        <w:rPr>
          <w:rFonts w:asciiTheme="minorHAnsi" w:hAnsiTheme="minorHAnsi" w:cstheme="minorHAnsi"/>
          <w:sz w:val="22"/>
          <w:szCs w:val="22"/>
        </w:rPr>
        <w:t>les</w:t>
      </w:r>
      <w:r w:rsidR="00342323">
        <w:rPr>
          <w:rFonts w:asciiTheme="minorHAnsi" w:hAnsiTheme="minorHAnsi" w:cstheme="minorHAnsi"/>
          <w:sz w:val="22"/>
          <w:szCs w:val="22"/>
        </w:rPr>
        <w:t>.</w:t>
      </w:r>
      <w:r w:rsidRPr="00123929">
        <w:rPr>
          <w:rFonts w:asciiTheme="minorHAnsi" w:hAnsiTheme="minorHAnsi" w:cstheme="minorHAnsi"/>
          <w:sz w:val="22"/>
          <w:szCs w:val="22"/>
        </w:rPr>
        <w:t xml:space="preserve"> </w:t>
      </w:r>
      <w:r w:rsidRPr="00162A6D">
        <w:rPr>
          <w:rFonts w:asciiTheme="minorHAnsi" w:hAnsiTheme="minorHAnsi" w:cstheme="minorHAnsi"/>
          <w:bCs/>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w:t>
      </w:r>
      <w:r w:rsidR="004E0EEE">
        <w:rPr>
          <w:rFonts w:asciiTheme="minorHAnsi" w:hAnsiTheme="minorHAnsi" w:cstheme="minorHAnsi"/>
          <w:bCs/>
          <w:sz w:val="22"/>
          <w:szCs w:val="22"/>
        </w:rPr>
        <w:t xml:space="preserve">, </w:t>
      </w:r>
      <w:r w:rsidR="004E0EEE" w:rsidRPr="004E0EEE">
        <w:rPr>
          <w:rFonts w:asciiTheme="minorHAnsi" w:hAnsiTheme="minorHAnsi" w:cstheme="minorHAnsi"/>
          <w:sz w:val="22"/>
        </w:rPr>
        <w:t>resp. § 59 písm. i)</w:t>
      </w:r>
      <w:r w:rsidR="004E0EEE">
        <w:t xml:space="preserve"> </w:t>
      </w:r>
      <w:r w:rsidRPr="00162A6D">
        <w:rPr>
          <w:rFonts w:asciiTheme="minorHAnsi" w:hAnsiTheme="minorHAnsi" w:cstheme="minorHAnsi"/>
          <w:bCs/>
          <w:sz w:val="22"/>
          <w:szCs w:val="22"/>
        </w:rPr>
        <w:t xml:space="preserve"> zákona č. 326/2005 Z. z.);</w:t>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1729F6" w14:textId="6C3D2DB4" w:rsidR="00DF677B" w:rsidRPr="00B6502E" w:rsidRDefault="00162A6D"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162A6D">
        <w:rPr>
          <w:rFonts w:asciiTheme="minorHAnsi" w:hAnsiTheme="minorHAnsi" w:cstheme="minorHAnsi"/>
          <w:sz w:val="22"/>
          <w:szCs w:val="22"/>
        </w:rPr>
        <w:t>Stanovisko okresného úradu (pozemkový a lesný odbor), že obhospodarovateľ lesa, na území ktorého sa projekt má realizovať, hospodári v súlade s PSoL s uvedením výmery obhospodarovaných lesov.</w:t>
      </w:r>
      <w:r w:rsidR="00A23519">
        <w:rPr>
          <w:rFonts w:asciiTheme="minorHAnsi" w:hAnsiTheme="minorHAnsi" w:cstheme="minorHAnsi"/>
          <w:sz w:val="22"/>
          <w:szCs w:val="22"/>
        </w:rPr>
        <w:t xml:space="preserve"> Príp. </w:t>
      </w:r>
      <w:r w:rsidR="00A23519" w:rsidRPr="00162A6D">
        <w:rPr>
          <w:rFonts w:asciiTheme="minorHAnsi" w:hAnsiTheme="minorHAnsi" w:cstheme="minorHAnsi"/>
          <w:bCs/>
          <w:sz w:val="22"/>
          <w:szCs w:val="22"/>
        </w:rPr>
        <w:t>stanovisko orgánu štátnej správy (príslušný okresný úrad  - pozemkový a lesný odbor) o odsúhlasení hospodárskych opatrení v období skončenia PSoL do schválenia návrhu PSoL</w:t>
      </w:r>
      <w:r w:rsidR="00FC74EC">
        <w:rPr>
          <w:rFonts w:asciiTheme="minorHAnsi" w:hAnsiTheme="minorHAnsi" w:cstheme="minorHAnsi"/>
          <w:bCs/>
          <w:sz w:val="22"/>
          <w:szCs w:val="22"/>
        </w:rPr>
        <w:t>.</w:t>
      </w:r>
    </w:p>
    <w:p w14:paraId="6C2A8259" w14:textId="3B9EE82B" w:rsidR="00162A6D" w:rsidRDefault="00162A6D" w:rsidP="00162A6D">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346D483F" w:rsidR="00626AD2"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9"/>
        <w:gridCol w:w="709"/>
        <w:gridCol w:w="3731"/>
      </w:tblGrid>
      <w:tr w:rsidR="00891163" w:rsidRPr="00891163" w14:paraId="0A898A2F" w14:textId="77777777" w:rsidTr="00FE4B3D">
        <w:trPr>
          <w:cantSplit/>
          <w:trHeight w:val="227"/>
        </w:trPr>
        <w:tc>
          <w:tcPr>
            <w:tcW w:w="562" w:type="dxa"/>
            <w:shd w:val="clear" w:color="auto" w:fill="92D050"/>
            <w:vAlign w:val="center"/>
            <w:hideMark/>
          </w:tcPr>
          <w:p w14:paraId="4339B416"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 č.</w:t>
            </w:r>
          </w:p>
        </w:tc>
        <w:tc>
          <w:tcPr>
            <w:tcW w:w="3969" w:type="dxa"/>
            <w:shd w:val="clear" w:color="auto" w:fill="92D050"/>
            <w:vAlign w:val="center"/>
            <w:hideMark/>
          </w:tcPr>
          <w:p w14:paraId="17BE7A19" w14:textId="77777777" w:rsidR="00891163" w:rsidRPr="00891163" w:rsidRDefault="00891163" w:rsidP="00FE4B3D">
            <w:pPr>
              <w:rPr>
                <w:rFonts w:asciiTheme="minorHAnsi" w:hAnsiTheme="minorHAnsi" w:cstheme="minorHAnsi"/>
                <w:b/>
                <w:sz w:val="20"/>
                <w:szCs w:val="20"/>
              </w:rPr>
            </w:pPr>
            <w:r w:rsidRPr="00891163">
              <w:rPr>
                <w:rFonts w:asciiTheme="minorHAnsi" w:hAnsiTheme="minorHAnsi" w:cstheme="minorHAnsi"/>
                <w:b/>
                <w:sz w:val="20"/>
                <w:szCs w:val="20"/>
              </w:rPr>
              <w:t>Kritérium</w:t>
            </w:r>
          </w:p>
        </w:tc>
        <w:tc>
          <w:tcPr>
            <w:tcW w:w="709" w:type="dxa"/>
            <w:shd w:val="clear" w:color="auto" w:fill="92D050"/>
            <w:vAlign w:val="center"/>
            <w:hideMark/>
          </w:tcPr>
          <w:p w14:paraId="015EDD37"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Body</w:t>
            </w:r>
          </w:p>
        </w:tc>
        <w:tc>
          <w:tcPr>
            <w:tcW w:w="3731" w:type="dxa"/>
            <w:shd w:val="clear" w:color="auto" w:fill="92D050"/>
            <w:vAlign w:val="center"/>
            <w:hideMark/>
          </w:tcPr>
          <w:p w14:paraId="2F592913"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Poznámka</w:t>
            </w:r>
          </w:p>
        </w:tc>
      </w:tr>
      <w:tr w:rsidR="00891163" w:rsidRPr="00891163" w14:paraId="3975348B" w14:textId="77777777" w:rsidTr="00162A6D">
        <w:trPr>
          <w:trHeight w:val="427"/>
        </w:trPr>
        <w:tc>
          <w:tcPr>
            <w:tcW w:w="562" w:type="dxa"/>
            <w:vAlign w:val="center"/>
            <w:hideMark/>
          </w:tcPr>
          <w:p w14:paraId="5986E89B"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1.</w:t>
            </w:r>
          </w:p>
        </w:tc>
        <w:tc>
          <w:tcPr>
            <w:tcW w:w="3969" w:type="dxa"/>
            <w:vAlign w:val="center"/>
            <w:hideMark/>
          </w:tcPr>
          <w:p w14:paraId="279654FE" w14:textId="25947230" w:rsidR="00891163" w:rsidRPr="00891163" w:rsidRDefault="00891163" w:rsidP="00162A6D">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v katastrálnom území obce, v ktorej v rokoch 1997 - 2021 </w:t>
            </w:r>
          </w:p>
          <w:p w14:paraId="4D476BCA"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lastRenderedPageBreak/>
              <w:t xml:space="preserve">nebol ani raz vyhlásený minimálne II. stupeň povodňovej aktivity </w:t>
            </w:r>
          </w:p>
          <w:p w14:paraId="47FF0437"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raz vyhlásený minimálne II. stupeň povodňovej aktivity, </w:t>
            </w:r>
          </w:p>
          <w:p w14:paraId="5E4253E1" w14:textId="67061470" w:rsidR="00891163" w:rsidRPr="00162A6D"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viackrát vyhlásený minimálne II. stupeň povodňovej aktivity. </w:t>
            </w:r>
          </w:p>
        </w:tc>
        <w:tc>
          <w:tcPr>
            <w:tcW w:w="709" w:type="dxa"/>
            <w:vAlign w:val="center"/>
          </w:tcPr>
          <w:p w14:paraId="2AD2144B"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lastRenderedPageBreak/>
              <w:t>a) 0</w:t>
            </w:r>
          </w:p>
          <w:p w14:paraId="5861382B" w14:textId="1E4C952E"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20</w:t>
            </w:r>
          </w:p>
          <w:p w14:paraId="24B4A8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lastRenderedPageBreak/>
              <w:t>c) 30</w:t>
            </w:r>
          </w:p>
        </w:tc>
        <w:tc>
          <w:tcPr>
            <w:tcW w:w="3731" w:type="dxa"/>
            <w:shd w:val="clear" w:color="auto" w:fill="92D050"/>
            <w:vAlign w:val="center"/>
          </w:tcPr>
          <w:p w14:paraId="41C18E19"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lastRenderedPageBreak/>
              <w:t xml:space="preserve">Údaje do roku 2017 (vrátane) overiteľné na webe: </w:t>
            </w:r>
            <w:hyperlink r:id="rId33" w:history="1">
              <w:r w:rsidRPr="00FE4B3D">
                <w:rPr>
                  <w:rStyle w:val="Hypertextovprepojenie"/>
                  <w:rFonts w:asciiTheme="minorHAnsi" w:hAnsiTheme="minorHAnsi" w:cstheme="minorHAnsi"/>
                  <w:sz w:val="18"/>
                  <w:szCs w:val="20"/>
                </w:rPr>
                <w:t>http://www.minzp.sk/oblasti/voda/ochrana-</w:t>
              </w:r>
              <w:r w:rsidRPr="00FE4B3D">
                <w:rPr>
                  <w:rStyle w:val="Hypertextovprepojenie"/>
                  <w:rFonts w:asciiTheme="minorHAnsi" w:hAnsiTheme="minorHAnsi" w:cstheme="minorHAnsi"/>
                  <w:sz w:val="18"/>
                  <w:szCs w:val="20"/>
                </w:rPr>
                <w:lastRenderedPageBreak/>
                <w:t>pred-povodnami/manazment-povodnovych-rizik/predbezne-hodnotenie-povodnoveho-rizika-2018.html</w:t>
              </w:r>
            </w:hyperlink>
            <w:r w:rsidRPr="00FE4B3D">
              <w:rPr>
                <w:rFonts w:asciiTheme="minorHAnsi" w:hAnsiTheme="minorHAnsi" w:cstheme="minorHAnsi"/>
                <w:sz w:val="18"/>
                <w:szCs w:val="20"/>
              </w:rPr>
              <w:t xml:space="preserve"> , adresár (názov vodného toku), dokument phpr-(názov vodného toku)-prílohy.pdf, Príloha II zoznam vodných tokov/úsekov a obcí v ktorých bol v období rokov 1997- 2017 aspoň raz vyhlásený III. Stupeň povodňovej aktivity, alebo od roku 2018 doklad od príslušnej obce alebo od okresného úradu o tom, že v príslušnom katastrálnom území bol raz alebo viackrát vyhlásený minimálne II. stupeň povodňovej aktivity</w:t>
            </w:r>
          </w:p>
        </w:tc>
      </w:tr>
      <w:tr w:rsidR="00891163" w:rsidRPr="00891163" w14:paraId="5418DE50" w14:textId="77777777" w:rsidTr="00FE4B3D">
        <w:trPr>
          <w:trHeight w:val="1060"/>
        </w:trPr>
        <w:tc>
          <w:tcPr>
            <w:tcW w:w="562" w:type="dxa"/>
            <w:vAlign w:val="center"/>
            <w:hideMark/>
          </w:tcPr>
          <w:p w14:paraId="606D7BB5"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lastRenderedPageBreak/>
              <w:t>2.</w:t>
            </w:r>
          </w:p>
        </w:tc>
        <w:tc>
          <w:tcPr>
            <w:tcW w:w="3969" w:type="dxa"/>
            <w:vAlign w:val="center"/>
          </w:tcPr>
          <w:p w14:paraId="632FA5F8" w14:textId="77777777" w:rsidR="00891163" w:rsidRPr="00891163" w:rsidRDefault="00891163" w:rsidP="00891163">
            <w:pPr>
              <w:pStyle w:val="Default"/>
              <w:rPr>
                <w:rFonts w:asciiTheme="minorHAnsi" w:hAnsiTheme="minorHAnsi" w:cstheme="minorHAnsi"/>
                <w:sz w:val="20"/>
                <w:szCs w:val="20"/>
              </w:rPr>
            </w:pPr>
            <w:r w:rsidRPr="00891163">
              <w:rPr>
                <w:rFonts w:asciiTheme="minorHAnsi" w:hAnsiTheme="minorHAnsi" w:cstheme="minorHAnsi"/>
                <w:sz w:val="20"/>
                <w:szCs w:val="20"/>
              </w:rPr>
              <w:t xml:space="preserve">Projekt z hľadiska aktivít zahŕňa: </w:t>
            </w:r>
          </w:p>
          <w:p w14:paraId="35FF056B"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a rekonštrukciu prehrádzok, malých vodných stupňov alebo ich zoskupení a úpravy korýt na bystrinách za účelom ochrany pred povodňami, zmiernenia eróznych procesov a pre akumuláciu vody na účely ochrany pred požiarmi, </w:t>
            </w:r>
          </w:p>
          <w:p w14:paraId="137FAA0C"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budovanie jednoduchých objektov protipovodňovej ochrany v lesoch – drobné prekladané drevené hrádzky (zruby) alebo sypané kamenné hrádzky,</w:t>
            </w:r>
          </w:p>
          <w:p w14:paraId="23AB4F79"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rekonštrukciu technických diel v lese na ochranu pred povodňami resp. pre akumuláciu vody, </w:t>
            </w:r>
          </w:p>
          <w:p w14:paraId="799F83FF" w14:textId="5863F47B"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technických diel v lese na ochranu pred povodňami, resp. pre akumuláciu vody. </w:t>
            </w:r>
          </w:p>
        </w:tc>
        <w:tc>
          <w:tcPr>
            <w:tcW w:w="709" w:type="dxa"/>
            <w:vAlign w:val="center"/>
          </w:tcPr>
          <w:p w14:paraId="7797B9C1"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30</w:t>
            </w:r>
          </w:p>
          <w:p w14:paraId="12BE258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28</w:t>
            </w:r>
          </w:p>
          <w:p w14:paraId="23B1EA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26</w:t>
            </w:r>
          </w:p>
          <w:p w14:paraId="7B8E8C37"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d) 24</w:t>
            </w:r>
          </w:p>
        </w:tc>
        <w:tc>
          <w:tcPr>
            <w:tcW w:w="3731" w:type="dxa"/>
            <w:shd w:val="clear" w:color="auto" w:fill="92D050"/>
            <w:vAlign w:val="center"/>
          </w:tcPr>
          <w:p w14:paraId="26A61F6E" w14:textId="77777777" w:rsidR="00891163" w:rsidRPr="00FE4B3D" w:rsidRDefault="00891163" w:rsidP="00891163">
            <w:pPr>
              <w:pStyle w:val="Textpoznmkypodiarou"/>
              <w:rPr>
                <w:rFonts w:asciiTheme="minorHAnsi" w:hAnsiTheme="minorHAnsi" w:cstheme="minorHAnsi"/>
                <w:sz w:val="18"/>
              </w:rPr>
            </w:pPr>
            <w:r w:rsidRPr="00FE4B3D">
              <w:rPr>
                <w:rFonts w:asciiTheme="minorHAnsi" w:hAnsiTheme="minorHAnsi" w:cstheme="minorHAnsi"/>
                <w:sz w:val="18"/>
              </w:rPr>
              <w:t>Predmetom podpory nie je realizácia opatrení v intravilánoch obcí.</w:t>
            </w:r>
          </w:p>
          <w:p w14:paraId="4E1085C5" w14:textId="77777777"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Pri výbere viacerých aktivít do projektu sa berie do úvahy aktivita, na ktorú sa predpokladá najvyššia výška oprávnených výdavkov. Vychádza sa z údajov v ŽoNFP (po vyhodnotení ŽoNFP zo strany PPA).</w:t>
            </w:r>
          </w:p>
          <w:p w14:paraId="6AE8A2FE" w14:textId="77777777" w:rsidR="00891163" w:rsidRPr="00FE4B3D" w:rsidRDefault="00891163" w:rsidP="00891163">
            <w:pPr>
              <w:pStyle w:val="Textpoznmkypodiarou"/>
              <w:rPr>
                <w:rFonts w:asciiTheme="minorHAnsi" w:hAnsiTheme="minorHAnsi" w:cstheme="minorHAnsi"/>
                <w:sz w:val="18"/>
              </w:rPr>
            </w:pPr>
          </w:p>
          <w:p w14:paraId="2DE8B949" w14:textId="53BF8C18"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891163" w:rsidRPr="00891163" w14:paraId="1D636710" w14:textId="77777777" w:rsidTr="00FE4B3D">
        <w:trPr>
          <w:trHeight w:val="623"/>
        </w:trPr>
        <w:tc>
          <w:tcPr>
            <w:tcW w:w="562" w:type="dxa"/>
            <w:vAlign w:val="center"/>
            <w:hideMark/>
          </w:tcPr>
          <w:p w14:paraId="59159720"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3.</w:t>
            </w:r>
          </w:p>
        </w:tc>
        <w:tc>
          <w:tcPr>
            <w:tcW w:w="3969" w:type="dxa"/>
            <w:vAlign w:val="center"/>
          </w:tcPr>
          <w:p w14:paraId="2C538E54" w14:textId="77777777" w:rsidR="00891163" w:rsidRPr="00891163" w:rsidRDefault="00891163" w:rsidP="00891163">
            <w:pPr>
              <w:tabs>
                <w:tab w:val="left" w:pos="720"/>
              </w:tabs>
              <w:jc w:val="both"/>
              <w:rPr>
                <w:rFonts w:asciiTheme="minorHAnsi" w:hAnsiTheme="minorHAnsi" w:cstheme="minorHAnsi"/>
                <w:sz w:val="20"/>
                <w:szCs w:val="20"/>
                <w:lang w:bidi="x-none"/>
              </w:rPr>
            </w:pPr>
            <w:r w:rsidRPr="00891163">
              <w:rPr>
                <w:rFonts w:asciiTheme="minorHAnsi" w:hAnsiTheme="minorHAnsi" w:cstheme="minorHAnsi"/>
                <w:sz w:val="20"/>
                <w:szCs w:val="20"/>
                <w:lang w:bidi="x-none"/>
              </w:rPr>
              <w:t>Predmet projektu sa realizuje v lesných porastoch povodia príslušného drobného vodného toku, ktoré boli postihnuté prírodnou katastrofou v rokoch 2014 -2020 :</w:t>
            </w:r>
          </w:p>
          <w:p w14:paraId="1C87EEFB" w14:textId="77777777" w:rsidR="00891163" w:rsidRPr="00891163" w:rsidRDefault="00891163" w:rsidP="00891163">
            <w:pPr>
              <w:pStyle w:val="Default"/>
              <w:rPr>
                <w:rFonts w:asciiTheme="minorHAnsi" w:hAnsiTheme="minorHAnsi" w:cstheme="minorHAnsi"/>
                <w:color w:val="auto"/>
                <w:sz w:val="20"/>
                <w:szCs w:val="20"/>
              </w:rPr>
            </w:pPr>
          </w:p>
          <w:p w14:paraId="25E7CB15"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 50 % výmery lesov v povodí vodného toku, na ktorom sa projekt realizuje, bolo postihnutých prírodnou katastrofou v rokoch 2014 - 2020. </w:t>
            </w:r>
          </w:p>
          <w:p w14:paraId="4866AB70"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&gt; 0 % a &lt; 50 % výmery lesov v povodí vodného toku, na ktorom sa projekt realizuje, bolo postihnutých prírodnou katastrofou v rokoch 2014 - 2020. </w:t>
            </w:r>
          </w:p>
          <w:p w14:paraId="12C9A0DE" w14:textId="27E6000A"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0% výmery lesov v povodí vodného toku, na ktorom sa projekt realizuje, bolo postihnutých prírodnou katastrofou v rokoch 2014 - 2020.</w:t>
            </w:r>
          </w:p>
        </w:tc>
        <w:tc>
          <w:tcPr>
            <w:tcW w:w="709" w:type="dxa"/>
            <w:vAlign w:val="center"/>
          </w:tcPr>
          <w:p w14:paraId="33A2968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15</w:t>
            </w:r>
          </w:p>
          <w:p w14:paraId="7F75E4ED"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10</w:t>
            </w:r>
          </w:p>
          <w:p w14:paraId="68DC4C2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662A8A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Za prírodnú katastrofu sa pre podmienky tejto výzvy považuje zničenie najmenej 20% príslušného lesného potenciálu (daná podmienka sa vzťahuje na územnú jednotku lesného porastu, nie na celkovú plochu obhospodarovanú príjemcom pomoci).</w:t>
            </w:r>
          </w:p>
          <w:p w14:paraId="71ED97E9" w14:textId="77777777" w:rsidR="00891163" w:rsidRPr="00FE4B3D" w:rsidRDefault="00891163" w:rsidP="00891163">
            <w:pPr>
              <w:rPr>
                <w:rFonts w:asciiTheme="minorHAnsi" w:hAnsiTheme="minorHAnsi" w:cstheme="minorHAnsi"/>
                <w:sz w:val="18"/>
                <w:szCs w:val="20"/>
              </w:rPr>
            </w:pPr>
          </w:p>
          <w:p w14:paraId="42E9C626" w14:textId="77777777" w:rsidR="00891163" w:rsidRPr="00FE4B3D" w:rsidRDefault="00891163" w:rsidP="00891163">
            <w:pPr>
              <w:pStyle w:val="Default"/>
              <w:jc w:val="both"/>
              <w:rPr>
                <w:rFonts w:asciiTheme="minorHAnsi" w:hAnsiTheme="minorHAnsi" w:cstheme="minorHAnsi"/>
                <w:sz w:val="18"/>
                <w:szCs w:val="20"/>
              </w:rPr>
            </w:pPr>
            <w:r w:rsidRPr="00FE4B3D">
              <w:rPr>
                <w:rFonts w:asciiTheme="minorHAnsi" w:hAnsiTheme="minorHAnsi" w:cstheme="minorHAnsi"/>
                <w:sz w:val="18"/>
                <w:szCs w:val="20"/>
              </w:rPr>
              <w:t>Overí sa na základe potvrdenia o percentuálnom podiele výmery lesných porastov v oblasti výskytu prírodnej katastrofy v povodí príslušného vodného toku, ktoré vydá Národné lesnícke centrum.</w:t>
            </w:r>
          </w:p>
        </w:tc>
      </w:tr>
      <w:tr w:rsidR="00891163" w:rsidRPr="00891163" w14:paraId="276E1EAC" w14:textId="77777777" w:rsidTr="00FE4B3D">
        <w:trPr>
          <w:trHeight w:val="623"/>
        </w:trPr>
        <w:tc>
          <w:tcPr>
            <w:tcW w:w="562" w:type="dxa"/>
            <w:vAlign w:val="center"/>
            <w:hideMark/>
          </w:tcPr>
          <w:p w14:paraId="0975A0B1"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4.</w:t>
            </w:r>
          </w:p>
        </w:tc>
        <w:tc>
          <w:tcPr>
            <w:tcW w:w="3969" w:type="dxa"/>
            <w:vAlign w:val="center"/>
          </w:tcPr>
          <w:p w14:paraId="00A24B8B" w14:textId="77777777" w:rsidR="00891163" w:rsidRPr="00891163" w:rsidRDefault="00891163" w:rsidP="00891163">
            <w:pPr>
              <w:jc w:val="both"/>
              <w:rPr>
                <w:rFonts w:asciiTheme="minorHAnsi" w:hAnsiTheme="minorHAnsi" w:cstheme="minorHAnsi"/>
                <w:sz w:val="20"/>
                <w:szCs w:val="20"/>
              </w:rPr>
            </w:pPr>
            <w:r w:rsidRPr="00891163">
              <w:rPr>
                <w:rFonts w:asciiTheme="minorHAnsi" w:hAnsiTheme="minorHAnsi" w:cstheme="minorHAnsi"/>
                <w:sz w:val="20"/>
                <w:szCs w:val="20"/>
              </w:rPr>
              <w:t>Katastrálne územie, v ktorom sa projekt realizuje</w:t>
            </w:r>
          </w:p>
          <w:p w14:paraId="6D38D189"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nachádza v chránenej vodohospodárskej oblasti</w:t>
            </w:r>
          </w:p>
          <w:p w14:paraId="37CB5DE5"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čiastočne nachádza v chránenej vodohospodárskej oblasti</w:t>
            </w:r>
          </w:p>
          <w:p w14:paraId="51BC5F02" w14:textId="4470A856" w:rsidR="00891163" w:rsidRPr="00FE4B3D"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nenachádza v chránenej vodohospodárskej oblasti</w:t>
            </w:r>
          </w:p>
        </w:tc>
        <w:tc>
          <w:tcPr>
            <w:tcW w:w="709" w:type="dxa"/>
            <w:vAlign w:val="center"/>
          </w:tcPr>
          <w:p w14:paraId="4295AB10"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10</w:t>
            </w:r>
          </w:p>
          <w:p w14:paraId="02D06EC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1136028A"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00C177D"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§2 ods. 2 zákona č. 305/2018 Z. z. o chránených oblastiach prirodzenej akumulácie vôd a o zmene a doplnení niektorých zákonov. </w:t>
            </w:r>
          </w:p>
          <w:p w14:paraId="4AEDFF76"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Overí sa na základe potvrdenia, ktoré vydá územne príslušný orgán ochrany prírody alebo PPA skontroluje list vlastníctva, ak je vykonaný zápis v katastri nehnuteľností podľa §7 ods. 1 písm. c) zákona č. 305/2018 Z. z. </w:t>
            </w:r>
          </w:p>
        </w:tc>
      </w:tr>
      <w:tr w:rsidR="00891163" w:rsidRPr="00891163" w14:paraId="718E469D" w14:textId="77777777" w:rsidTr="00FE4B3D">
        <w:trPr>
          <w:trHeight w:val="623"/>
        </w:trPr>
        <w:tc>
          <w:tcPr>
            <w:tcW w:w="562" w:type="dxa"/>
            <w:vAlign w:val="center"/>
          </w:tcPr>
          <w:p w14:paraId="469B66EE"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5.</w:t>
            </w:r>
          </w:p>
        </w:tc>
        <w:tc>
          <w:tcPr>
            <w:tcW w:w="3969" w:type="dxa"/>
            <w:vAlign w:val="center"/>
          </w:tcPr>
          <w:p w14:paraId="52C88603" w14:textId="77777777" w:rsidR="00891163" w:rsidRPr="00891163" w:rsidRDefault="00891163" w:rsidP="00891163">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prevažne v lesnej oblasti, resp. podoblasti : </w:t>
            </w:r>
          </w:p>
          <w:p w14:paraId="71C9FADA" w14:textId="457AD9FD"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vysokým stupňom ohrozenia požiarom </w:t>
            </w:r>
          </w:p>
          <w:p w14:paraId="6CA96E42" w14:textId="35ADEB05"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so stredným stupňom ohrozenia požiarom </w:t>
            </w:r>
          </w:p>
          <w:p w14:paraId="3AF7DDED" w14:textId="5081A259"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nízkym stupňom ohrozenia požiarom </w:t>
            </w:r>
          </w:p>
          <w:p w14:paraId="5209A1FE" w14:textId="77777777" w:rsidR="00891163" w:rsidRPr="00891163" w:rsidRDefault="00891163" w:rsidP="00891163">
            <w:pPr>
              <w:rPr>
                <w:rFonts w:asciiTheme="minorHAnsi" w:hAnsiTheme="minorHAnsi" w:cstheme="minorHAnsi"/>
                <w:sz w:val="20"/>
                <w:szCs w:val="20"/>
              </w:rPr>
            </w:pPr>
          </w:p>
        </w:tc>
        <w:tc>
          <w:tcPr>
            <w:tcW w:w="709" w:type="dxa"/>
            <w:vAlign w:val="center"/>
          </w:tcPr>
          <w:p w14:paraId="1CE8A24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lastRenderedPageBreak/>
              <w:t>a) 10</w:t>
            </w:r>
          </w:p>
          <w:p w14:paraId="23A68172"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34ACED20" w14:textId="47423306"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911B0AD" w14:textId="296D7BD6"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Žiadateľ zaradí lesné oblasti klasifikované ako oblasti s vysokým rizikom vzniku požiarov podľa Národného plánu ochrany lesov (V zmysle Prílohy č. 11 vyhlášky 453/2006 Z. z. o hospodárskej </w:t>
            </w:r>
            <w:r w:rsidRPr="00FE4B3D">
              <w:rPr>
                <w:rFonts w:asciiTheme="minorHAnsi" w:hAnsiTheme="minorHAnsi" w:cstheme="minorHAnsi"/>
                <w:sz w:val="18"/>
                <w:szCs w:val="20"/>
              </w:rPr>
              <w:lastRenderedPageBreak/>
              <w:t>úprave lesa a ochrane lesa v znení jej úprav a dodatkov)</w:t>
            </w:r>
            <w:r w:rsidR="00D50708">
              <w:rPr>
                <w:rStyle w:val="Odkaznapoznmkupodiarou"/>
                <w:rFonts w:asciiTheme="minorHAnsi" w:hAnsiTheme="minorHAnsi" w:cstheme="minorHAnsi"/>
                <w:sz w:val="18"/>
                <w:szCs w:val="20"/>
              </w:rPr>
              <w:footnoteReference w:id="13"/>
            </w:r>
            <w:r w:rsidRPr="00FE4B3D">
              <w:rPr>
                <w:rFonts w:asciiTheme="minorHAnsi" w:hAnsiTheme="minorHAnsi" w:cstheme="minorHAnsi"/>
                <w:sz w:val="18"/>
                <w:szCs w:val="20"/>
              </w:rPr>
              <w:t>.</w:t>
            </w:r>
          </w:p>
          <w:p w14:paraId="66B3C4B2" w14:textId="77777777" w:rsidR="00891163" w:rsidRPr="00FE4B3D" w:rsidRDefault="00891163" w:rsidP="00891163">
            <w:pPr>
              <w:rPr>
                <w:rFonts w:asciiTheme="minorHAnsi" w:hAnsiTheme="minorHAnsi" w:cstheme="minorHAnsi"/>
                <w:sz w:val="18"/>
                <w:szCs w:val="20"/>
              </w:rPr>
            </w:pPr>
          </w:p>
          <w:p w14:paraId="198DD76E"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V prípade realizácie vo viacerých oblastiach/podoblastiach s rôznym stupňom ohrozenia, berie  sa do úvahy rozloha JPRL v ha, na ktorej sa projekt bude realizovať. Vychádza sa z údajov v ŽoNFP.</w:t>
            </w:r>
          </w:p>
        </w:tc>
      </w:tr>
      <w:tr w:rsidR="00891163" w:rsidRPr="00891163" w14:paraId="413F503C" w14:textId="77777777" w:rsidTr="00FE4B3D">
        <w:trPr>
          <w:trHeight w:val="623"/>
        </w:trPr>
        <w:tc>
          <w:tcPr>
            <w:tcW w:w="562" w:type="dxa"/>
            <w:vAlign w:val="center"/>
          </w:tcPr>
          <w:p w14:paraId="7A37E2F4"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lastRenderedPageBreak/>
              <w:t>6.</w:t>
            </w:r>
          </w:p>
        </w:tc>
        <w:tc>
          <w:tcPr>
            <w:tcW w:w="3969" w:type="dxa"/>
            <w:vAlign w:val="center"/>
          </w:tcPr>
          <w:p w14:paraId="4D0A9676" w14:textId="77777777" w:rsidR="00891163" w:rsidRPr="00891163" w:rsidRDefault="00891163" w:rsidP="00891163">
            <w:pPr>
              <w:pStyle w:val="Odsekzoznamu"/>
              <w:ind w:left="0"/>
              <w:rPr>
                <w:rFonts w:asciiTheme="minorHAnsi" w:hAnsiTheme="minorHAnsi" w:cstheme="minorHAnsi"/>
                <w:sz w:val="20"/>
                <w:szCs w:val="20"/>
              </w:rPr>
            </w:pPr>
            <w:r w:rsidRPr="00891163">
              <w:rPr>
                <w:rFonts w:asciiTheme="minorHAnsi" w:hAnsiTheme="minorHAnsi" w:cstheme="minorHAnsi"/>
                <w:sz w:val="20"/>
                <w:szCs w:val="20"/>
              </w:rPr>
              <w:t>Žiadateľ hospodári v certifikovaných lesoch</w:t>
            </w:r>
          </w:p>
        </w:tc>
        <w:tc>
          <w:tcPr>
            <w:tcW w:w="709" w:type="dxa"/>
            <w:vAlign w:val="center"/>
          </w:tcPr>
          <w:p w14:paraId="37B08614" w14:textId="77777777" w:rsidR="00891163" w:rsidRPr="00891163" w:rsidRDefault="00891163" w:rsidP="00FE4B3D">
            <w:pPr>
              <w:jc w:val="center"/>
              <w:rPr>
                <w:rFonts w:asciiTheme="minorHAnsi" w:hAnsiTheme="minorHAnsi" w:cstheme="minorHAnsi"/>
                <w:sz w:val="20"/>
                <w:szCs w:val="20"/>
              </w:rPr>
            </w:pPr>
            <w:r w:rsidRPr="00891163">
              <w:rPr>
                <w:rFonts w:asciiTheme="minorHAnsi" w:hAnsiTheme="minorHAnsi" w:cstheme="minorHAnsi"/>
                <w:sz w:val="20"/>
                <w:szCs w:val="20"/>
              </w:rPr>
              <w:t>5</w:t>
            </w:r>
          </w:p>
        </w:tc>
        <w:tc>
          <w:tcPr>
            <w:tcW w:w="3731" w:type="dxa"/>
            <w:shd w:val="clear" w:color="auto" w:fill="92D050"/>
            <w:vAlign w:val="center"/>
          </w:tcPr>
          <w:p w14:paraId="0A14849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Minimálne 50 % plochy obhospodarovaného lesa tvorí certifikovaný les.</w:t>
            </w:r>
          </w:p>
          <w:p w14:paraId="502E2CE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Certifikáty PEFC, FSC</w:t>
            </w:r>
          </w:p>
          <w:p w14:paraId="167C7FC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Overí sa na základe Potvrdenia certifikačného orgánu alebo kópie certifikátu o výmere certifikovaných lesov obhospodarovaných žiadateľom</w:t>
            </w:r>
          </w:p>
        </w:tc>
      </w:tr>
      <w:tr w:rsidR="00EF4A97" w:rsidRPr="00FD4876" w14:paraId="17FEFF48" w14:textId="77777777" w:rsidTr="007623C0">
        <w:trPr>
          <w:trHeight w:val="227"/>
        </w:trPr>
        <w:tc>
          <w:tcPr>
            <w:tcW w:w="4531" w:type="dxa"/>
            <w:gridSpan w:val="2"/>
            <w:vAlign w:val="center"/>
          </w:tcPr>
          <w:p w14:paraId="5759FA2E" w14:textId="77777777" w:rsidR="00EF4A97" w:rsidRPr="00FD4876" w:rsidRDefault="00EF4A97" w:rsidP="00891163">
            <w:pPr>
              <w:ind w:left="149"/>
              <w:contextualSpacing/>
              <w:rPr>
                <w:rFonts w:asciiTheme="minorHAnsi" w:hAnsiTheme="minorHAnsi" w:cstheme="minorHAnsi"/>
                <w:b/>
                <w:sz w:val="20"/>
                <w:szCs w:val="20"/>
              </w:rPr>
            </w:pPr>
            <w:r w:rsidRPr="00FD4876">
              <w:rPr>
                <w:rFonts w:asciiTheme="minorHAnsi" w:hAnsiTheme="minorHAnsi" w:cstheme="minorHAnsi"/>
                <w:b/>
                <w:sz w:val="20"/>
                <w:szCs w:val="20"/>
              </w:rPr>
              <w:t>Spolu</w:t>
            </w:r>
          </w:p>
        </w:tc>
        <w:tc>
          <w:tcPr>
            <w:tcW w:w="709" w:type="dxa"/>
          </w:tcPr>
          <w:p w14:paraId="31DFA4A2" w14:textId="77777777" w:rsidR="00EF4A97" w:rsidRPr="00FD4876" w:rsidRDefault="00EF4A97" w:rsidP="00891163">
            <w:pPr>
              <w:jc w:val="center"/>
              <w:rPr>
                <w:rFonts w:asciiTheme="minorHAnsi" w:hAnsiTheme="minorHAnsi" w:cstheme="minorHAnsi"/>
                <w:b/>
                <w:sz w:val="20"/>
                <w:szCs w:val="20"/>
              </w:rPr>
            </w:pPr>
            <w:r w:rsidRPr="00FD4876">
              <w:rPr>
                <w:rFonts w:asciiTheme="minorHAnsi" w:hAnsiTheme="minorHAnsi" w:cstheme="minorHAnsi"/>
                <w:b/>
                <w:sz w:val="20"/>
                <w:szCs w:val="20"/>
              </w:rPr>
              <w:t>100 b</w:t>
            </w:r>
          </w:p>
        </w:tc>
        <w:tc>
          <w:tcPr>
            <w:tcW w:w="3731" w:type="dxa"/>
            <w:shd w:val="clear" w:color="auto" w:fill="92D050"/>
            <w:vAlign w:val="center"/>
          </w:tcPr>
          <w:p w14:paraId="6BBBA03C" w14:textId="77777777" w:rsidR="00EF4A97" w:rsidRPr="00FD4876" w:rsidRDefault="00EF4A97" w:rsidP="00891163">
            <w:pPr>
              <w:rPr>
                <w:rFonts w:asciiTheme="minorHAnsi" w:hAnsiTheme="minorHAnsi" w:cstheme="minorHAnsi"/>
                <w:b/>
                <w:sz w:val="20"/>
                <w:szCs w:val="20"/>
              </w:rPr>
            </w:pPr>
          </w:p>
        </w:tc>
      </w:tr>
    </w:tbl>
    <w:p w14:paraId="5F796B88" w14:textId="5EAA90F4" w:rsidR="00891163" w:rsidRDefault="00891163" w:rsidP="00891611">
      <w:pPr>
        <w:pStyle w:val="Odsekzoznamu"/>
        <w:suppressAutoHyphens w:val="0"/>
        <w:spacing w:after="200" w:line="276" w:lineRule="auto"/>
        <w:ind w:left="0"/>
        <w:contextualSpacing/>
        <w:jc w:val="both"/>
        <w:rPr>
          <w:rFonts w:asciiTheme="minorHAnsi" w:hAnsiTheme="minorHAnsi" w:cstheme="minorHAnsi"/>
          <w:b/>
          <w:sz w:val="22"/>
        </w:rPr>
      </w:pPr>
    </w:p>
    <w:p w14:paraId="101DE123" w14:textId="77777777" w:rsidR="006B6783" w:rsidRPr="006B6783" w:rsidRDefault="006B6783" w:rsidP="006B6783">
      <w:pPr>
        <w:pStyle w:val="Odsekzoznamu"/>
        <w:spacing w:after="200" w:line="276" w:lineRule="auto"/>
        <w:ind w:left="0"/>
        <w:contextualSpacing/>
        <w:jc w:val="both"/>
        <w:rPr>
          <w:rFonts w:asciiTheme="minorHAnsi" w:hAnsiTheme="minorHAnsi" w:cstheme="minorHAnsi"/>
          <w:b/>
          <w:bCs/>
          <w:sz w:val="22"/>
        </w:rPr>
      </w:pPr>
      <w:r w:rsidRPr="006B6783">
        <w:rPr>
          <w:rFonts w:asciiTheme="minorHAnsi" w:hAnsiTheme="minorHAnsi" w:cstheme="minorHAnsi"/>
          <w:b/>
          <w:sz w:val="22"/>
        </w:rPr>
        <w:t xml:space="preserve">Minimálna hranica </w:t>
      </w:r>
      <w:r w:rsidRPr="006B6783">
        <w:rPr>
          <w:rFonts w:asciiTheme="minorHAnsi" w:hAnsiTheme="minorHAnsi" w:cstheme="minorHAnsi"/>
          <w:sz w:val="22"/>
        </w:rPr>
        <w:t>požadovaných bodov z dôvodu, aby boli schválené len dostatočne kvalitné projekty je</w:t>
      </w:r>
      <w:r w:rsidRPr="006B6783">
        <w:rPr>
          <w:rFonts w:asciiTheme="minorHAnsi" w:hAnsiTheme="minorHAnsi" w:cstheme="minorHAnsi"/>
          <w:b/>
          <w:sz w:val="22"/>
        </w:rPr>
        <w:t xml:space="preserve"> 50 bodov.</w:t>
      </w:r>
    </w:p>
    <w:p w14:paraId="1449674D" w14:textId="77777777" w:rsidR="006B6783" w:rsidRPr="006B6783" w:rsidRDefault="006B6783" w:rsidP="006B6783">
      <w:pPr>
        <w:pStyle w:val="Odsekzoznamu"/>
        <w:spacing w:before="120" w:after="120" w:line="276" w:lineRule="auto"/>
        <w:ind w:left="709" w:hanging="709"/>
        <w:rPr>
          <w:rFonts w:asciiTheme="minorHAnsi" w:hAnsiTheme="minorHAnsi" w:cstheme="minorHAnsi"/>
          <w:b/>
          <w:sz w:val="22"/>
        </w:rPr>
      </w:pPr>
      <w:r w:rsidRPr="006B6783">
        <w:rPr>
          <w:rFonts w:asciiTheme="minorHAnsi" w:hAnsiTheme="minorHAnsi" w:cstheme="minorHAnsi"/>
          <w:b/>
          <w:sz w:val="22"/>
        </w:rPr>
        <w:t xml:space="preserve">Princíp uplatnenia výberu: </w:t>
      </w:r>
    </w:p>
    <w:p w14:paraId="5F0CAF91" w14:textId="0FF3435A" w:rsidR="006B6783" w:rsidRPr="006B6783" w:rsidRDefault="006B6783" w:rsidP="00A05D3C">
      <w:pPr>
        <w:pStyle w:val="Odsekzoznamu"/>
        <w:spacing w:after="120"/>
        <w:ind w:left="0"/>
        <w:jc w:val="both"/>
        <w:rPr>
          <w:rFonts w:asciiTheme="minorHAnsi" w:hAnsiTheme="minorHAnsi" w:cstheme="minorHAnsi"/>
          <w:sz w:val="22"/>
        </w:rPr>
      </w:pPr>
      <w:r w:rsidRPr="006B6783">
        <w:rPr>
          <w:rFonts w:asciiTheme="minorHAnsi" w:hAnsiTheme="minorHAnsi" w:cstheme="minorHAnsi"/>
          <w:sz w:val="22"/>
        </w:rPr>
        <w:t>Uplatňuje sa bodový princíp t.j. všetky projekty v príslušnom hodnotiacom kole sa posúdia podľa bodových kritérií a zoradia podľa výšky dosiahnutých bodov na základe čoho sa uskutoční výber.</w:t>
      </w:r>
    </w:p>
    <w:p w14:paraId="04B8292B" w14:textId="77777777" w:rsidR="006B6783" w:rsidRPr="006B6783" w:rsidRDefault="006B6783" w:rsidP="00A05D3C">
      <w:pPr>
        <w:pStyle w:val="Odsekzoznamu"/>
        <w:spacing w:after="120"/>
        <w:ind w:left="0"/>
        <w:jc w:val="both"/>
        <w:rPr>
          <w:rFonts w:asciiTheme="minorHAnsi" w:hAnsiTheme="minorHAnsi" w:cstheme="minorHAnsi"/>
          <w:bCs/>
          <w:sz w:val="22"/>
        </w:rPr>
      </w:pPr>
      <w:r w:rsidRPr="006B6783">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281001C8" w14:textId="77777777" w:rsidR="006B6783" w:rsidRPr="00A05D3C" w:rsidRDefault="006B6783" w:rsidP="008572F5">
      <w:pPr>
        <w:pStyle w:val="Odsekzoznamu"/>
        <w:numPr>
          <w:ilvl w:val="0"/>
          <w:numId w:val="38"/>
        </w:numPr>
        <w:spacing w:before="120"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1</w:t>
      </w:r>
    </w:p>
    <w:p w14:paraId="0921211D"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4</w:t>
      </w:r>
    </w:p>
    <w:p w14:paraId="570005A3"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2</w:t>
      </w:r>
    </w:p>
    <w:p w14:paraId="36E52F95"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3</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8572F5">
      <w:pPr>
        <w:pStyle w:val="Nadpis2"/>
        <w:numPr>
          <w:ilvl w:val="1"/>
          <w:numId w:val="2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4C3ACC4A" w:rsidR="000279AA" w:rsidRPr="00E66661" w:rsidRDefault="000C5EC1"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2" w:name="bod282"/>
      <w:bookmarkEnd w:id="32"/>
      <w:r w:rsidRPr="00E6666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lastRenderedPageBreak/>
        <w:t>sudca Ústavného súdu Slovenskej republiky alebo sudca,</w:t>
      </w:r>
    </w:p>
    <w:p w14:paraId="2880F231" w14:textId="6378FF4B"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13334F21" w:rsidR="00AC47B8" w:rsidRPr="00B6502E" w:rsidRDefault="000E165A"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4"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w:t>
      </w:r>
      <w:r w:rsidR="00CC39A4" w:rsidRPr="00CC39A4">
        <w:rPr>
          <w:rFonts w:asciiTheme="minorHAnsi" w:hAnsiTheme="minorHAnsi" w:cstheme="minorHAnsi"/>
          <w:bCs/>
          <w:sz w:val="22"/>
        </w:rPr>
        <w:t xml:space="preserve">Postup na identifikáciu žiadateľa ako podniku v ťažkostiach ako aj Vzorce na výpočet podniku v ťažkostiach tvorí </w:t>
      </w:r>
      <w:r w:rsidR="00CC39A4" w:rsidRPr="00E01BCA">
        <w:rPr>
          <w:rFonts w:asciiTheme="minorHAnsi" w:hAnsiTheme="minorHAnsi" w:cstheme="minorHAnsi"/>
          <w:b/>
          <w:bCs/>
          <w:color w:val="FF0000"/>
          <w:sz w:val="22"/>
        </w:rPr>
        <w:t>prílohu č. 6</w:t>
      </w:r>
      <w:r w:rsidR="00CC39A4" w:rsidRPr="00E01BCA">
        <w:rPr>
          <w:rFonts w:asciiTheme="minorHAnsi" w:hAnsiTheme="minorHAnsi" w:cstheme="minorHAnsi"/>
          <w:bCs/>
          <w:color w:val="FF0000"/>
          <w:sz w:val="22"/>
        </w:rPr>
        <w:t xml:space="preserve"> </w:t>
      </w:r>
      <w:r w:rsidR="00CC39A4" w:rsidRPr="00CC39A4">
        <w:rPr>
          <w:rFonts w:asciiTheme="minorHAnsi" w:hAnsiTheme="minorHAnsi" w:cstheme="minorHAnsi"/>
          <w:bCs/>
          <w:sz w:val="22"/>
        </w:rPr>
        <w:t xml:space="preserve">k ŽoNFP </w:t>
      </w:r>
      <w:r w:rsidR="003576E0" w:rsidRPr="00B6502E">
        <w:rPr>
          <w:rFonts w:asciiTheme="minorHAnsi" w:hAnsiTheme="minorHAnsi" w:cstheme="minorHAnsi"/>
          <w:bCs/>
          <w:sz w:val="22"/>
        </w:rPr>
        <w:t xml:space="preserve">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5"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14"/>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6"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5"/>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w:t>
      </w:r>
      <w:r w:rsidRPr="00B6502E">
        <w:rPr>
          <w:rFonts w:asciiTheme="minorHAnsi" w:hAnsiTheme="minorHAnsi" w:cstheme="minorHAnsi"/>
          <w:sz w:val="22"/>
        </w:rPr>
        <w:lastRenderedPageBreak/>
        <w:t xml:space="preserve">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775011C6" w14:textId="79CDB5AD" w:rsidR="00631252" w:rsidRPr="00B6502E" w:rsidRDefault="009658F3" w:rsidP="008572F5">
      <w:pPr>
        <w:pStyle w:val="Nadpis1"/>
        <w:numPr>
          <w:ilvl w:val="0"/>
          <w:numId w:val="25"/>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33B0704B"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9E26EC">
        <w:rPr>
          <w:rFonts w:asciiTheme="minorHAnsi" w:hAnsiTheme="minorHAnsi" w:cstheme="minorHAnsi"/>
          <w:sz w:val="22"/>
        </w:rPr>
        <w:t xml:space="preserve"> </w:t>
      </w:r>
      <w:r w:rsidRPr="00B6502E">
        <w:rPr>
          <w:rFonts w:asciiTheme="minorHAnsi" w:hAnsiTheme="minorHAnsi" w:cstheme="minorHAnsi"/>
          <w:sz w:val="22"/>
        </w:rPr>
        <w:t>-</w:t>
      </w:r>
      <w:r w:rsidR="009E26EC">
        <w:rPr>
          <w:rFonts w:asciiTheme="minorHAnsi" w:hAnsiTheme="minorHAnsi" w:cstheme="minorHAnsi"/>
          <w:sz w:val="22"/>
        </w:rPr>
        <w:t xml:space="preserve"> </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16"/>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7"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4772A01E" w:rsidR="00631252" w:rsidRPr="00B6502E" w:rsidRDefault="00D7513A" w:rsidP="00F27558">
      <w:pPr>
        <w:pStyle w:val="Odsekzoznamu"/>
        <w:numPr>
          <w:ilvl w:val="1"/>
          <w:numId w:val="12"/>
        </w:numPr>
        <w:spacing w:line="280" w:lineRule="exact"/>
        <w:ind w:left="567" w:hanging="567"/>
        <w:jc w:val="both"/>
        <w:rPr>
          <w:rFonts w:asciiTheme="minorHAnsi" w:hAnsiTheme="minorHAnsi" w:cs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B6502E">
        <w:rPr>
          <w:rFonts w:asciiTheme="minorHAnsi" w:hAnsiTheme="minorHAnsi" w:cstheme="minorHAnsi"/>
          <w:sz w:val="22"/>
        </w:rPr>
        <w:t>.</w:t>
      </w:r>
    </w:p>
    <w:p w14:paraId="5BDE856E" w14:textId="3EC75EA1"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D7513A">
        <w:rPr>
          <w:rFonts w:asciiTheme="minorHAnsi" w:hAnsiTheme="minorHAnsi" w:cstheme="minorHAnsi"/>
          <w:sz w:val="22"/>
        </w:rPr>
        <w:t xml:space="preserve"> a výzvou</w:t>
      </w:r>
      <w:r w:rsidR="001E0842" w:rsidRPr="00B6502E">
        <w:rPr>
          <w:rFonts w:asciiTheme="minorHAnsi" w:hAnsiTheme="minorHAnsi" w:cstheme="minorHAnsi"/>
          <w:sz w:val="22"/>
        </w:rPr>
        <w:t>.</w:t>
      </w:r>
    </w:p>
    <w:p w14:paraId="143D7B94" w14:textId="7942EA94"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1D45B9">
        <w:rPr>
          <w:rFonts w:asciiTheme="minorHAnsi" w:hAnsiTheme="minorHAnsi" w:cstheme="minorHAnsi"/>
          <w:b/>
          <w:color w:val="FF0000"/>
          <w:sz w:val="22"/>
        </w:rPr>
        <w:t xml:space="preserve">žiadateľ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1762982D"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lastRenderedPageBreak/>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D7513A" w:rsidRPr="001D45B9">
        <w:rPr>
          <w:rFonts w:asciiTheme="minorHAnsi" w:hAnsiTheme="minorHAnsi" w:cstheme="minorHAnsi"/>
          <w:b/>
          <w:color w:val="FF0000"/>
          <w:sz w:val="22"/>
        </w:rPr>
        <w:t xml:space="preserve">žiadateľ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5F84C269" w:rsidR="00F01328" w:rsidRPr="00615A7D"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0"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32322B8" w14:textId="1AFA3F34" w:rsidR="00615A7D" w:rsidRPr="00615A7D" w:rsidRDefault="00615A7D" w:rsidP="00615A7D">
      <w:pPr>
        <w:pStyle w:val="Odsekzoznamu"/>
        <w:numPr>
          <w:ilvl w:val="1"/>
          <w:numId w:val="12"/>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1D45B9">
        <w:rPr>
          <w:rFonts w:asciiTheme="minorHAnsi" w:hAnsiTheme="minorHAnsi"/>
          <w:sz w:val="22"/>
        </w:rPr>
        <w:t xml:space="preserve"> </w:t>
      </w:r>
      <w:r w:rsidRPr="00563A8A">
        <w:rPr>
          <w:rFonts w:asciiTheme="minorHAnsi" w:hAnsiTheme="minorHAnsi"/>
          <w:sz w:val="22"/>
        </w:rPr>
        <w:t>3 Prílohy č.</w:t>
      </w:r>
      <w:r w:rsidR="001D45B9">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0C976DF6" w14:textId="5FD1AC40"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D7513A">
        <w:rPr>
          <w:rFonts w:asciiTheme="minorHAnsi" w:hAnsiTheme="minorHAnsi" w:cstheme="minorHAnsi"/>
          <w:sz w:val="22"/>
        </w:rPr>
        <w:t xml:space="preserve"> </w:t>
      </w:r>
      <w:r w:rsidR="00D7513A"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1" w:history="1">
        <w:r w:rsidR="00D7513A" w:rsidRPr="00201261">
          <w:rPr>
            <w:rStyle w:val="Hypertextovprepojenie"/>
            <w:rFonts w:asciiTheme="minorHAnsi" w:hAnsiTheme="minorHAnsi" w:cstheme="minorHAnsi"/>
            <w:sz w:val="22"/>
          </w:rPr>
          <w:t>https://horizontalneprincipy.gov.sk</w:t>
        </w:r>
      </w:hyperlink>
      <w:r w:rsidRPr="00DD2987">
        <w:rPr>
          <w:rFonts w:asciiTheme="minorHAnsi" w:hAnsiTheme="minorHAnsi" w:cstheme="minorHAnsi"/>
          <w:sz w:val="22"/>
        </w:rPr>
        <w:t>.</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8572F5">
      <w:pPr>
        <w:pStyle w:val="Nadpis1"/>
        <w:numPr>
          <w:ilvl w:val="0"/>
          <w:numId w:val="25"/>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48BA89AB" w14:textId="2E213C8C" w:rsidR="00981FBF" w:rsidRPr="00E22CCE" w:rsidRDefault="00696D67" w:rsidP="00E22CCE">
      <w:pPr>
        <w:jc w:val="both"/>
        <w:rPr>
          <w:rFonts w:asciiTheme="minorHAnsi" w:hAnsiTheme="minorHAnsi" w:cstheme="minorHAnsi"/>
          <w:sz w:val="22"/>
        </w:rPr>
      </w:pPr>
      <w:r w:rsidRPr="00E22CCE">
        <w:rPr>
          <w:rFonts w:asciiTheme="minorHAnsi" w:hAnsiTheme="minorHAnsi" w:cstheme="minorHAnsi"/>
          <w:sz w:val="22"/>
          <w:szCs w:val="22"/>
        </w:rPr>
        <w:t>Výzva nemá synergické a komplementárne účinky vo vzťahu k relevantným výzvam EŠIF a iným nástrojom podpory SR a EÚ.</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0C83F9C0" w14:textId="77777777" w:rsidR="00F30CD1" w:rsidRPr="00C164D0"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2"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3E10E4A3" w14:textId="77777777" w:rsidR="00F30CD1" w:rsidRPr="00056449" w:rsidRDefault="00F30CD1" w:rsidP="008572F5">
      <w:pPr>
        <w:pStyle w:val="Odsekzoznamu"/>
        <w:numPr>
          <w:ilvl w:val="1"/>
          <w:numId w:val="36"/>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294ECD"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Pr="003F6E67">
        <w:rPr>
          <w:rFonts w:asciiTheme="minorHAnsi" w:hAnsiTheme="minorHAnsi" w:cstheme="minorHAnsi"/>
          <w:color w:val="000000" w:themeColor="text1"/>
          <w:sz w:val="22"/>
        </w:rPr>
        <w:t>Za prvé rozhodnutie podľa prvej a druhej vety sa nepovažuje rozhodnutie o zastavení konania podľa § 20 ods. 1 písm. a), b) a d) zákona o príspevku z</w:t>
      </w:r>
      <w:r>
        <w:rPr>
          <w:rFonts w:asciiTheme="minorHAnsi" w:hAnsiTheme="minorHAnsi" w:cstheme="minorHAnsi"/>
          <w:color w:val="000000" w:themeColor="text1"/>
          <w:sz w:val="22"/>
        </w:rPr>
        <w:t> </w:t>
      </w:r>
      <w:r w:rsidRPr="003F6E67">
        <w:rPr>
          <w:rFonts w:asciiTheme="minorHAnsi" w:hAnsiTheme="minorHAnsi" w:cstheme="minorHAnsi"/>
          <w:color w:val="000000" w:themeColor="text1"/>
          <w:sz w:val="22"/>
        </w:rPr>
        <w:t>EŠIF</w:t>
      </w:r>
      <w:r>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w:t>
      </w:r>
      <w:r w:rsidRPr="00056449">
        <w:rPr>
          <w:rFonts w:asciiTheme="minorHAnsi" w:hAnsiTheme="minorHAnsi" w:cstheme="minorHAnsi"/>
          <w:color w:val="000000" w:themeColor="text1"/>
          <w:sz w:val="22"/>
        </w:rPr>
        <w:lastRenderedPageBreak/>
        <w:t xml:space="preserve">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4D117868" w14:textId="77777777" w:rsidR="00F30CD1" w:rsidRPr="00C4179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324518C8" w14:textId="77777777" w:rsidR="00F30CD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3"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028D8270" w14:textId="77777777" w:rsidR="00F30CD1" w:rsidRPr="004A2636" w:rsidRDefault="00F30CD1" w:rsidP="008572F5">
      <w:pPr>
        <w:pStyle w:val="Odsekzoznamu"/>
        <w:numPr>
          <w:ilvl w:val="1"/>
          <w:numId w:val="37"/>
        </w:numPr>
        <w:suppressAutoHyphens w:val="0"/>
        <w:ind w:left="567" w:hanging="567"/>
        <w:contextualSpacing/>
        <w:jc w:val="both"/>
        <w:rPr>
          <w:rFonts w:asciiTheme="minorHAnsi" w:hAnsiTheme="minorHAnsi" w:cstheme="minorHAnsi"/>
          <w:sz w:val="22"/>
        </w:rPr>
      </w:pPr>
      <w:r w:rsidRPr="004A2636">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4A2636">
        <w:rPr>
          <w:rFonts w:asciiTheme="minorHAnsi" w:hAnsiTheme="minorHAnsi"/>
          <w:sz w:val="22"/>
        </w:rPr>
        <w:t xml:space="preserve">podľa § 19, § 20 alebo § 57 </w:t>
      </w:r>
      <w:r w:rsidRPr="004A2636">
        <w:rPr>
          <w:rFonts w:asciiTheme="minorHAnsi" w:hAnsiTheme="minorHAnsi"/>
          <w:bCs/>
          <w:sz w:val="22"/>
        </w:rPr>
        <w:t xml:space="preserve">zákona </w:t>
      </w:r>
      <w:r w:rsidRPr="004A2636">
        <w:rPr>
          <w:rFonts w:asciiTheme="minorHAnsi" w:hAnsiTheme="minorHAnsi"/>
          <w:color w:val="000000"/>
          <w:sz w:val="22"/>
        </w:rPr>
        <w:t>o  príspevku z EŠIF</w:t>
      </w:r>
      <w:r w:rsidRPr="004A2636">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C41791" w:rsidRDefault="00F30CD1" w:rsidP="008572F5">
      <w:pPr>
        <w:pStyle w:val="Odsekzoznamu"/>
        <w:numPr>
          <w:ilvl w:val="1"/>
          <w:numId w:val="37"/>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4"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1F5537">
      <w:pPr>
        <w:spacing w:after="60"/>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283E6C0C" w:rsidR="004C6BEC" w:rsidRPr="00B6502E" w:rsidRDefault="00E22CCE"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E22CCE">
        <w:rPr>
          <w:rFonts w:asciiTheme="minorHAnsi" w:hAnsiTheme="minorHAnsi" w:cstheme="minorHAnsi"/>
          <w:b/>
          <w:bCs/>
          <w:sz w:val="22"/>
          <w:szCs w:val="22"/>
          <w:lang w:eastAsia="sk-SK"/>
        </w:rPr>
        <w:t>Schéma štátnej pomoci na podporu prevencie škôd v lesoch spôsobených lesnými požiarmi a prírodnými katastrofami a katastrofickými udalosťami (podopatrenie 8.3 Programu rozvoja vidieka SR 2014 – 2022), Číslo schémy: SA.63543(2021/XA)</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54C2A45" w:rsidR="00CA5E6D" w:rsidRPr="00E22CC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25FE61D3" w14:textId="2FDF9717" w:rsidR="00E22CCE" w:rsidRPr="00B6502E" w:rsidRDefault="00E22CCE" w:rsidP="00E22CCE">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Lesné oblasti a podoblasti podľa stupňa ohrozenia požiarom </w:t>
      </w:r>
    </w:p>
    <w:p w14:paraId="63233FCD" w14:textId="774EBF98"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E22CCE">
        <w:rPr>
          <w:rFonts w:asciiTheme="minorHAnsi" w:hAnsiTheme="minorHAnsi" w:cstheme="minorHAnsi"/>
          <w:b/>
          <w:bCs/>
          <w:sz w:val="22"/>
          <w:szCs w:val="22"/>
          <w:lang w:eastAsia="sk-SK"/>
        </w:rPr>
        <w:t>62</w:t>
      </w:r>
      <w:r w:rsidRPr="00B6502E">
        <w:rPr>
          <w:rFonts w:asciiTheme="minorHAnsi" w:hAnsiTheme="minorHAnsi" w:cstheme="minorHAnsi"/>
          <w:b/>
          <w:bCs/>
          <w:sz w:val="22"/>
          <w:szCs w:val="22"/>
          <w:lang w:eastAsia="sk-SK"/>
        </w:rPr>
        <w:t>/PRV/2022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2E93D78E" w:rsidR="00631252" w:rsidRPr="00B63BA9" w:rsidRDefault="0079031B">
      <w:pPr>
        <w:rPr>
          <w:rFonts w:asciiTheme="minorHAnsi" w:hAnsiTheme="minorHAnsi" w:cstheme="minorHAnsi"/>
          <w:sz w:val="22"/>
        </w:rPr>
      </w:pPr>
      <w:r w:rsidRPr="00B63BA9">
        <w:rPr>
          <w:rFonts w:asciiTheme="minorHAnsi" w:hAnsiTheme="minorHAnsi" w:cstheme="minorHAnsi"/>
          <w:sz w:val="22"/>
        </w:rPr>
        <w:t xml:space="preserve">V Bratislave  </w:t>
      </w:r>
      <w:sdt>
        <w:sdtPr>
          <w:rPr>
            <w:rFonts w:asciiTheme="minorHAnsi" w:hAnsiTheme="minorHAnsi" w:cstheme="minorHAnsi"/>
            <w:sz w:val="22"/>
          </w:rPr>
          <w:id w:val="887223339"/>
          <w:placeholder>
            <w:docPart w:val="DefaultPlaceholder_-1854013438"/>
          </w:placeholder>
          <w:date w:fullDate="2022-10-26T00:00:00Z">
            <w:dateFormat w:val="d. M. yyyy"/>
            <w:lid w:val="sk-SK"/>
            <w:storeMappedDataAs w:val="dateTime"/>
            <w:calendar w:val="gregorian"/>
          </w:date>
        </w:sdtPr>
        <w:sdtEndPr/>
        <w:sdtContent>
          <w:r w:rsidR="009E3D9B">
            <w:rPr>
              <w:rFonts w:asciiTheme="minorHAnsi" w:hAnsiTheme="minorHAnsi" w:cstheme="minorHAnsi"/>
              <w:sz w:val="22"/>
            </w:rPr>
            <w:t>26. 10. 2022</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0DF8B8C9" w14:textId="326A89B5" w:rsidR="002B196C"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bookmarkStart w:id="43" w:name="_GoBack"/>
      <w:bookmarkEnd w:id="43"/>
    </w:p>
    <w:sectPr w:rsidR="002B196C" w:rsidRPr="00B6502E"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7CA206" w14:textId="77777777" w:rsidR="008512E2" w:rsidRDefault="008512E2">
      <w:r>
        <w:separator/>
      </w:r>
    </w:p>
  </w:endnote>
  <w:endnote w:type="continuationSeparator" w:id="0">
    <w:p w14:paraId="41F34FA5" w14:textId="77777777" w:rsidR="008512E2" w:rsidRDefault="008512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6A2FDE2" w:rsidR="005D6BF2" w:rsidRPr="00D3768A" w:rsidRDefault="005D6BF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2B196C">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5D6BF2" w:rsidRDefault="005D6BF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BCB29" w14:textId="77777777" w:rsidR="008512E2" w:rsidRDefault="008512E2">
      <w:r>
        <w:separator/>
      </w:r>
    </w:p>
  </w:footnote>
  <w:footnote w:type="continuationSeparator" w:id="0">
    <w:p w14:paraId="2A222EAC" w14:textId="77777777" w:rsidR="008512E2" w:rsidRDefault="008512E2">
      <w:r>
        <w:continuationSeparator/>
      </w:r>
    </w:p>
  </w:footnote>
  <w:footnote w:id="1">
    <w:p w14:paraId="6F1A5D24"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MessageID sa nachádza v záložke „Viac“ odoslanej správy v časti „Zobraziť technické informácie o správe“.</w:t>
      </w:r>
    </w:p>
  </w:footnote>
  <w:footnote w:id="4">
    <w:p w14:paraId="61A17E58" w14:textId="299D27FF"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3271006F"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Program starostlivosti o lesy</w:t>
      </w:r>
    </w:p>
  </w:footnote>
  <w:footnote w:id="6">
    <w:p w14:paraId="4E19E217" w14:textId="5169BE01" w:rsidR="005D6BF2" w:rsidRPr="002037F9" w:rsidRDefault="005D6BF2" w:rsidP="001D390E">
      <w:pPr>
        <w:pStyle w:val="Nadpis3"/>
        <w:tabs>
          <w:tab w:val="left" w:pos="567"/>
        </w:tabs>
        <w:spacing w:before="0"/>
        <w:jc w:val="both"/>
        <w:rPr>
          <w:rFonts w:asciiTheme="minorHAnsi" w:hAnsiTheme="minorHAnsi" w:cstheme="minorHAnsi"/>
          <w:bCs/>
          <w:color w:val="auto"/>
          <w:sz w:val="16"/>
          <w:szCs w:val="16"/>
        </w:rPr>
      </w:pPr>
      <w:r w:rsidRPr="002037F9">
        <w:rPr>
          <w:rFonts w:asciiTheme="minorHAnsi" w:hAnsiTheme="minorHAnsi" w:cstheme="minorHAnsi"/>
          <w:bCs/>
          <w:color w:val="auto"/>
          <w:sz w:val="16"/>
          <w:szCs w:val="16"/>
        </w:rPr>
        <w:footnoteRef/>
      </w:r>
      <w:r w:rsidRPr="002037F9">
        <w:rPr>
          <w:rFonts w:asciiTheme="minorHAnsi" w:hAnsiTheme="minorHAnsi" w:cstheme="minorHAnsi"/>
          <w:bCs/>
          <w:color w:val="auto"/>
          <w:sz w:val="16"/>
          <w:szCs w:val="16"/>
        </w:rPr>
        <w:t xml:space="preserve">  Toto neplatí v prípadoch ak: </w:t>
      </w:r>
    </w:p>
    <w:p w14:paraId="52037734" w14:textId="77777777" w:rsidR="005D6BF2" w:rsidRPr="002037F9" w:rsidRDefault="005D6BF2"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subjekt verejnej správy alebo</w:t>
      </w:r>
    </w:p>
    <w:p w14:paraId="6A00E07A" w14:textId="77777777" w:rsidR="005D6BF2" w:rsidRPr="002037F9" w:rsidRDefault="005D6BF2"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štátny podnik alebo</w:t>
      </w:r>
    </w:p>
    <w:p w14:paraId="676330AF" w14:textId="114D0427" w:rsidR="005D6BF2" w:rsidRPr="002037F9" w:rsidRDefault="005D6BF2" w:rsidP="008572F5">
      <w:pPr>
        <w:numPr>
          <w:ilvl w:val="0"/>
          <w:numId w:val="16"/>
        </w:numPr>
        <w:suppressAutoHyphens w:val="0"/>
        <w:ind w:left="1134" w:hanging="567"/>
        <w:jc w:val="both"/>
        <w:rPr>
          <w:rFonts w:asciiTheme="minorHAnsi" w:hAnsiTheme="minorHAnsi" w:cstheme="minorHAnsi"/>
          <w:sz w:val="16"/>
          <w:szCs w:val="16"/>
        </w:rPr>
      </w:pPr>
      <w:r w:rsidRPr="002037F9">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2037F9">
        <w:rPr>
          <w:rFonts w:asciiTheme="minorHAnsi" w:hAnsiTheme="minorHAnsi" w:cstheme="minorHAnsi"/>
          <w:bCs/>
          <w:iCs/>
          <w:sz w:val="16"/>
          <w:szCs w:val="16"/>
        </w:rPr>
        <w:t xml:space="preserve">o pozemkových spoločenstvách </w:t>
      </w:r>
      <w:r w:rsidRPr="002037F9">
        <w:rPr>
          <w:rFonts w:asciiTheme="minorHAnsi" w:hAnsiTheme="minorHAnsi" w:cstheme="minorHAnsi"/>
          <w:bCs/>
          <w:sz w:val="16"/>
          <w:szCs w:val="16"/>
        </w:rPr>
        <w:t xml:space="preserve">v znení neskorších predpisov. </w:t>
      </w:r>
    </w:p>
  </w:footnote>
  <w:footnote w:id="7">
    <w:p w14:paraId="56DB099F" w14:textId="36F3CE03"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8">
    <w:p w14:paraId="164178DF" w14:textId="26FAC227" w:rsidR="005D6BF2" w:rsidRPr="002037F9" w:rsidRDefault="005D6BF2" w:rsidP="001D390E">
      <w:pPr>
        <w:tabs>
          <w:tab w:val="left" w:pos="567"/>
        </w:tabs>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5D6BF2" w:rsidRPr="002037F9" w:rsidRDefault="005D6BF2" w:rsidP="001D390E">
      <w:pPr>
        <w:pStyle w:val="Textpoznmkypodiarou"/>
        <w:jc w:val="both"/>
        <w:rPr>
          <w:rFonts w:asciiTheme="minorHAnsi" w:hAnsiTheme="minorHAnsi" w:cstheme="minorHAnsi"/>
          <w:sz w:val="16"/>
          <w:szCs w:val="16"/>
        </w:rPr>
      </w:pPr>
    </w:p>
  </w:footnote>
  <w:footnote w:id="9">
    <w:p w14:paraId="1D025E57"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prostredníctvom ÚPVS do elektronickej schránky PPA (na adrese </w:t>
      </w:r>
      <w:hyperlink r:id="rId1" w:history="1">
        <w:r w:rsidRPr="002037F9">
          <w:rPr>
            <w:rStyle w:val="Hypertextovprepojenie"/>
            <w:rFonts w:asciiTheme="minorHAnsi" w:hAnsiTheme="minorHAnsi" w:cstheme="minorHAnsi"/>
            <w:sz w:val="16"/>
            <w:szCs w:val="16"/>
          </w:rPr>
          <w:t>https://www.slovensko.sk/sk/detail-sluzby?externalCode=ks_339536</w:t>
        </w:r>
      </w:hyperlink>
      <w:r w:rsidRPr="002037F9">
        <w:rPr>
          <w:rFonts w:asciiTheme="minorHAnsi" w:hAnsiTheme="minorHAnsi" w:cstheme="minorHAnsi"/>
          <w:sz w:val="16"/>
          <w:szCs w:val="16"/>
          <w:u w:val="single"/>
        </w:rPr>
        <w:t>)</w:t>
      </w:r>
    </w:p>
  </w:footnote>
  <w:footnote w:id="10">
    <w:p w14:paraId="384EE7D1"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1">
    <w:p w14:paraId="75BA1184" w14:textId="3CDD2716"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r w:rsidRPr="002037F9" w:rsidDel="002037F9">
        <w:rPr>
          <w:rFonts w:asciiTheme="minorHAnsi" w:hAnsiTheme="minorHAnsi" w:cstheme="minorHAnsi"/>
          <w:b/>
          <w:sz w:val="16"/>
          <w:szCs w:val="16"/>
        </w:rPr>
        <w:t xml:space="preserve"> </w:t>
      </w:r>
    </w:p>
  </w:footnote>
  <w:footnote w:id="12">
    <w:p w14:paraId="6D17753F" w14:textId="55B8E5A9"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Zákon 91/2016 Z.z. o trestnej zodpovednosti právnických osôb.</w:t>
      </w:r>
    </w:p>
  </w:footnote>
  <w:footnote w:id="13">
    <w:p w14:paraId="683498DB" w14:textId="0FA26BE9" w:rsidR="00D50708" w:rsidRPr="00D50708" w:rsidRDefault="00D50708">
      <w:pPr>
        <w:pStyle w:val="Textpoznmkypodiarou"/>
        <w:rPr>
          <w:rFonts w:asciiTheme="minorHAnsi" w:hAnsiTheme="minorHAnsi" w:cstheme="minorHAnsi"/>
          <w:sz w:val="16"/>
        </w:rPr>
      </w:pPr>
      <w:r w:rsidRPr="00D50708">
        <w:rPr>
          <w:rStyle w:val="Odkaznapoznmkupodiarou"/>
          <w:rFonts w:asciiTheme="minorHAnsi" w:hAnsiTheme="minorHAnsi" w:cstheme="minorHAnsi"/>
          <w:sz w:val="16"/>
        </w:rPr>
        <w:footnoteRef/>
      </w:r>
      <w:r w:rsidRPr="00D50708">
        <w:rPr>
          <w:rFonts w:asciiTheme="minorHAnsi" w:hAnsiTheme="minorHAnsi" w:cstheme="minorHAnsi"/>
          <w:sz w:val="16"/>
        </w:rPr>
        <w:t xml:space="preserve"> Príloha č. 7 výzvy </w:t>
      </w:r>
      <w:r w:rsidRPr="00D50708">
        <w:rPr>
          <w:rFonts w:asciiTheme="minorHAnsi" w:hAnsiTheme="minorHAnsi" w:cstheme="minorHAnsi"/>
          <w:bCs/>
          <w:sz w:val="16"/>
        </w:rPr>
        <w:t xml:space="preserve">lesné oblasti a podoblasti podľa stupňa ohrozenia požiarom </w:t>
      </w:r>
    </w:p>
  </w:footnote>
  <w:footnote w:id="14">
    <w:p w14:paraId="776EF5A4" w14:textId="77777777" w:rsidR="005D6BF2" w:rsidRPr="002037F9" w:rsidRDefault="005D6BF2" w:rsidP="001D390E">
      <w:pPr>
        <w:pStyle w:val="Textpoznmkypodiarou"/>
        <w:ind w:right="-489"/>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hyperlink r:id="rId2" w:history="1">
        <w:r w:rsidRPr="002037F9">
          <w:rPr>
            <w:rStyle w:val="Hypertextovprepojenie"/>
            <w:rFonts w:asciiTheme="minorHAnsi" w:hAnsiTheme="minorHAnsi" w:cstheme="minorHAnsi"/>
            <w:sz w:val="16"/>
            <w:szCs w:val="16"/>
          </w:rPr>
          <w:t>http://eur-lex.europa.eu/legal-content/EN/TXT/?uri=CELEX%3A61992CJ0188</w:t>
        </w:r>
      </w:hyperlink>
      <w:r w:rsidRPr="002037F9">
        <w:rPr>
          <w:rFonts w:asciiTheme="minorHAnsi" w:hAnsiTheme="minorHAnsi" w:cstheme="minorHAnsi"/>
          <w:sz w:val="16"/>
          <w:szCs w:val="16"/>
        </w:rPr>
        <w:t>: rozhodnutie vo veci Deggendorf, rozsudok ESD C – 188/92</w:t>
      </w:r>
    </w:p>
  </w:footnote>
  <w:footnote w:id="15">
    <w:p w14:paraId="3C01B784" w14:textId="1D261CF1"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5D6BF2" w:rsidRPr="002037F9" w:rsidRDefault="005D6BF2" w:rsidP="001D390E">
      <w:pPr>
        <w:pStyle w:val="Textpoznmkypodiarou"/>
        <w:jc w:val="both"/>
        <w:rPr>
          <w:rFonts w:asciiTheme="minorHAnsi" w:hAnsiTheme="minorHAnsi" w:cstheme="minorHAnsi"/>
          <w:sz w:val="16"/>
          <w:szCs w:val="16"/>
        </w:rPr>
      </w:pPr>
    </w:p>
  </w:footnote>
  <w:footnote w:id="16">
    <w:p w14:paraId="2D0CBD33"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5D6BF2" w:rsidRDefault="005D6BF2">
    <w:pPr>
      <w:pStyle w:val="Hlavika"/>
    </w:pPr>
  </w:p>
  <w:p w14:paraId="6177A774" w14:textId="61176A4D" w:rsidR="005D6BF2" w:rsidRDefault="005D6BF2">
    <w:pPr>
      <w:pStyle w:val="Hlavika"/>
    </w:pPr>
  </w:p>
  <w:p w14:paraId="5D35940F" w14:textId="2952F9F1" w:rsidR="005D6BF2" w:rsidRDefault="005D6BF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5D6BF2" w:rsidRDefault="005D6BF2">
    <w:pPr>
      <w:pStyle w:val="Hlavika"/>
    </w:pPr>
  </w:p>
  <w:p w14:paraId="7FB1F25D" w14:textId="77777777" w:rsidR="005D6BF2" w:rsidRDefault="005D6BF2">
    <w:pPr>
      <w:pStyle w:val="Hlavika"/>
    </w:pPr>
  </w:p>
  <w:p w14:paraId="6B37D3B5" w14:textId="366D3167" w:rsidR="005D6BF2" w:rsidRPr="000134E3" w:rsidRDefault="005D6BF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5D6BF2" w:rsidRPr="000134E3" w:rsidRDefault="005D6BF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5D6BF2" w:rsidRDefault="005D6BF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5D6BF2" w:rsidRDefault="005D6BF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03C1101"/>
    <w:multiLevelType w:val="hybridMultilevel"/>
    <w:tmpl w:val="2F3EC5A4"/>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7" w15:restartNumberingAfterBreak="0">
    <w:nsid w:val="108C0248"/>
    <w:multiLevelType w:val="hybridMultilevel"/>
    <w:tmpl w:val="A88444D8"/>
    <w:lvl w:ilvl="0" w:tplc="932ECD60">
      <w:start w:val="1"/>
      <w:numFmt w:val="decimal"/>
      <w:lvlText w:val="%1."/>
      <w:lvlJc w:val="left"/>
      <w:pPr>
        <w:tabs>
          <w:tab w:val="num" w:pos="360"/>
        </w:tabs>
        <w:ind w:left="360" w:hanging="360"/>
      </w:pPr>
      <w:rPr>
        <w:rFonts w:cs="Times New Roman" w:hint="default"/>
        <w:sz w:val="22"/>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E72B1A"/>
    <w:multiLevelType w:val="hybridMultilevel"/>
    <w:tmpl w:val="8304C59A"/>
    <w:lvl w:ilvl="0" w:tplc="B8868BB6">
      <w:start w:val="1"/>
      <w:numFmt w:val="decimal"/>
      <w:lvlText w:val="%1."/>
      <w:lvlJc w:val="left"/>
      <w:pPr>
        <w:ind w:left="720" w:hanging="360"/>
      </w:pPr>
      <w:rPr>
        <w:rFonts w:asciiTheme="minorHAnsi" w:eastAsia="Times New Roman" w:hAnsiTheme="minorHAnsi" w:cstheme="minorHAnsi"/>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96911FD"/>
    <w:multiLevelType w:val="hybridMultilevel"/>
    <w:tmpl w:val="80420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4AC8"/>
    <w:multiLevelType w:val="hybridMultilevel"/>
    <w:tmpl w:val="4094D220"/>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563FAC"/>
    <w:multiLevelType w:val="hybridMultilevel"/>
    <w:tmpl w:val="EF1C9D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6"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E85038B"/>
    <w:multiLevelType w:val="hybridMultilevel"/>
    <w:tmpl w:val="F288F8C6"/>
    <w:lvl w:ilvl="0" w:tplc="041B000F">
      <w:start w:val="1"/>
      <w:numFmt w:val="decimal"/>
      <w:lvlText w:val="%1."/>
      <w:lvlJc w:val="left"/>
      <w:pPr>
        <w:ind w:left="720" w:hanging="360"/>
      </w:pPr>
      <w:rPr>
        <w:rFonts w:hint="default"/>
      </w:rPr>
    </w:lvl>
    <w:lvl w:ilvl="1" w:tplc="477A6C14">
      <w:start w:val="3"/>
      <w:numFmt w:val="bullet"/>
      <w:lvlText w:val=""/>
      <w:lvlJc w:val="left"/>
      <w:pPr>
        <w:ind w:left="1440" w:hanging="360"/>
      </w:pPr>
      <w:rPr>
        <w:rFonts w:ascii="Wingdings" w:eastAsia="Times New Roman" w:hAnsi="Wingdings"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6E35E7A"/>
    <w:multiLevelType w:val="hybridMultilevel"/>
    <w:tmpl w:val="76C25F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71E2410"/>
    <w:multiLevelType w:val="hybridMultilevel"/>
    <w:tmpl w:val="983A59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25B67D0"/>
    <w:multiLevelType w:val="hybridMultilevel"/>
    <w:tmpl w:val="EC921F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6"/>
  </w:num>
  <w:num w:numId="3">
    <w:abstractNumId w:val="14"/>
  </w:num>
  <w:num w:numId="4">
    <w:abstractNumId w:val="28"/>
  </w:num>
  <w:num w:numId="5">
    <w:abstractNumId w:val="16"/>
  </w:num>
  <w:num w:numId="6">
    <w:abstractNumId w:val="9"/>
  </w:num>
  <w:num w:numId="7">
    <w:abstractNumId w:val="15"/>
  </w:num>
  <w:num w:numId="8">
    <w:abstractNumId w:val="22"/>
  </w:num>
  <w:num w:numId="9">
    <w:abstractNumId w:val="40"/>
  </w:num>
  <w:num w:numId="10">
    <w:abstractNumId w:val="2"/>
  </w:num>
  <w:num w:numId="11">
    <w:abstractNumId w:val="20"/>
  </w:num>
  <w:num w:numId="12">
    <w:abstractNumId w:val="13"/>
  </w:num>
  <w:num w:numId="13">
    <w:abstractNumId w:val="25"/>
  </w:num>
  <w:num w:numId="14">
    <w:abstractNumId w:val="18"/>
  </w:num>
  <w:num w:numId="15">
    <w:abstractNumId w:val="35"/>
  </w:num>
  <w:num w:numId="16">
    <w:abstractNumId w:val="19"/>
  </w:num>
  <w:num w:numId="17">
    <w:abstractNumId w:val="21"/>
  </w:num>
  <w:num w:numId="18">
    <w:abstractNumId w:val="12"/>
  </w:num>
  <w:num w:numId="19">
    <w:abstractNumId w:val="29"/>
  </w:num>
  <w:num w:numId="20">
    <w:abstractNumId w:val="23"/>
  </w:num>
  <w:num w:numId="21">
    <w:abstractNumId w:val="10"/>
  </w:num>
  <w:num w:numId="22">
    <w:abstractNumId w:val="4"/>
  </w:num>
  <w:num w:numId="23">
    <w:abstractNumId w:val="31"/>
  </w:num>
  <w:num w:numId="24">
    <w:abstractNumId w:val="30"/>
  </w:num>
  <w:num w:numId="25">
    <w:abstractNumId w:val="37"/>
  </w:num>
  <w:num w:numId="26">
    <w:abstractNumId w:val="38"/>
  </w:num>
  <w:num w:numId="27">
    <w:abstractNumId w:val="39"/>
  </w:num>
  <w:num w:numId="28">
    <w:abstractNumId w:val="17"/>
  </w:num>
  <w:num w:numId="29">
    <w:abstractNumId w:val="7"/>
  </w:num>
  <w:num w:numId="30">
    <w:abstractNumId w:val="27"/>
  </w:num>
  <w:num w:numId="31">
    <w:abstractNumId w:val="36"/>
  </w:num>
  <w:num w:numId="32">
    <w:abstractNumId w:val="24"/>
  </w:num>
  <w:num w:numId="33">
    <w:abstractNumId w:val="6"/>
  </w:num>
  <w:num w:numId="34">
    <w:abstractNumId w:val="33"/>
  </w:num>
  <w:num w:numId="35">
    <w:abstractNumId w:val="34"/>
  </w:num>
  <w:num w:numId="36">
    <w:abstractNumId w:val="5"/>
  </w:num>
  <w:num w:numId="37">
    <w:abstractNumId w:val="32"/>
  </w:num>
  <w:num w:numId="38">
    <w:abstractNumId w:val="3"/>
  </w:num>
  <w:num w:numId="39">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191B"/>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17A79"/>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AEC"/>
    <w:rsid w:val="00117D52"/>
    <w:rsid w:val="00120B24"/>
    <w:rsid w:val="001221AB"/>
    <w:rsid w:val="00122C75"/>
    <w:rsid w:val="00122DF0"/>
    <w:rsid w:val="00123929"/>
    <w:rsid w:val="0012590B"/>
    <w:rsid w:val="00126BB6"/>
    <w:rsid w:val="0012740C"/>
    <w:rsid w:val="0012774F"/>
    <w:rsid w:val="00130E95"/>
    <w:rsid w:val="001310A0"/>
    <w:rsid w:val="00131AEA"/>
    <w:rsid w:val="001338D2"/>
    <w:rsid w:val="001341CD"/>
    <w:rsid w:val="00134CD5"/>
    <w:rsid w:val="00137FBA"/>
    <w:rsid w:val="00140CA7"/>
    <w:rsid w:val="00144487"/>
    <w:rsid w:val="00151167"/>
    <w:rsid w:val="00151337"/>
    <w:rsid w:val="00151B5E"/>
    <w:rsid w:val="001535F1"/>
    <w:rsid w:val="00155AF7"/>
    <w:rsid w:val="0015600F"/>
    <w:rsid w:val="00156860"/>
    <w:rsid w:val="00157AC4"/>
    <w:rsid w:val="00160B0D"/>
    <w:rsid w:val="00161C36"/>
    <w:rsid w:val="001623F7"/>
    <w:rsid w:val="00162612"/>
    <w:rsid w:val="001628F2"/>
    <w:rsid w:val="00162A6D"/>
    <w:rsid w:val="00165391"/>
    <w:rsid w:val="00165854"/>
    <w:rsid w:val="001678F1"/>
    <w:rsid w:val="00170284"/>
    <w:rsid w:val="00171107"/>
    <w:rsid w:val="001722C2"/>
    <w:rsid w:val="0017442B"/>
    <w:rsid w:val="00174472"/>
    <w:rsid w:val="0017595A"/>
    <w:rsid w:val="001775AE"/>
    <w:rsid w:val="0018017D"/>
    <w:rsid w:val="0018149F"/>
    <w:rsid w:val="00186480"/>
    <w:rsid w:val="00186E95"/>
    <w:rsid w:val="00187A3F"/>
    <w:rsid w:val="001923F6"/>
    <w:rsid w:val="00193852"/>
    <w:rsid w:val="00194471"/>
    <w:rsid w:val="001A2F18"/>
    <w:rsid w:val="001A3034"/>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5537"/>
    <w:rsid w:val="001F5A1B"/>
    <w:rsid w:val="001F6DE8"/>
    <w:rsid w:val="001F7343"/>
    <w:rsid w:val="001F7C6D"/>
    <w:rsid w:val="00201F64"/>
    <w:rsid w:val="0020235C"/>
    <w:rsid w:val="002026C1"/>
    <w:rsid w:val="002037F9"/>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29BC"/>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A08C6"/>
    <w:rsid w:val="002A0E60"/>
    <w:rsid w:val="002A16C2"/>
    <w:rsid w:val="002A18E2"/>
    <w:rsid w:val="002A3388"/>
    <w:rsid w:val="002A425E"/>
    <w:rsid w:val="002A6F4E"/>
    <w:rsid w:val="002B196C"/>
    <w:rsid w:val="002B30E3"/>
    <w:rsid w:val="002B4479"/>
    <w:rsid w:val="002B6C93"/>
    <w:rsid w:val="002C3AE2"/>
    <w:rsid w:val="002C3D62"/>
    <w:rsid w:val="002C6818"/>
    <w:rsid w:val="002D312E"/>
    <w:rsid w:val="002D4500"/>
    <w:rsid w:val="002D4ABB"/>
    <w:rsid w:val="002D543F"/>
    <w:rsid w:val="002D76A3"/>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73F"/>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2625D"/>
    <w:rsid w:val="003306D1"/>
    <w:rsid w:val="00330B7E"/>
    <w:rsid w:val="0033343F"/>
    <w:rsid w:val="00333812"/>
    <w:rsid w:val="00333B7E"/>
    <w:rsid w:val="00334A51"/>
    <w:rsid w:val="003372BD"/>
    <w:rsid w:val="00340D51"/>
    <w:rsid w:val="00342323"/>
    <w:rsid w:val="0034242D"/>
    <w:rsid w:val="00342524"/>
    <w:rsid w:val="00343343"/>
    <w:rsid w:val="00343D50"/>
    <w:rsid w:val="00344F9E"/>
    <w:rsid w:val="003478A8"/>
    <w:rsid w:val="0035162D"/>
    <w:rsid w:val="003553C7"/>
    <w:rsid w:val="00355869"/>
    <w:rsid w:val="00356568"/>
    <w:rsid w:val="00357487"/>
    <w:rsid w:val="003576E0"/>
    <w:rsid w:val="00357F81"/>
    <w:rsid w:val="00361341"/>
    <w:rsid w:val="00361C1D"/>
    <w:rsid w:val="00363D71"/>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820"/>
    <w:rsid w:val="003B6905"/>
    <w:rsid w:val="003B6A4E"/>
    <w:rsid w:val="003C5CF5"/>
    <w:rsid w:val="003C64A4"/>
    <w:rsid w:val="003C6BB1"/>
    <w:rsid w:val="003C713B"/>
    <w:rsid w:val="003C7BE6"/>
    <w:rsid w:val="003D0B06"/>
    <w:rsid w:val="003D3DA5"/>
    <w:rsid w:val="003D3F53"/>
    <w:rsid w:val="003D47FC"/>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4C8"/>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468F"/>
    <w:rsid w:val="00545E88"/>
    <w:rsid w:val="00545FAB"/>
    <w:rsid w:val="005464B6"/>
    <w:rsid w:val="00547104"/>
    <w:rsid w:val="00547867"/>
    <w:rsid w:val="005515AD"/>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90979"/>
    <w:rsid w:val="0059153F"/>
    <w:rsid w:val="00591981"/>
    <w:rsid w:val="005919B6"/>
    <w:rsid w:val="005930F7"/>
    <w:rsid w:val="00594D1B"/>
    <w:rsid w:val="00596C24"/>
    <w:rsid w:val="005A03B7"/>
    <w:rsid w:val="005A0627"/>
    <w:rsid w:val="005A094A"/>
    <w:rsid w:val="005A51C7"/>
    <w:rsid w:val="005A54DE"/>
    <w:rsid w:val="005A5EE7"/>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D6BF2"/>
    <w:rsid w:val="005E13A4"/>
    <w:rsid w:val="005E23CA"/>
    <w:rsid w:val="005E4472"/>
    <w:rsid w:val="005E7FF8"/>
    <w:rsid w:val="005F03F1"/>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3FAF"/>
    <w:rsid w:val="00646A50"/>
    <w:rsid w:val="006472FC"/>
    <w:rsid w:val="00650DDE"/>
    <w:rsid w:val="00652096"/>
    <w:rsid w:val="0065280F"/>
    <w:rsid w:val="00652F6C"/>
    <w:rsid w:val="006536DA"/>
    <w:rsid w:val="00654E16"/>
    <w:rsid w:val="0065663B"/>
    <w:rsid w:val="00656711"/>
    <w:rsid w:val="00656BE3"/>
    <w:rsid w:val="0065709F"/>
    <w:rsid w:val="00660E9B"/>
    <w:rsid w:val="00661924"/>
    <w:rsid w:val="00661E36"/>
    <w:rsid w:val="00662A06"/>
    <w:rsid w:val="00663DFA"/>
    <w:rsid w:val="00663F13"/>
    <w:rsid w:val="006646A6"/>
    <w:rsid w:val="006655CB"/>
    <w:rsid w:val="00665C5B"/>
    <w:rsid w:val="0067005D"/>
    <w:rsid w:val="006701D0"/>
    <w:rsid w:val="00672CEA"/>
    <w:rsid w:val="00672F91"/>
    <w:rsid w:val="00673BE4"/>
    <w:rsid w:val="00674215"/>
    <w:rsid w:val="00677574"/>
    <w:rsid w:val="006816D7"/>
    <w:rsid w:val="00681B7C"/>
    <w:rsid w:val="00682235"/>
    <w:rsid w:val="006836AA"/>
    <w:rsid w:val="00683BF3"/>
    <w:rsid w:val="00684065"/>
    <w:rsid w:val="006851B1"/>
    <w:rsid w:val="006928A3"/>
    <w:rsid w:val="00692ADA"/>
    <w:rsid w:val="00692ED9"/>
    <w:rsid w:val="00695B7B"/>
    <w:rsid w:val="00696D67"/>
    <w:rsid w:val="00697613"/>
    <w:rsid w:val="006977B0"/>
    <w:rsid w:val="006A0283"/>
    <w:rsid w:val="006A0A03"/>
    <w:rsid w:val="006A1504"/>
    <w:rsid w:val="006A3858"/>
    <w:rsid w:val="006A4A62"/>
    <w:rsid w:val="006A6E86"/>
    <w:rsid w:val="006B0549"/>
    <w:rsid w:val="006B0A41"/>
    <w:rsid w:val="006B243E"/>
    <w:rsid w:val="006B34D9"/>
    <w:rsid w:val="006B6783"/>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5565"/>
    <w:rsid w:val="007277D7"/>
    <w:rsid w:val="00727BCD"/>
    <w:rsid w:val="00730ED8"/>
    <w:rsid w:val="00732518"/>
    <w:rsid w:val="00732FCF"/>
    <w:rsid w:val="007336B9"/>
    <w:rsid w:val="00736BE3"/>
    <w:rsid w:val="007378D6"/>
    <w:rsid w:val="00737B67"/>
    <w:rsid w:val="007403DF"/>
    <w:rsid w:val="00744627"/>
    <w:rsid w:val="00745869"/>
    <w:rsid w:val="00747214"/>
    <w:rsid w:val="007514FB"/>
    <w:rsid w:val="00753E26"/>
    <w:rsid w:val="0076189A"/>
    <w:rsid w:val="00762329"/>
    <w:rsid w:val="007623C0"/>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06E3"/>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4AF"/>
    <w:rsid w:val="00803E47"/>
    <w:rsid w:val="00805E8E"/>
    <w:rsid w:val="0080633B"/>
    <w:rsid w:val="0081195B"/>
    <w:rsid w:val="00812221"/>
    <w:rsid w:val="00813163"/>
    <w:rsid w:val="00814382"/>
    <w:rsid w:val="00816845"/>
    <w:rsid w:val="0081698D"/>
    <w:rsid w:val="00816C7C"/>
    <w:rsid w:val="008177FC"/>
    <w:rsid w:val="00820C1A"/>
    <w:rsid w:val="00821CCD"/>
    <w:rsid w:val="008238E7"/>
    <w:rsid w:val="00824B13"/>
    <w:rsid w:val="00830132"/>
    <w:rsid w:val="008312E8"/>
    <w:rsid w:val="00833D9C"/>
    <w:rsid w:val="00834708"/>
    <w:rsid w:val="00835008"/>
    <w:rsid w:val="00835F9A"/>
    <w:rsid w:val="00837273"/>
    <w:rsid w:val="008378C7"/>
    <w:rsid w:val="00837D8D"/>
    <w:rsid w:val="00842729"/>
    <w:rsid w:val="00842917"/>
    <w:rsid w:val="00844524"/>
    <w:rsid w:val="008500FD"/>
    <w:rsid w:val="00850B97"/>
    <w:rsid w:val="008512E2"/>
    <w:rsid w:val="00851EFD"/>
    <w:rsid w:val="00852B97"/>
    <w:rsid w:val="00853CBE"/>
    <w:rsid w:val="0085441F"/>
    <w:rsid w:val="00854540"/>
    <w:rsid w:val="008548B6"/>
    <w:rsid w:val="00855083"/>
    <w:rsid w:val="00855E85"/>
    <w:rsid w:val="0085675F"/>
    <w:rsid w:val="008572F5"/>
    <w:rsid w:val="0086312D"/>
    <w:rsid w:val="00863457"/>
    <w:rsid w:val="008640CC"/>
    <w:rsid w:val="008659BE"/>
    <w:rsid w:val="00865A91"/>
    <w:rsid w:val="00865C45"/>
    <w:rsid w:val="00866D9E"/>
    <w:rsid w:val="0087376C"/>
    <w:rsid w:val="00873AF5"/>
    <w:rsid w:val="00874AE4"/>
    <w:rsid w:val="008756C4"/>
    <w:rsid w:val="00876203"/>
    <w:rsid w:val="00877936"/>
    <w:rsid w:val="00881128"/>
    <w:rsid w:val="00882A46"/>
    <w:rsid w:val="008840E8"/>
    <w:rsid w:val="008843D2"/>
    <w:rsid w:val="00884876"/>
    <w:rsid w:val="008860DB"/>
    <w:rsid w:val="0088675A"/>
    <w:rsid w:val="00886AFA"/>
    <w:rsid w:val="00886FDF"/>
    <w:rsid w:val="00891163"/>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6F2B"/>
    <w:rsid w:val="008C04E1"/>
    <w:rsid w:val="008C1530"/>
    <w:rsid w:val="008C2737"/>
    <w:rsid w:val="008C367C"/>
    <w:rsid w:val="008C4284"/>
    <w:rsid w:val="008C5A66"/>
    <w:rsid w:val="008C5A8A"/>
    <w:rsid w:val="008C5F53"/>
    <w:rsid w:val="008C65D2"/>
    <w:rsid w:val="008C699A"/>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910"/>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4100"/>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104C"/>
    <w:rsid w:val="0096156C"/>
    <w:rsid w:val="009658F3"/>
    <w:rsid w:val="00965FAB"/>
    <w:rsid w:val="00966CD7"/>
    <w:rsid w:val="0096766E"/>
    <w:rsid w:val="00970D60"/>
    <w:rsid w:val="00973048"/>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049"/>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26EC"/>
    <w:rsid w:val="009E3D9B"/>
    <w:rsid w:val="009E4BA3"/>
    <w:rsid w:val="009E4E79"/>
    <w:rsid w:val="009E5830"/>
    <w:rsid w:val="009E5B20"/>
    <w:rsid w:val="009E5E45"/>
    <w:rsid w:val="009E7D9D"/>
    <w:rsid w:val="009F00C5"/>
    <w:rsid w:val="009F304B"/>
    <w:rsid w:val="009F3575"/>
    <w:rsid w:val="009F47F7"/>
    <w:rsid w:val="009F4E14"/>
    <w:rsid w:val="009F72D8"/>
    <w:rsid w:val="00A0387A"/>
    <w:rsid w:val="00A04AE2"/>
    <w:rsid w:val="00A057F3"/>
    <w:rsid w:val="00A05A72"/>
    <w:rsid w:val="00A05D3C"/>
    <w:rsid w:val="00A06E6C"/>
    <w:rsid w:val="00A110BE"/>
    <w:rsid w:val="00A13092"/>
    <w:rsid w:val="00A13BF9"/>
    <w:rsid w:val="00A1437E"/>
    <w:rsid w:val="00A148BC"/>
    <w:rsid w:val="00A15315"/>
    <w:rsid w:val="00A155BE"/>
    <w:rsid w:val="00A158EF"/>
    <w:rsid w:val="00A162E8"/>
    <w:rsid w:val="00A168D3"/>
    <w:rsid w:val="00A171D1"/>
    <w:rsid w:val="00A2052C"/>
    <w:rsid w:val="00A23519"/>
    <w:rsid w:val="00A2355C"/>
    <w:rsid w:val="00A2612A"/>
    <w:rsid w:val="00A264E8"/>
    <w:rsid w:val="00A2760E"/>
    <w:rsid w:val="00A27636"/>
    <w:rsid w:val="00A277DF"/>
    <w:rsid w:val="00A30433"/>
    <w:rsid w:val="00A32FFE"/>
    <w:rsid w:val="00A33645"/>
    <w:rsid w:val="00A3440C"/>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71AF"/>
    <w:rsid w:val="00A571E5"/>
    <w:rsid w:val="00A62F79"/>
    <w:rsid w:val="00A63DB8"/>
    <w:rsid w:val="00A663B1"/>
    <w:rsid w:val="00A7074C"/>
    <w:rsid w:val="00A70C05"/>
    <w:rsid w:val="00A71396"/>
    <w:rsid w:val="00A7165E"/>
    <w:rsid w:val="00A72659"/>
    <w:rsid w:val="00A729F7"/>
    <w:rsid w:val="00A73032"/>
    <w:rsid w:val="00A749AF"/>
    <w:rsid w:val="00A75613"/>
    <w:rsid w:val="00A764BC"/>
    <w:rsid w:val="00A800DC"/>
    <w:rsid w:val="00A8158D"/>
    <w:rsid w:val="00A817E6"/>
    <w:rsid w:val="00A81859"/>
    <w:rsid w:val="00A81A96"/>
    <w:rsid w:val="00A82F99"/>
    <w:rsid w:val="00A84891"/>
    <w:rsid w:val="00A8603B"/>
    <w:rsid w:val="00A863A9"/>
    <w:rsid w:val="00A878BB"/>
    <w:rsid w:val="00A95A82"/>
    <w:rsid w:val="00A95B2C"/>
    <w:rsid w:val="00AA1C44"/>
    <w:rsid w:val="00AA21C2"/>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49C1"/>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180E"/>
    <w:rsid w:val="00B12B53"/>
    <w:rsid w:val="00B12F10"/>
    <w:rsid w:val="00B12F27"/>
    <w:rsid w:val="00B14A25"/>
    <w:rsid w:val="00B14C71"/>
    <w:rsid w:val="00B15597"/>
    <w:rsid w:val="00B15BC3"/>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466"/>
    <w:rsid w:val="00B55DEB"/>
    <w:rsid w:val="00B5640B"/>
    <w:rsid w:val="00B57587"/>
    <w:rsid w:val="00B63592"/>
    <w:rsid w:val="00B63BA9"/>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2A94"/>
    <w:rsid w:val="00C43413"/>
    <w:rsid w:val="00C43A2D"/>
    <w:rsid w:val="00C43FDC"/>
    <w:rsid w:val="00C4489C"/>
    <w:rsid w:val="00C45602"/>
    <w:rsid w:val="00C456D8"/>
    <w:rsid w:val="00C47DB4"/>
    <w:rsid w:val="00C47EDB"/>
    <w:rsid w:val="00C5109D"/>
    <w:rsid w:val="00C61A33"/>
    <w:rsid w:val="00C61D4C"/>
    <w:rsid w:val="00C63B34"/>
    <w:rsid w:val="00C6440E"/>
    <w:rsid w:val="00C64D17"/>
    <w:rsid w:val="00C658D8"/>
    <w:rsid w:val="00C65C98"/>
    <w:rsid w:val="00C71086"/>
    <w:rsid w:val="00C74957"/>
    <w:rsid w:val="00C757D8"/>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39A4"/>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0708"/>
    <w:rsid w:val="00D520FE"/>
    <w:rsid w:val="00D5313A"/>
    <w:rsid w:val="00D55CE2"/>
    <w:rsid w:val="00D56351"/>
    <w:rsid w:val="00D57BE2"/>
    <w:rsid w:val="00D6130B"/>
    <w:rsid w:val="00D61321"/>
    <w:rsid w:val="00D616A7"/>
    <w:rsid w:val="00D61B67"/>
    <w:rsid w:val="00D620D6"/>
    <w:rsid w:val="00D63969"/>
    <w:rsid w:val="00D64A7C"/>
    <w:rsid w:val="00D679D2"/>
    <w:rsid w:val="00D70386"/>
    <w:rsid w:val="00D71DA4"/>
    <w:rsid w:val="00D74138"/>
    <w:rsid w:val="00D74361"/>
    <w:rsid w:val="00D746CA"/>
    <w:rsid w:val="00D74B59"/>
    <w:rsid w:val="00D7513A"/>
    <w:rsid w:val="00D80379"/>
    <w:rsid w:val="00D80444"/>
    <w:rsid w:val="00D80465"/>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7AF"/>
    <w:rsid w:val="00DA2C04"/>
    <w:rsid w:val="00DA30FD"/>
    <w:rsid w:val="00DA3956"/>
    <w:rsid w:val="00DA4A88"/>
    <w:rsid w:val="00DA6101"/>
    <w:rsid w:val="00DA63E4"/>
    <w:rsid w:val="00DA6A10"/>
    <w:rsid w:val="00DA6DAD"/>
    <w:rsid w:val="00DA715A"/>
    <w:rsid w:val="00DB22D2"/>
    <w:rsid w:val="00DB2D9E"/>
    <w:rsid w:val="00DB4F58"/>
    <w:rsid w:val="00DB5644"/>
    <w:rsid w:val="00DB5662"/>
    <w:rsid w:val="00DB6924"/>
    <w:rsid w:val="00DB7E58"/>
    <w:rsid w:val="00DC0A56"/>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691C"/>
    <w:rsid w:val="00DE7D8A"/>
    <w:rsid w:val="00DF0AC4"/>
    <w:rsid w:val="00DF0CC4"/>
    <w:rsid w:val="00DF1829"/>
    <w:rsid w:val="00DF2973"/>
    <w:rsid w:val="00DF31DF"/>
    <w:rsid w:val="00DF37D3"/>
    <w:rsid w:val="00DF4BA2"/>
    <w:rsid w:val="00DF6707"/>
    <w:rsid w:val="00DF677B"/>
    <w:rsid w:val="00E01416"/>
    <w:rsid w:val="00E01BCA"/>
    <w:rsid w:val="00E01CEB"/>
    <w:rsid w:val="00E03C2A"/>
    <w:rsid w:val="00E073C8"/>
    <w:rsid w:val="00E11837"/>
    <w:rsid w:val="00E1305B"/>
    <w:rsid w:val="00E135D1"/>
    <w:rsid w:val="00E146DE"/>
    <w:rsid w:val="00E14B3A"/>
    <w:rsid w:val="00E1783A"/>
    <w:rsid w:val="00E17D91"/>
    <w:rsid w:val="00E20AE5"/>
    <w:rsid w:val="00E22CCE"/>
    <w:rsid w:val="00E32464"/>
    <w:rsid w:val="00E344C0"/>
    <w:rsid w:val="00E362AA"/>
    <w:rsid w:val="00E3675C"/>
    <w:rsid w:val="00E37B8D"/>
    <w:rsid w:val="00E42E73"/>
    <w:rsid w:val="00E43763"/>
    <w:rsid w:val="00E4412F"/>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A97"/>
    <w:rsid w:val="00EF4D52"/>
    <w:rsid w:val="00EF699D"/>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65E0"/>
    <w:rsid w:val="00F1761B"/>
    <w:rsid w:val="00F20094"/>
    <w:rsid w:val="00F22319"/>
    <w:rsid w:val="00F228C4"/>
    <w:rsid w:val="00F233E8"/>
    <w:rsid w:val="00F2467D"/>
    <w:rsid w:val="00F2506D"/>
    <w:rsid w:val="00F250A6"/>
    <w:rsid w:val="00F2574B"/>
    <w:rsid w:val="00F260B0"/>
    <w:rsid w:val="00F27558"/>
    <w:rsid w:val="00F27CA1"/>
    <w:rsid w:val="00F30CD1"/>
    <w:rsid w:val="00F31786"/>
    <w:rsid w:val="00F36712"/>
    <w:rsid w:val="00F36E83"/>
    <w:rsid w:val="00F37FF4"/>
    <w:rsid w:val="00F40C66"/>
    <w:rsid w:val="00F42A6C"/>
    <w:rsid w:val="00F42BA6"/>
    <w:rsid w:val="00F43C3C"/>
    <w:rsid w:val="00F445BF"/>
    <w:rsid w:val="00F44F2B"/>
    <w:rsid w:val="00F471DF"/>
    <w:rsid w:val="00F47CB5"/>
    <w:rsid w:val="00F5095A"/>
    <w:rsid w:val="00F51B15"/>
    <w:rsid w:val="00F55253"/>
    <w:rsid w:val="00F562B0"/>
    <w:rsid w:val="00F6095A"/>
    <w:rsid w:val="00F631C2"/>
    <w:rsid w:val="00F644C9"/>
    <w:rsid w:val="00F647DD"/>
    <w:rsid w:val="00F64AE2"/>
    <w:rsid w:val="00F64E92"/>
    <w:rsid w:val="00F64FDF"/>
    <w:rsid w:val="00F66312"/>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2BF"/>
    <w:rsid w:val="00F85D16"/>
    <w:rsid w:val="00F86D0E"/>
    <w:rsid w:val="00F90B19"/>
    <w:rsid w:val="00F929E1"/>
    <w:rsid w:val="00F93540"/>
    <w:rsid w:val="00F94A61"/>
    <w:rsid w:val="00F95AC5"/>
    <w:rsid w:val="00F971FA"/>
    <w:rsid w:val="00F976B2"/>
    <w:rsid w:val="00FA1F90"/>
    <w:rsid w:val="00FA3BC7"/>
    <w:rsid w:val="00FA40C5"/>
    <w:rsid w:val="00FA68DE"/>
    <w:rsid w:val="00FB060B"/>
    <w:rsid w:val="00FB0D7A"/>
    <w:rsid w:val="00FB1F6A"/>
    <w:rsid w:val="00FB33FB"/>
    <w:rsid w:val="00FB6A5A"/>
    <w:rsid w:val="00FC525E"/>
    <w:rsid w:val="00FC689B"/>
    <w:rsid w:val="00FC74EC"/>
    <w:rsid w:val="00FC7958"/>
    <w:rsid w:val="00FD0137"/>
    <w:rsid w:val="00FD17A2"/>
    <w:rsid w:val="00FD2B72"/>
    <w:rsid w:val="00FD31D3"/>
    <w:rsid w:val="00FD33FB"/>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socpoist.sk/zoznam-dlznikov-emw/487s"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www.apa.sk/prv-2014-2020-podporne-dokumenty" TargetMode="External"/><Relationship Id="rId42" Type="http://schemas.openxmlformats.org/officeDocument/2006/relationships/hyperlink" Target="http://www.apa.sk"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financnasprava.sk/sk/elektronicke-sluzby/verejne-sluzby/zoznamy/detail/_f4211cf3-eb6d-4b43-928e-a62800e27a3a" TargetMode="External"/><Relationship Id="rId11" Type="http://schemas.openxmlformats.org/officeDocument/2006/relationships/hyperlink" Target="mailto:projektovepodpory@apa.sk" TargetMode="External"/><Relationship Id="rId24" Type="http://schemas.openxmlformats.org/officeDocument/2006/relationships/hyperlink" Target="http://www.dovera.sk/overenia/dlznici/zoznam-dlznikov" TargetMode="External"/><Relationship Id="rId32" Type="http://schemas.openxmlformats.org/officeDocument/2006/relationships/hyperlink" Target="https://esluzby.genpro.gov.sk/zoznam-odsudenych-pravnickych-osob"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vszp.sk/platitelia/platenie-poistneho/zoznam-dlznikov.html" TargetMode="External"/><Relationship Id="rId28" Type="http://schemas.openxmlformats.org/officeDocument/2006/relationships/hyperlink" Target="https://www.justice.gov.sk/PortalApp/ObchodnyVestnik/Web/Zoznam.aspx" TargetMode="External"/><Relationship Id="rId36" Type="http://schemas.openxmlformats.org/officeDocument/2006/relationships/hyperlink" Target="https://ec.europa.eu/budget/edes/index_en.cfm" TargetMode="External"/><Relationship Id="rId49" Type="http://schemas.openxmlformats.org/officeDocument/2006/relationships/glossaryDocument" Target="glossary/document.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srankova@arvi.sk" TargetMode="External"/><Relationship Id="rId22" Type="http://schemas.openxmlformats.org/officeDocument/2006/relationships/hyperlink" Target="https://www.slovensko.sk/sk/detail-sluzby?externalCode=ks_339536" TargetMode="External"/><Relationship Id="rId27" Type="http://schemas.openxmlformats.org/officeDocument/2006/relationships/hyperlink" Target="https://www.ip.gov.sk/app/registerNZ/" TargetMode="External"/><Relationship Id="rId30" Type="http://schemas.openxmlformats.org/officeDocument/2006/relationships/hyperlink" Target="https://oversi.gov.sk/" TargetMode="External"/><Relationship Id="rId35" Type="http://schemas.openxmlformats.org/officeDocument/2006/relationships/hyperlink" Target="http://www.registeruz.sk/cruz-public/domain/accountingentity/simplesearch" TargetMode="External"/><Relationship Id="rId43" Type="http://schemas.openxmlformats.org/officeDocument/2006/relationships/hyperlink" Target="file:///C:\Users\LENOVO\AppData\Local\Tem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union.sk/zoznam-dlznikov" TargetMode="External"/><Relationship Id="rId33" Type="http://schemas.openxmlformats.org/officeDocument/2006/relationships/hyperlink" Target="http://www.minzp.sk/oblasti/voda/ochrana-pred-povodnami/manazment-povodnovych-rizik/predbezne-hodnotenie-povodnoveho-rizika-2018.html"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horizontalneprincipy.gov.s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78065D51AF644F78CFCCBBB6B37ADD4"/>
        <w:category>
          <w:name w:val="Všeobecné"/>
          <w:gallery w:val="placeholder"/>
        </w:category>
        <w:types>
          <w:type w:val="bbPlcHdr"/>
        </w:types>
        <w:behaviors>
          <w:behavior w:val="content"/>
        </w:behaviors>
        <w:guid w:val="{B7A31925-04D7-4496-BB54-7643AC4691C1}"/>
      </w:docPartPr>
      <w:docPartBody>
        <w:p w:rsidR="00A2360C" w:rsidRDefault="005C2869" w:rsidP="005C2869">
          <w:pPr>
            <w:pStyle w:val="278065D51AF644F78CFCCBBB6B37ADD4"/>
          </w:pPr>
          <w:r w:rsidRPr="00BE1E39">
            <w:rPr>
              <w:rStyle w:val="Zstupntext"/>
            </w:rPr>
            <w:t>Kliknite alebo ťuknite a zadajte dátum.</w:t>
          </w:r>
        </w:p>
      </w:docPartBody>
    </w:docPart>
    <w:docPart>
      <w:docPartPr>
        <w:name w:val="F470ADA918014D4B8D73810334148378"/>
        <w:category>
          <w:name w:val="Všeobecné"/>
          <w:gallery w:val="placeholder"/>
        </w:category>
        <w:types>
          <w:type w:val="bbPlcHdr"/>
        </w:types>
        <w:behaviors>
          <w:behavior w:val="content"/>
        </w:behaviors>
        <w:guid w:val="{7EFAB493-3636-4457-A04B-9CF03070CD2D}"/>
      </w:docPartPr>
      <w:docPartBody>
        <w:p w:rsidR="00A2360C" w:rsidRDefault="005C2869" w:rsidP="005C2869">
          <w:pPr>
            <w:pStyle w:val="F470ADA918014D4B8D73810334148378"/>
          </w:pPr>
          <w:r w:rsidRPr="00BE1E39">
            <w:rPr>
              <w:rStyle w:val="Zstupntext"/>
            </w:rPr>
            <w:t>Kliknite alebo ťuknite a zadajte dátum.</w:t>
          </w:r>
        </w:p>
      </w:docPartBody>
    </w:docPart>
    <w:docPart>
      <w:docPartPr>
        <w:name w:val="6DA19D0AF71A4FCEB9826B91C21709F7"/>
        <w:category>
          <w:name w:val="Všeobecné"/>
          <w:gallery w:val="placeholder"/>
        </w:category>
        <w:types>
          <w:type w:val="bbPlcHdr"/>
        </w:types>
        <w:behaviors>
          <w:behavior w:val="content"/>
        </w:behaviors>
        <w:guid w:val="{0A44ED85-C453-4741-97D8-C901BC5C3DFE}"/>
      </w:docPartPr>
      <w:docPartBody>
        <w:p w:rsidR="00A2360C" w:rsidRDefault="005C2869" w:rsidP="005C2869">
          <w:pPr>
            <w:pStyle w:val="6DA19D0AF71A4FCEB9826B91C21709F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07DDC"/>
    <w:rsid w:val="000937F4"/>
    <w:rsid w:val="000B2ECB"/>
    <w:rsid w:val="000B4B59"/>
    <w:rsid w:val="000D3E45"/>
    <w:rsid w:val="000D60D4"/>
    <w:rsid w:val="000D6E34"/>
    <w:rsid w:val="000F0A04"/>
    <w:rsid w:val="000F2B56"/>
    <w:rsid w:val="000F46DE"/>
    <w:rsid w:val="0010010F"/>
    <w:rsid w:val="001024B6"/>
    <w:rsid w:val="00106809"/>
    <w:rsid w:val="00111B61"/>
    <w:rsid w:val="00125FB4"/>
    <w:rsid w:val="00160B03"/>
    <w:rsid w:val="00176BED"/>
    <w:rsid w:val="0018100B"/>
    <w:rsid w:val="00193B02"/>
    <w:rsid w:val="001B11C3"/>
    <w:rsid w:val="001C3E74"/>
    <w:rsid w:val="001C74D1"/>
    <w:rsid w:val="001E745E"/>
    <w:rsid w:val="001F3872"/>
    <w:rsid w:val="00212E76"/>
    <w:rsid w:val="00216089"/>
    <w:rsid w:val="00226063"/>
    <w:rsid w:val="002751DA"/>
    <w:rsid w:val="00290654"/>
    <w:rsid w:val="00295052"/>
    <w:rsid w:val="002C39BF"/>
    <w:rsid w:val="002C6DB4"/>
    <w:rsid w:val="002E5981"/>
    <w:rsid w:val="002F557A"/>
    <w:rsid w:val="002F6EF0"/>
    <w:rsid w:val="003116D0"/>
    <w:rsid w:val="00316369"/>
    <w:rsid w:val="00336F08"/>
    <w:rsid w:val="0034528B"/>
    <w:rsid w:val="003565DF"/>
    <w:rsid w:val="00371053"/>
    <w:rsid w:val="003822D4"/>
    <w:rsid w:val="00390463"/>
    <w:rsid w:val="003A55CC"/>
    <w:rsid w:val="003A5C24"/>
    <w:rsid w:val="003B503A"/>
    <w:rsid w:val="003B6369"/>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CD5"/>
    <w:rsid w:val="00505646"/>
    <w:rsid w:val="005428CC"/>
    <w:rsid w:val="00546761"/>
    <w:rsid w:val="00546A97"/>
    <w:rsid w:val="00551DA6"/>
    <w:rsid w:val="00553601"/>
    <w:rsid w:val="00560C5D"/>
    <w:rsid w:val="0057279F"/>
    <w:rsid w:val="00573741"/>
    <w:rsid w:val="00573F01"/>
    <w:rsid w:val="00577B53"/>
    <w:rsid w:val="00596DCF"/>
    <w:rsid w:val="005C2869"/>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C7F39"/>
    <w:rsid w:val="007E44C0"/>
    <w:rsid w:val="007F2FA8"/>
    <w:rsid w:val="008051BB"/>
    <w:rsid w:val="00806E79"/>
    <w:rsid w:val="00813073"/>
    <w:rsid w:val="0081528D"/>
    <w:rsid w:val="008258BE"/>
    <w:rsid w:val="00835DF3"/>
    <w:rsid w:val="0084791A"/>
    <w:rsid w:val="00854BCC"/>
    <w:rsid w:val="00861071"/>
    <w:rsid w:val="00866AFA"/>
    <w:rsid w:val="00883CB3"/>
    <w:rsid w:val="00892601"/>
    <w:rsid w:val="00894245"/>
    <w:rsid w:val="00894A27"/>
    <w:rsid w:val="0089672E"/>
    <w:rsid w:val="008A7A25"/>
    <w:rsid w:val="008B2921"/>
    <w:rsid w:val="008C6E0A"/>
    <w:rsid w:val="008D1533"/>
    <w:rsid w:val="008D1FCB"/>
    <w:rsid w:val="008D2AC0"/>
    <w:rsid w:val="008D459E"/>
    <w:rsid w:val="00913CED"/>
    <w:rsid w:val="0096666C"/>
    <w:rsid w:val="00983CC9"/>
    <w:rsid w:val="009853B2"/>
    <w:rsid w:val="0099283A"/>
    <w:rsid w:val="00996933"/>
    <w:rsid w:val="009A0409"/>
    <w:rsid w:val="009A2562"/>
    <w:rsid w:val="009A3DC2"/>
    <w:rsid w:val="009A5591"/>
    <w:rsid w:val="009D51A5"/>
    <w:rsid w:val="009D6898"/>
    <w:rsid w:val="00A06EC9"/>
    <w:rsid w:val="00A105D7"/>
    <w:rsid w:val="00A12B36"/>
    <w:rsid w:val="00A14A26"/>
    <w:rsid w:val="00A2360C"/>
    <w:rsid w:val="00A30D1B"/>
    <w:rsid w:val="00A5347B"/>
    <w:rsid w:val="00AA4028"/>
    <w:rsid w:val="00AD6960"/>
    <w:rsid w:val="00AE04FA"/>
    <w:rsid w:val="00AF2594"/>
    <w:rsid w:val="00B12203"/>
    <w:rsid w:val="00B16D64"/>
    <w:rsid w:val="00B171B4"/>
    <w:rsid w:val="00B30559"/>
    <w:rsid w:val="00B30C14"/>
    <w:rsid w:val="00B34601"/>
    <w:rsid w:val="00B414C5"/>
    <w:rsid w:val="00B66906"/>
    <w:rsid w:val="00B66BDD"/>
    <w:rsid w:val="00B769B5"/>
    <w:rsid w:val="00B81A34"/>
    <w:rsid w:val="00B847D9"/>
    <w:rsid w:val="00B93CDB"/>
    <w:rsid w:val="00BC556F"/>
    <w:rsid w:val="00C01729"/>
    <w:rsid w:val="00C12848"/>
    <w:rsid w:val="00C37D0B"/>
    <w:rsid w:val="00C45F9C"/>
    <w:rsid w:val="00C51338"/>
    <w:rsid w:val="00C561A5"/>
    <w:rsid w:val="00C71715"/>
    <w:rsid w:val="00C77A19"/>
    <w:rsid w:val="00C82691"/>
    <w:rsid w:val="00D20569"/>
    <w:rsid w:val="00D23244"/>
    <w:rsid w:val="00D25741"/>
    <w:rsid w:val="00D33C84"/>
    <w:rsid w:val="00D3432C"/>
    <w:rsid w:val="00D35547"/>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911CA"/>
    <w:rsid w:val="00E96E94"/>
    <w:rsid w:val="00EA6CFF"/>
    <w:rsid w:val="00EC05D6"/>
    <w:rsid w:val="00EC45C9"/>
    <w:rsid w:val="00ED6036"/>
    <w:rsid w:val="00EF4FBC"/>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5C2869"/>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 w:type="paragraph" w:customStyle="1" w:styleId="278065D51AF644F78CFCCBBB6B37ADD4">
    <w:name w:val="278065D51AF644F78CFCCBBB6B37ADD4"/>
    <w:rsid w:val="005C2869"/>
  </w:style>
  <w:style w:type="paragraph" w:customStyle="1" w:styleId="F470ADA918014D4B8D73810334148378">
    <w:name w:val="F470ADA918014D4B8D73810334148378"/>
    <w:rsid w:val="005C2869"/>
  </w:style>
  <w:style w:type="paragraph" w:customStyle="1" w:styleId="6DA19D0AF71A4FCEB9826B91C21709F7">
    <w:name w:val="6DA19D0AF71A4FCEB9826B91C21709F7"/>
    <w:rsid w:val="005C28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DE788-9FA5-4331-A13C-B6385314E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22</Pages>
  <Words>9878</Words>
  <Characters>56307</Characters>
  <Application>Microsoft Office Word</Application>
  <DocSecurity>0</DocSecurity>
  <Lines>469</Lines>
  <Paragraphs>132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21</cp:revision>
  <cp:lastPrinted>2022-10-26T06:21:00Z</cp:lastPrinted>
  <dcterms:created xsi:type="dcterms:W3CDTF">2022-09-21T10:31:00Z</dcterms:created>
  <dcterms:modified xsi:type="dcterms:W3CDTF">2022-10-26T06:22:00Z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