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0A546" w14:textId="77777777" w:rsidR="00F76D43" w:rsidRPr="008D5AA7" w:rsidRDefault="00F76D43" w:rsidP="00F76D43">
      <w:pPr>
        <w:pStyle w:val="Hlavika"/>
        <w:tabs>
          <w:tab w:val="clear" w:pos="9072"/>
        </w:tabs>
        <w:rPr>
          <w:rFonts w:asciiTheme="minorHAnsi" w:hAnsiTheme="minorHAnsi" w:cstheme="minorHAnsi"/>
        </w:rPr>
      </w:pPr>
      <w:r w:rsidRPr="008D5AA7">
        <w:rPr>
          <w:rFonts w:asciiTheme="minorHAnsi" w:hAnsiTheme="minorHAnsi" w:cstheme="minorHAnsi"/>
          <w:noProof/>
          <w:lang w:eastAsia="sk-SK"/>
        </w:rPr>
        <w:drawing>
          <wp:anchor distT="114300" distB="114300" distL="114300" distR="114300" simplePos="0" relativeHeight="251661312" behindDoc="1" locked="0" layoutInCell="1" allowOverlap="1" wp14:anchorId="677CDA6B" wp14:editId="3BD4232C">
            <wp:simplePos x="0" y="0"/>
            <wp:positionH relativeFrom="column">
              <wp:posOffset>-160960</wp:posOffset>
            </wp:positionH>
            <wp:positionV relativeFrom="paragraph">
              <wp:posOffset>-146329</wp:posOffset>
            </wp:positionV>
            <wp:extent cx="1719072" cy="1323946"/>
            <wp:effectExtent l="0" t="0" r="0" b="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85627" cy="1375203"/>
                    </a:xfrm>
                    <a:prstGeom prst="rect">
                      <a:avLst/>
                    </a:prstGeom>
                    <a:noFill/>
                  </pic:spPr>
                </pic:pic>
              </a:graphicData>
            </a:graphic>
            <wp14:sizeRelH relativeFrom="page">
              <wp14:pctWidth>0</wp14:pctWidth>
            </wp14:sizeRelH>
            <wp14:sizeRelV relativeFrom="page">
              <wp14:pctHeight>0</wp14:pctHeight>
            </wp14:sizeRelV>
          </wp:anchor>
        </w:drawing>
      </w:r>
      <w:r w:rsidRPr="008D5AA7">
        <w:rPr>
          <w:rFonts w:asciiTheme="minorHAnsi" w:hAnsiTheme="minorHAnsi" w:cstheme="minorHAnsi"/>
        </w:rPr>
        <w:t xml:space="preserve"> </w:t>
      </w:r>
    </w:p>
    <w:p w14:paraId="33E15049" w14:textId="77777777" w:rsidR="00F76D43" w:rsidRPr="008D5AA7" w:rsidRDefault="00F76D43" w:rsidP="00F76D43">
      <w:pPr>
        <w:pStyle w:val="Nzov"/>
        <w:tabs>
          <w:tab w:val="left" w:pos="1457"/>
          <w:tab w:val="center" w:pos="4153"/>
        </w:tabs>
        <w:jc w:val="both"/>
        <w:rPr>
          <w:rFonts w:asciiTheme="minorHAnsi" w:hAnsiTheme="minorHAnsi" w:cstheme="minorHAnsi"/>
          <w:i/>
          <w:iCs/>
          <w:sz w:val="20"/>
        </w:rPr>
      </w:pPr>
      <w:r w:rsidRPr="008D5AA7">
        <w:rPr>
          <w:rFonts w:asciiTheme="minorHAnsi" w:hAnsiTheme="minorHAnsi" w:cstheme="minorHAnsi"/>
          <w:color w:val="1F497D"/>
        </w:rPr>
        <w:t xml:space="preserve">                       </w:t>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r>
      <w:r w:rsidRPr="008D5AA7">
        <w:rPr>
          <w:rFonts w:asciiTheme="minorHAnsi" w:hAnsiTheme="minorHAnsi" w:cstheme="minorHAnsi"/>
          <w:color w:val="1F497D"/>
        </w:rPr>
        <w:tab/>
        <w:t xml:space="preserve">           </w:t>
      </w:r>
    </w:p>
    <w:p w14:paraId="65D1E2E6" w14:textId="77777777" w:rsidR="00F76D43" w:rsidRPr="008D5AA7" w:rsidRDefault="00F76D43" w:rsidP="00F76D43">
      <w:pPr>
        <w:tabs>
          <w:tab w:val="left" w:pos="3345"/>
        </w:tabs>
        <w:rPr>
          <w:rFonts w:cstheme="minorHAnsi"/>
        </w:rPr>
      </w:pPr>
    </w:p>
    <w:p w14:paraId="3FFA7E5A" w14:textId="77777777" w:rsidR="00F76D43" w:rsidRPr="008D5AA7" w:rsidRDefault="00F76D43" w:rsidP="00F76D43">
      <w:pPr>
        <w:tabs>
          <w:tab w:val="left" w:pos="3345"/>
        </w:tabs>
        <w:jc w:val="both"/>
        <w:rPr>
          <w:rFonts w:cstheme="minorHAnsi"/>
        </w:rPr>
      </w:pPr>
      <w:r w:rsidRPr="008D5AA7">
        <w:rPr>
          <w:rFonts w:cstheme="minorHAnsi"/>
          <w:noProof/>
        </w:rPr>
        <mc:AlternateContent>
          <mc:Choice Requires="wps">
            <w:drawing>
              <wp:anchor distT="0" distB="0" distL="114300" distR="114300" simplePos="0" relativeHeight="251659264" behindDoc="0" locked="0" layoutInCell="1" allowOverlap="1" wp14:anchorId="733B0F1C" wp14:editId="3BBFA812">
                <wp:simplePos x="0" y="0"/>
                <wp:positionH relativeFrom="column">
                  <wp:posOffset>73152</wp:posOffset>
                </wp:positionH>
                <wp:positionV relativeFrom="paragraph">
                  <wp:posOffset>8662</wp:posOffset>
                </wp:positionV>
                <wp:extent cx="5718810" cy="1"/>
                <wp:effectExtent l="0" t="0" r="15240" b="19050"/>
                <wp:wrapNone/>
                <wp:docPr id="2" name="Rovná spojnica 2"/>
                <wp:cNvGraphicFramePr/>
                <a:graphic xmlns:a="http://schemas.openxmlformats.org/drawingml/2006/main">
                  <a:graphicData uri="http://schemas.microsoft.com/office/word/2010/wordprocessingShape">
                    <wps:wsp>
                      <wps:cNvCnPr/>
                      <wps:spPr>
                        <a:xfrm flipV="1">
                          <a:off x="0" y="0"/>
                          <a:ext cx="5718810" cy="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9DFF94A" id="Rovná spojnica 2"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75pt,.7pt" to="456.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" strokecolor="#5b9bd5 [3204]" strokeweight=".5pt">
                <v:stroke joinstyle="miter"/>
              </v:line>
            </w:pict>
          </mc:Fallback>
        </mc:AlternateContent>
      </w:r>
    </w:p>
    <w:p w14:paraId="2B31E323" w14:textId="33E37EFF" w:rsidR="00D40C7B" w:rsidRPr="008D5AA7" w:rsidRDefault="00D40C7B" w:rsidP="00D40C7B">
      <w:pPr>
        <w:spacing w:after="0" w:line="240" w:lineRule="auto"/>
        <w:rPr>
          <w:rFonts w:cstheme="minorHAnsi"/>
          <w:b/>
          <w:sz w:val="24"/>
          <w:szCs w:val="24"/>
        </w:rPr>
      </w:pPr>
    </w:p>
    <w:p w14:paraId="03E6EECC" w14:textId="77777777" w:rsidR="00754B48" w:rsidRPr="008D5AA7" w:rsidRDefault="00F76D43" w:rsidP="00754B48">
      <w:pPr>
        <w:spacing w:after="0" w:line="360" w:lineRule="exact"/>
        <w:jc w:val="center"/>
        <w:rPr>
          <w:rFonts w:cstheme="minorHAnsi"/>
          <w:b/>
          <w:sz w:val="24"/>
          <w:szCs w:val="24"/>
        </w:rPr>
      </w:pPr>
      <w:r w:rsidRPr="008D5AA7">
        <w:rPr>
          <w:rFonts w:cstheme="minorHAnsi"/>
          <w:b/>
          <w:sz w:val="24"/>
          <w:szCs w:val="24"/>
        </w:rPr>
        <w:t>Usmernenie Pôdohospodárskej platobnej agentúry</w:t>
      </w:r>
      <w:r w:rsidR="00E66F3D" w:rsidRPr="008D5AA7">
        <w:rPr>
          <w:rFonts w:cstheme="minorHAnsi"/>
          <w:b/>
          <w:sz w:val="24"/>
          <w:szCs w:val="24"/>
        </w:rPr>
        <w:t xml:space="preserve"> </w:t>
      </w:r>
      <w:r w:rsidRPr="008D5AA7">
        <w:rPr>
          <w:rFonts w:cstheme="minorHAnsi"/>
          <w:b/>
          <w:sz w:val="24"/>
          <w:szCs w:val="24"/>
        </w:rPr>
        <w:t>k podmienkam poskytnutia príspevku</w:t>
      </w:r>
      <w:r w:rsidR="00754B48" w:rsidRPr="008D5AA7">
        <w:rPr>
          <w:rFonts w:cstheme="minorHAnsi"/>
          <w:b/>
          <w:sz w:val="24"/>
          <w:szCs w:val="24"/>
        </w:rPr>
        <w:t xml:space="preserve"> </w:t>
      </w:r>
    </w:p>
    <w:p w14:paraId="03BBF6B7" w14:textId="55429743" w:rsidR="00754B48" w:rsidRPr="008D5AA7" w:rsidRDefault="00E66F3D" w:rsidP="00754B48">
      <w:pPr>
        <w:spacing w:after="0" w:line="360" w:lineRule="exact"/>
        <w:jc w:val="center"/>
        <w:rPr>
          <w:rFonts w:cstheme="minorHAnsi"/>
          <w:b/>
          <w:color w:val="000000"/>
          <w:sz w:val="24"/>
          <w:szCs w:val="24"/>
        </w:rPr>
      </w:pPr>
      <w:r w:rsidRPr="008D5AA7">
        <w:rPr>
          <w:rFonts w:cstheme="minorHAnsi"/>
          <w:b/>
          <w:sz w:val="24"/>
          <w:szCs w:val="24"/>
        </w:rPr>
        <w:t>výzva č.</w:t>
      </w:r>
      <w:r w:rsidR="00F76D43" w:rsidRPr="008D5AA7">
        <w:rPr>
          <w:rFonts w:cstheme="minorHAnsi"/>
          <w:b/>
          <w:sz w:val="24"/>
          <w:szCs w:val="24"/>
        </w:rPr>
        <w:t xml:space="preserve"> 27/PRV/2018</w:t>
      </w:r>
      <w:r w:rsidR="00754B48" w:rsidRPr="008D5AA7">
        <w:rPr>
          <w:rFonts w:cstheme="minorHAnsi"/>
          <w:b/>
          <w:sz w:val="24"/>
          <w:szCs w:val="24"/>
        </w:rPr>
        <w:t>/</w:t>
      </w:r>
      <w:r w:rsidR="005B350F" w:rsidRPr="008D5AA7">
        <w:rPr>
          <w:rFonts w:cstheme="minorHAnsi"/>
          <w:b/>
          <w:sz w:val="24"/>
          <w:szCs w:val="24"/>
        </w:rPr>
        <w:t xml:space="preserve">Podopatrenie </w:t>
      </w:r>
      <w:r w:rsidRPr="008D5AA7">
        <w:rPr>
          <w:rFonts w:cstheme="minorHAnsi"/>
          <w:b/>
          <w:color w:val="000000"/>
          <w:sz w:val="24"/>
          <w:szCs w:val="24"/>
        </w:rPr>
        <w:t xml:space="preserve">19.4 </w:t>
      </w:r>
      <w:r w:rsidR="00F76D43" w:rsidRPr="008D5AA7">
        <w:rPr>
          <w:rFonts w:cstheme="minorHAnsi"/>
          <w:b/>
          <w:color w:val="000000"/>
          <w:sz w:val="24"/>
          <w:szCs w:val="24"/>
        </w:rPr>
        <w:t>Podpora na prevádzkové náklady a</w:t>
      </w:r>
      <w:r w:rsidR="00754B48" w:rsidRPr="008D5AA7">
        <w:rPr>
          <w:rFonts w:cstheme="minorHAnsi"/>
          <w:b/>
          <w:color w:val="000000"/>
          <w:sz w:val="24"/>
          <w:szCs w:val="24"/>
        </w:rPr>
        <w:t> </w:t>
      </w:r>
      <w:r w:rsidR="00F76D43" w:rsidRPr="008D5AA7">
        <w:rPr>
          <w:rFonts w:cstheme="minorHAnsi"/>
          <w:b/>
          <w:color w:val="000000"/>
          <w:sz w:val="24"/>
          <w:szCs w:val="24"/>
        </w:rPr>
        <w:t>oživenie</w:t>
      </w:r>
      <w:r w:rsidR="00754B48" w:rsidRPr="008D5AA7">
        <w:rPr>
          <w:rFonts w:cstheme="minorHAnsi"/>
          <w:b/>
          <w:color w:val="000000"/>
          <w:sz w:val="24"/>
          <w:szCs w:val="24"/>
        </w:rPr>
        <w:t xml:space="preserve"> </w:t>
      </w:r>
    </w:p>
    <w:p w14:paraId="45F1ECF1" w14:textId="1E89BC28" w:rsidR="00E66F3D" w:rsidRPr="008D5AA7" w:rsidRDefault="00754B48" w:rsidP="00754B48">
      <w:pPr>
        <w:spacing w:after="0" w:line="360" w:lineRule="exact"/>
        <w:jc w:val="center"/>
        <w:rPr>
          <w:rFonts w:cstheme="minorHAnsi"/>
          <w:b/>
          <w:sz w:val="24"/>
          <w:szCs w:val="24"/>
        </w:rPr>
      </w:pPr>
      <w:r w:rsidRPr="008D5AA7">
        <w:rPr>
          <w:rFonts w:cstheme="minorHAnsi"/>
          <w:b/>
          <w:sz w:val="24"/>
          <w:szCs w:val="24"/>
        </w:rPr>
        <w:t>výzva č. 21/PRV/2017/</w:t>
      </w:r>
      <w:r w:rsidR="00E66F3D" w:rsidRPr="008D5AA7">
        <w:rPr>
          <w:rFonts w:cstheme="minorHAnsi"/>
          <w:b/>
          <w:sz w:val="24"/>
          <w:szCs w:val="24"/>
        </w:rPr>
        <w:t xml:space="preserve">Podopatrenie </w:t>
      </w:r>
      <w:r w:rsidR="00E66F3D" w:rsidRPr="008D5AA7">
        <w:rPr>
          <w:rFonts w:cstheme="minorHAnsi"/>
          <w:b/>
          <w:color w:val="000000"/>
          <w:sz w:val="24"/>
          <w:szCs w:val="24"/>
        </w:rPr>
        <w:t>19.2 Podpora na vykonávanie operácií v rámci stratégie</w:t>
      </w:r>
      <w:r w:rsidRPr="008D5AA7">
        <w:rPr>
          <w:rFonts w:cstheme="minorHAnsi"/>
          <w:b/>
          <w:color w:val="000000"/>
          <w:sz w:val="24"/>
          <w:szCs w:val="24"/>
        </w:rPr>
        <w:t xml:space="preserve"> </w:t>
      </w:r>
      <w:r w:rsidR="00E66F3D" w:rsidRPr="008D5AA7">
        <w:rPr>
          <w:rFonts w:cstheme="minorHAnsi"/>
          <w:b/>
          <w:color w:val="000000"/>
          <w:sz w:val="24"/>
          <w:szCs w:val="24"/>
        </w:rPr>
        <w:t>miestneho rozvoja vedeného komunitou</w:t>
      </w:r>
    </w:p>
    <w:p w14:paraId="4E9DE549" w14:textId="77777777" w:rsidR="00E66F3D" w:rsidRPr="008D5AA7" w:rsidRDefault="00E66F3D" w:rsidP="00E66F3D">
      <w:pPr>
        <w:spacing w:after="0" w:line="360" w:lineRule="exact"/>
        <w:jc w:val="center"/>
        <w:rPr>
          <w:rFonts w:cstheme="minorHAnsi"/>
          <w:b/>
          <w:sz w:val="24"/>
          <w:szCs w:val="24"/>
        </w:rPr>
      </w:pPr>
    </w:p>
    <w:p w14:paraId="2FC5ACD7" w14:textId="77777777" w:rsidR="00F76D43" w:rsidRPr="008D5AA7" w:rsidRDefault="00F76D43" w:rsidP="00F76D43">
      <w:pPr>
        <w:spacing w:after="0" w:line="240" w:lineRule="auto"/>
        <w:jc w:val="center"/>
        <w:rPr>
          <w:rFonts w:cstheme="minorHAnsi"/>
          <w:b/>
          <w:color w:val="FF0000"/>
          <w:sz w:val="24"/>
          <w:szCs w:val="24"/>
        </w:rPr>
      </w:pPr>
    </w:p>
    <w:p w14:paraId="4D847C30" w14:textId="32102BF3" w:rsidR="00F76D43" w:rsidRPr="008D5AA7" w:rsidRDefault="00F76D43" w:rsidP="00F76D43">
      <w:pPr>
        <w:spacing w:after="0" w:line="360" w:lineRule="auto"/>
        <w:jc w:val="both"/>
        <w:rPr>
          <w:rFonts w:cstheme="minorHAnsi"/>
        </w:rPr>
      </w:pPr>
    </w:p>
    <w:p w14:paraId="3172C8D1" w14:textId="1B8ED4F7" w:rsidR="00D40C7B" w:rsidRPr="008D5AA7" w:rsidRDefault="00D40C7B" w:rsidP="00F76D43">
      <w:pPr>
        <w:spacing w:after="0" w:line="360" w:lineRule="auto"/>
        <w:jc w:val="both"/>
        <w:rPr>
          <w:rFonts w:cstheme="minorHAnsi"/>
        </w:rPr>
      </w:pPr>
    </w:p>
    <w:p w14:paraId="518CD5CE" w14:textId="22F32404" w:rsidR="00D40C7B" w:rsidRPr="008D5AA7" w:rsidRDefault="00D40C7B" w:rsidP="00F76D43">
      <w:pPr>
        <w:spacing w:after="0" w:line="360" w:lineRule="auto"/>
        <w:jc w:val="both"/>
        <w:rPr>
          <w:rFonts w:cstheme="minorHAnsi"/>
        </w:rPr>
      </w:pPr>
    </w:p>
    <w:p w14:paraId="64B981AC" w14:textId="3BB0839E" w:rsidR="00D40C7B" w:rsidRPr="008D5AA7" w:rsidRDefault="00D40C7B" w:rsidP="00F76D43">
      <w:pPr>
        <w:spacing w:after="0" w:line="360" w:lineRule="auto"/>
        <w:jc w:val="both"/>
        <w:rPr>
          <w:rFonts w:cstheme="minorHAnsi"/>
        </w:rPr>
      </w:pPr>
    </w:p>
    <w:p w14:paraId="7DB61FF5" w14:textId="4EF4F8DB" w:rsidR="00D40C7B" w:rsidRPr="008D5AA7" w:rsidRDefault="00D40C7B" w:rsidP="00F76D43">
      <w:pPr>
        <w:spacing w:after="0" w:line="360" w:lineRule="auto"/>
        <w:jc w:val="both"/>
        <w:rPr>
          <w:rFonts w:cstheme="minorHAnsi"/>
        </w:rPr>
      </w:pPr>
    </w:p>
    <w:p w14:paraId="26FBD755" w14:textId="26808F54" w:rsidR="00D40C7B" w:rsidRPr="008D5AA7" w:rsidRDefault="00D40C7B" w:rsidP="00F76D43">
      <w:pPr>
        <w:spacing w:after="0" w:line="360" w:lineRule="auto"/>
        <w:jc w:val="both"/>
        <w:rPr>
          <w:rFonts w:cstheme="minorHAnsi"/>
        </w:rPr>
      </w:pPr>
    </w:p>
    <w:p w14:paraId="2D074CE1" w14:textId="0C1D1288" w:rsidR="00D40C7B" w:rsidRPr="008D5AA7" w:rsidRDefault="00D40C7B" w:rsidP="00F76D43">
      <w:pPr>
        <w:spacing w:after="0" w:line="360" w:lineRule="auto"/>
        <w:jc w:val="both"/>
        <w:rPr>
          <w:rFonts w:cstheme="minorHAnsi"/>
        </w:rPr>
      </w:pPr>
    </w:p>
    <w:p w14:paraId="525CA720" w14:textId="4784478C" w:rsidR="00D40C7B" w:rsidRPr="008D5AA7" w:rsidRDefault="00D40C7B" w:rsidP="00F76D43">
      <w:pPr>
        <w:spacing w:after="0" w:line="360" w:lineRule="auto"/>
        <w:jc w:val="both"/>
        <w:rPr>
          <w:rFonts w:cstheme="minorHAnsi"/>
        </w:rPr>
      </w:pPr>
    </w:p>
    <w:p w14:paraId="38B9A64B" w14:textId="452D5C52" w:rsidR="00D40C7B" w:rsidRPr="008D5AA7" w:rsidRDefault="00D40C7B" w:rsidP="00F76D43">
      <w:pPr>
        <w:spacing w:after="0" w:line="360" w:lineRule="auto"/>
        <w:jc w:val="both"/>
        <w:rPr>
          <w:rFonts w:cstheme="minorHAnsi"/>
        </w:rPr>
      </w:pPr>
    </w:p>
    <w:p w14:paraId="783B7DCB" w14:textId="1D55C3F1" w:rsidR="00D40C7B" w:rsidRPr="008D5AA7" w:rsidRDefault="00D40C7B" w:rsidP="00F76D43">
      <w:pPr>
        <w:spacing w:after="0" w:line="360" w:lineRule="auto"/>
        <w:jc w:val="both"/>
        <w:rPr>
          <w:rFonts w:cstheme="minorHAnsi"/>
        </w:rPr>
      </w:pPr>
    </w:p>
    <w:p w14:paraId="26B05668" w14:textId="375900E9" w:rsidR="00D40C7B" w:rsidRPr="008D5AA7" w:rsidRDefault="00D40C7B" w:rsidP="00F76D43">
      <w:pPr>
        <w:spacing w:after="0" w:line="360" w:lineRule="auto"/>
        <w:jc w:val="both"/>
        <w:rPr>
          <w:rFonts w:cstheme="minorHAnsi"/>
        </w:rPr>
      </w:pPr>
    </w:p>
    <w:p w14:paraId="70FDC355" w14:textId="523B96DA" w:rsidR="00D40C7B" w:rsidRPr="008D5AA7" w:rsidRDefault="00D40C7B" w:rsidP="00F76D43">
      <w:pPr>
        <w:spacing w:after="0" w:line="360" w:lineRule="auto"/>
        <w:jc w:val="both"/>
        <w:rPr>
          <w:rFonts w:cstheme="minorHAnsi"/>
        </w:rPr>
      </w:pPr>
    </w:p>
    <w:tbl>
      <w:tblPr>
        <w:tblStyle w:val="Mriekatabuky"/>
        <w:tblW w:w="9498"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1985"/>
        <w:gridCol w:w="7513"/>
      </w:tblGrid>
      <w:tr w:rsidR="00F76D43" w:rsidRPr="008D5AA7" w14:paraId="5B1A807C" w14:textId="77777777" w:rsidTr="00E66F3D">
        <w:trPr>
          <w:trHeight w:val="907"/>
        </w:trPr>
        <w:tc>
          <w:tcPr>
            <w:tcW w:w="1985" w:type="dxa"/>
            <w:shd w:val="clear" w:color="auto" w:fill="auto"/>
            <w:vAlign w:val="center"/>
          </w:tcPr>
          <w:p w14:paraId="03012CD2" w14:textId="77777777" w:rsidR="00F76D43" w:rsidRPr="008D5AA7" w:rsidRDefault="00F76D43" w:rsidP="00F76D43">
            <w:pPr>
              <w:jc w:val="both"/>
              <w:rPr>
                <w:rFonts w:asciiTheme="minorHAnsi" w:hAnsiTheme="minorHAnsi" w:cstheme="minorHAnsi"/>
                <w:sz w:val="22"/>
                <w:szCs w:val="22"/>
                <w:lang w:val="sk-SK"/>
              </w:rPr>
            </w:pPr>
            <w:r w:rsidRPr="008D5AA7">
              <w:rPr>
                <w:rFonts w:asciiTheme="minorHAnsi" w:hAnsiTheme="minorHAnsi" w:cstheme="minorHAnsi"/>
                <w:sz w:val="22"/>
                <w:szCs w:val="22"/>
                <w:lang w:val="sk-SK"/>
              </w:rPr>
              <w:t>Určené pre:</w:t>
            </w:r>
          </w:p>
        </w:tc>
        <w:tc>
          <w:tcPr>
            <w:tcW w:w="7513" w:type="dxa"/>
            <w:shd w:val="clear" w:color="auto" w:fill="auto"/>
            <w:vAlign w:val="center"/>
          </w:tcPr>
          <w:p w14:paraId="159DA047" w14:textId="6C84C65B" w:rsidR="00F76D43" w:rsidRPr="008D5AA7" w:rsidRDefault="00F76D43" w:rsidP="00403075">
            <w:pPr>
              <w:spacing w:after="0" w:line="300" w:lineRule="exact"/>
              <w:jc w:val="both"/>
              <w:rPr>
                <w:rFonts w:asciiTheme="minorHAnsi" w:hAnsiTheme="minorHAnsi" w:cstheme="minorHAnsi"/>
                <w:sz w:val="22"/>
                <w:szCs w:val="22"/>
                <w:lang w:val="sk-SK"/>
              </w:rPr>
            </w:pPr>
            <w:r w:rsidRPr="008D5AA7">
              <w:rPr>
                <w:rFonts w:asciiTheme="minorHAnsi" w:hAnsiTheme="minorHAnsi" w:cstheme="minorHAnsi"/>
                <w:sz w:val="22"/>
                <w:szCs w:val="22"/>
                <w:lang w:val="sk-SK"/>
              </w:rPr>
              <w:t xml:space="preserve">Miestne akčné skupiny, ktorým bola </w:t>
            </w:r>
            <w:r w:rsidRPr="008D5AA7">
              <w:rPr>
                <w:rFonts w:asciiTheme="minorHAnsi" w:eastAsia="Times New Roman" w:hAnsiTheme="minorHAnsi" w:cstheme="minorHAnsi"/>
                <w:sz w:val="22"/>
                <w:szCs w:val="22"/>
                <w:lang w:val="sk-SK"/>
              </w:rPr>
              <w:t xml:space="preserve">schválená </w:t>
            </w:r>
            <w:r w:rsidRPr="008D5AA7">
              <w:rPr>
                <w:rFonts w:asciiTheme="minorHAnsi" w:hAnsiTheme="minorHAnsi" w:cstheme="minorHAnsi"/>
                <w:sz w:val="22"/>
                <w:szCs w:val="22"/>
                <w:lang w:val="sk-SK"/>
              </w:rPr>
              <w:t xml:space="preserve">žiadosť o schválenie </w:t>
            </w:r>
            <w:r w:rsidRPr="008D5AA7">
              <w:rPr>
                <w:rFonts w:asciiTheme="minorHAnsi" w:hAnsiTheme="minorHAnsi" w:cstheme="minorHAnsi"/>
                <w:bCs/>
                <w:sz w:val="22"/>
                <w:szCs w:val="22"/>
                <w:lang w:val="sk-SK"/>
              </w:rPr>
              <w:t>stratégie miestneho rozvoja vedeného komunitou a udelenie š</w:t>
            </w:r>
            <w:r w:rsidR="00D40C7B" w:rsidRPr="008D5AA7">
              <w:rPr>
                <w:rFonts w:asciiTheme="minorHAnsi" w:hAnsiTheme="minorHAnsi" w:cstheme="minorHAnsi"/>
                <w:bCs/>
                <w:sz w:val="22"/>
                <w:szCs w:val="22"/>
                <w:lang w:val="sk-SK"/>
              </w:rPr>
              <w:t xml:space="preserve">tatútu miestnej akčnej skupiny </w:t>
            </w:r>
          </w:p>
        </w:tc>
      </w:tr>
      <w:tr w:rsidR="00F76D43" w:rsidRPr="008D5AA7" w14:paraId="282210FC" w14:textId="77777777" w:rsidTr="00E66F3D">
        <w:trPr>
          <w:trHeight w:val="907"/>
        </w:trPr>
        <w:tc>
          <w:tcPr>
            <w:tcW w:w="1985" w:type="dxa"/>
            <w:shd w:val="clear" w:color="auto" w:fill="auto"/>
            <w:vAlign w:val="center"/>
          </w:tcPr>
          <w:p w14:paraId="5953EB6A" w14:textId="77777777" w:rsidR="00F76D43" w:rsidRPr="008D5AA7" w:rsidRDefault="00F76D43" w:rsidP="00F76D43">
            <w:pPr>
              <w:rPr>
                <w:rFonts w:asciiTheme="minorHAnsi" w:hAnsiTheme="minorHAnsi" w:cstheme="minorHAnsi"/>
                <w:sz w:val="22"/>
                <w:szCs w:val="22"/>
                <w:lang w:val="sk-SK"/>
              </w:rPr>
            </w:pPr>
            <w:r w:rsidRPr="008D5AA7">
              <w:rPr>
                <w:rFonts w:asciiTheme="minorHAnsi" w:hAnsiTheme="minorHAnsi" w:cstheme="minorHAnsi"/>
                <w:sz w:val="22"/>
                <w:szCs w:val="22"/>
                <w:lang w:val="sk-SK"/>
              </w:rPr>
              <w:t>Dátum účinnosti:</w:t>
            </w:r>
          </w:p>
        </w:tc>
        <w:tc>
          <w:tcPr>
            <w:tcW w:w="7513" w:type="dxa"/>
            <w:shd w:val="clear" w:color="auto" w:fill="auto"/>
            <w:vAlign w:val="center"/>
          </w:tcPr>
          <w:p w14:paraId="037B3161" w14:textId="77777777" w:rsidR="00F76D43" w:rsidRPr="008D5AA7" w:rsidRDefault="00F76D43" w:rsidP="00403075">
            <w:pPr>
              <w:spacing w:after="0"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Dňom zverejnenia na webovom sídle Pôdohospodárskej platobnej agentúry</w:t>
            </w:r>
          </w:p>
        </w:tc>
      </w:tr>
      <w:tr w:rsidR="00F76D43" w:rsidRPr="008D5AA7" w14:paraId="535878E4" w14:textId="77777777" w:rsidTr="00E66F3D">
        <w:trPr>
          <w:trHeight w:val="907"/>
        </w:trPr>
        <w:tc>
          <w:tcPr>
            <w:tcW w:w="1985" w:type="dxa"/>
            <w:shd w:val="clear" w:color="auto" w:fill="auto"/>
            <w:vAlign w:val="center"/>
          </w:tcPr>
          <w:p w14:paraId="3DF2569C" w14:textId="77777777" w:rsidR="00F76D43" w:rsidRPr="008D5AA7" w:rsidRDefault="00F76D43" w:rsidP="00F76D43">
            <w:pPr>
              <w:rPr>
                <w:rFonts w:asciiTheme="minorHAnsi" w:hAnsiTheme="minorHAnsi" w:cstheme="minorHAnsi"/>
                <w:sz w:val="22"/>
                <w:szCs w:val="22"/>
                <w:lang w:val="sk-SK"/>
              </w:rPr>
            </w:pPr>
            <w:r w:rsidRPr="008D5AA7">
              <w:rPr>
                <w:rFonts w:asciiTheme="minorHAnsi" w:hAnsiTheme="minorHAnsi" w:cstheme="minorHAnsi"/>
                <w:sz w:val="22"/>
                <w:szCs w:val="22"/>
                <w:lang w:val="sk-SK"/>
              </w:rPr>
              <w:t>Schválil:</w:t>
            </w:r>
          </w:p>
        </w:tc>
        <w:tc>
          <w:tcPr>
            <w:tcW w:w="7513" w:type="dxa"/>
            <w:shd w:val="clear" w:color="auto" w:fill="auto"/>
            <w:vAlign w:val="center"/>
          </w:tcPr>
          <w:p w14:paraId="14F167F4" w14:textId="77777777" w:rsidR="0071251D" w:rsidRPr="008D5AA7" w:rsidRDefault="0071251D" w:rsidP="00403075">
            <w:pPr>
              <w:pStyle w:val="Standard"/>
              <w:tabs>
                <w:tab w:val="center" w:pos="7371"/>
                <w:tab w:val="left" w:pos="12057"/>
              </w:tabs>
              <w:spacing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 xml:space="preserve">Mgr. Jozef Kiss, MA </w:t>
            </w:r>
          </w:p>
          <w:p w14:paraId="0C2DC7D9" w14:textId="7064B5A2" w:rsidR="00F76D43" w:rsidRPr="008D5AA7" w:rsidRDefault="00E66F3D" w:rsidP="00403075">
            <w:pPr>
              <w:pStyle w:val="Standard"/>
              <w:tabs>
                <w:tab w:val="center" w:pos="7371"/>
                <w:tab w:val="left" w:pos="12057"/>
              </w:tabs>
              <w:spacing w:line="300" w:lineRule="exact"/>
              <w:rPr>
                <w:rFonts w:asciiTheme="minorHAnsi" w:hAnsiTheme="minorHAnsi" w:cstheme="minorHAnsi"/>
                <w:sz w:val="22"/>
                <w:szCs w:val="22"/>
                <w:lang w:val="sk-SK"/>
              </w:rPr>
            </w:pPr>
            <w:r w:rsidRPr="008D5AA7">
              <w:rPr>
                <w:rFonts w:asciiTheme="minorHAnsi" w:hAnsiTheme="minorHAnsi" w:cstheme="minorHAnsi"/>
                <w:sz w:val="22"/>
                <w:szCs w:val="22"/>
                <w:lang w:val="sk-SK"/>
              </w:rPr>
              <w:t>generálny</w:t>
            </w:r>
            <w:r w:rsidR="0071251D" w:rsidRPr="008D5AA7">
              <w:rPr>
                <w:rFonts w:asciiTheme="minorHAnsi" w:hAnsiTheme="minorHAnsi" w:cstheme="minorHAnsi"/>
                <w:sz w:val="22"/>
                <w:szCs w:val="22"/>
                <w:lang w:val="sk-SK"/>
              </w:rPr>
              <w:t xml:space="preserve"> riaditeľ </w:t>
            </w:r>
          </w:p>
        </w:tc>
      </w:tr>
      <w:tr w:rsidR="00F76D43" w:rsidRPr="008D5AA7" w14:paraId="412AF7F5" w14:textId="77777777" w:rsidTr="00E66F3D">
        <w:trPr>
          <w:trHeight w:val="907"/>
        </w:trPr>
        <w:tc>
          <w:tcPr>
            <w:tcW w:w="1985" w:type="dxa"/>
            <w:shd w:val="clear" w:color="auto" w:fill="auto"/>
            <w:vAlign w:val="center"/>
          </w:tcPr>
          <w:p w14:paraId="0422B15A" w14:textId="77777777" w:rsidR="00F76D43" w:rsidRPr="008D5AA7" w:rsidRDefault="00F76D43" w:rsidP="00F76D43">
            <w:pPr>
              <w:rPr>
                <w:rFonts w:asciiTheme="minorHAnsi" w:hAnsiTheme="minorHAnsi" w:cstheme="minorHAnsi"/>
                <w:lang w:val="sk-SK"/>
              </w:rPr>
            </w:pPr>
            <w:r w:rsidRPr="008D5AA7">
              <w:rPr>
                <w:rFonts w:asciiTheme="minorHAnsi" w:hAnsiTheme="minorHAnsi" w:cstheme="minorHAnsi"/>
                <w:lang w:val="sk-SK"/>
              </w:rPr>
              <w:t xml:space="preserve">Dňa:                                   </w:t>
            </w:r>
          </w:p>
        </w:tc>
        <w:tc>
          <w:tcPr>
            <w:tcW w:w="7513" w:type="dxa"/>
            <w:shd w:val="clear" w:color="auto" w:fill="auto"/>
            <w:vAlign w:val="center"/>
          </w:tcPr>
          <w:p w14:paraId="41FA7A19" w14:textId="1D86E8DA" w:rsidR="00F76D43" w:rsidRPr="008D5AA7" w:rsidRDefault="003701BA" w:rsidP="00403075">
            <w:pPr>
              <w:spacing w:after="0" w:line="300" w:lineRule="exact"/>
              <w:rPr>
                <w:rFonts w:asciiTheme="minorHAnsi" w:hAnsiTheme="minorHAnsi" w:cstheme="minorHAnsi"/>
                <w:sz w:val="22"/>
                <w:szCs w:val="22"/>
                <w:lang w:val="sk-SK"/>
              </w:rPr>
            </w:pPr>
            <w:r>
              <w:rPr>
                <w:rFonts w:asciiTheme="minorHAnsi" w:hAnsiTheme="minorHAnsi" w:cstheme="minorHAnsi"/>
                <w:sz w:val="22"/>
                <w:szCs w:val="22"/>
                <w:lang w:val="sk-SK"/>
              </w:rPr>
              <w:t>0</w:t>
            </w:r>
            <w:r w:rsidR="000D4AFA">
              <w:rPr>
                <w:rFonts w:asciiTheme="minorHAnsi" w:hAnsiTheme="minorHAnsi" w:cstheme="minorHAnsi"/>
                <w:sz w:val="22"/>
                <w:szCs w:val="22"/>
                <w:lang w:val="sk-SK"/>
              </w:rPr>
              <w:t>5</w:t>
            </w:r>
            <w:r w:rsidR="0071251D" w:rsidRPr="003701BA">
              <w:rPr>
                <w:rFonts w:asciiTheme="minorHAnsi" w:hAnsiTheme="minorHAnsi" w:cstheme="minorHAnsi"/>
                <w:sz w:val="22"/>
                <w:szCs w:val="22"/>
                <w:lang w:val="sk-SK"/>
              </w:rPr>
              <w:t>.</w:t>
            </w:r>
            <w:r>
              <w:rPr>
                <w:rFonts w:asciiTheme="minorHAnsi" w:hAnsiTheme="minorHAnsi" w:cstheme="minorHAnsi"/>
                <w:sz w:val="22"/>
                <w:szCs w:val="22"/>
                <w:lang w:val="sk-SK"/>
              </w:rPr>
              <w:t>12</w:t>
            </w:r>
            <w:r w:rsidR="00F76D43" w:rsidRPr="003701BA">
              <w:rPr>
                <w:rFonts w:asciiTheme="minorHAnsi" w:hAnsiTheme="minorHAnsi" w:cstheme="minorHAnsi"/>
                <w:sz w:val="22"/>
                <w:szCs w:val="22"/>
                <w:lang w:val="sk-SK"/>
              </w:rPr>
              <w:t>.2022</w:t>
            </w:r>
          </w:p>
        </w:tc>
      </w:tr>
    </w:tbl>
    <w:p w14:paraId="28775AE8" w14:textId="77777777" w:rsidR="00F76D43" w:rsidRPr="008D5AA7" w:rsidRDefault="00F76D43" w:rsidP="00F76D43">
      <w:pPr>
        <w:pStyle w:val="Odsekzoznamu"/>
        <w:tabs>
          <w:tab w:val="left" w:pos="567"/>
        </w:tabs>
        <w:ind w:left="0"/>
        <w:jc w:val="both"/>
        <w:rPr>
          <w:rFonts w:cstheme="minorHAnsi"/>
        </w:rPr>
      </w:pPr>
    </w:p>
    <w:p w14:paraId="74C36A56" w14:textId="37285A86" w:rsidR="0071251D" w:rsidRPr="008D5AA7" w:rsidRDefault="0071251D" w:rsidP="00F76D43">
      <w:pPr>
        <w:pStyle w:val="Odsekzoznamu"/>
        <w:tabs>
          <w:tab w:val="left" w:pos="567"/>
        </w:tabs>
        <w:ind w:left="0"/>
        <w:jc w:val="both"/>
        <w:rPr>
          <w:rFonts w:cstheme="minorHAnsi"/>
        </w:rPr>
      </w:pPr>
    </w:p>
    <w:p w14:paraId="07D36A9E" w14:textId="77777777" w:rsidR="00E210A2" w:rsidRPr="008D5AA7" w:rsidRDefault="00E210A2" w:rsidP="00E210A2">
      <w:pPr>
        <w:autoSpaceDE w:val="0"/>
        <w:autoSpaceDN w:val="0"/>
        <w:adjustRightInd w:val="0"/>
        <w:spacing w:after="0" w:line="240" w:lineRule="auto"/>
        <w:rPr>
          <w:rFonts w:eastAsiaTheme="minorHAnsi" w:cstheme="minorHAnsi"/>
          <w:b/>
          <w:bCs/>
          <w:color w:val="1F487C"/>
          <w:sz w:val="26"/>
          <w:szCs w:val="26"/>
          <w:lang w:eastAsia="en-US"/>
        </w:rPr>
      </w:pPr>
    </w:p>
    <w:p w14:paraId="54ADEF29" w14:textId="1AE32934" w:rsidR="00E210A2" w:rsidRPr="008D5AA7" w:rsidRDefault="00E210A2" w:rsidP="00BB6429">
      <w:pPr>
        <w:pStyle w:val="Nadpis1"/>
        <w:numPr>
          <w:ilvl w:val="0"/>
          <w:numId w:val="6"/>
        </w:numPr>
        <w:spacing w:before="0" w:line="280" w:lineRule="exact"/>
        <w:ind w:left="284" w:hanging="284"/>
        <w:rPr>
          <w:rFonts w:asciiTheme="minorHAnsi" w:eastAsiaTheme="minorHAnsi" w:hAnsiTheme="minorHAnsi" w:cstheme="minorHAnsi"/>
          <w:b/>
          <w:bCs/>
          <w:color w:val="0070C0"/>
          <w:sz w:val="22"/>
          <w:szCs w:val="22"/>
          <w:lang w:eastAsia="en-US"/>
        </w:rPr>
      </w:pPr>
      <w:r w:rsidRPr="008D5AA7">
        <w:rPr>
          <w:rFonts w:asciiTheme="minorHAnsi" w:eastAsiaTheme="minorHAnsi" w:hAnsiTheme="minorHAnsi" w:cstheme="minorHAnsi"/>
          <w:b/>
          <w:bCs/>
          <w:color w:val="0070C0"/>
          <w:sz w:val="22"/>
          <w:szCs w:val="22"/>
          <w:lang w:eastAsia="en-US"/>
        </w:rPr>
        <w:lastRenderedPageBreak/>
        <w:t xml:space="preserve">Spoločné ustanovenia  </w:t>
      </w:r>
    </w:p>
    <w:p w14:paraId="17B06278" w14:textId="77777777" w:rsidR="00BB6429" w:rsidRPr="008D5AA7" w:rsidRDefault="00BB6429" w:rsidP="00BB6429">
      <w:pPr>
        <w:spacing w:after="0" w:line="280" w:lineRule="exact"/>
        <w:rPr>
          <w:rFonts w:cstheme="minorHAnsi"/>
          <w:lang w:eastAsia="en-US"/>
        </w:rPr>
      </w:pPr>
    </w:p>
    <w:p w14:paraId="73C4A243" w14:textId="77777777" w:rsidR="00DB7280" w:rsidRPr="008D5AA7" w:rsidRDefault="0012595B" w:rsidP="008D5AA7">
      <w:pPr>
        <w:spacing w:after="0" w:line="280" w:lineRule="exact"/>
        <w:ind w:firstLine="567"/>
        <w:jc w:val="both"/>
        <w:rPr>
          <w:rFonts w:cstheme="minorHAnsi"/>
        </w:rPr>
      </w:pPr>
      <w:r w:rsidRPr="008D5AA7">
        <w:rPr>
          <w:rFonts w:cstheme="minorHAnsi"/>
        </w:rPr>
        <w:t xml:space="preserve">Účelom </w:t>
      </w:r>
      <w:r w:rsidR="00E40060" w:rsidRPr="008D5AA7">
        <w:rPr>
          <w:rFonts w:cstheme="minorHAnsi"/>
        </w:rPr>
        <w:t xml:space="preserve">stanovenia </w:t>
      </w:r>
      <w:r w:rsidRPr="008D5AA7">
        <w:rPr>
          <w:rFonts w:cstheme="minorHAnsi"/>
        </w:rPr>
        <w:t xml:space="preserve">podmienok poskytnutia príspevku je zabezpečenie súladu projektu s cieľmi Programu rozvoja vidieka SR 2014 – 2022 </w:t>
      </w:r>
      <w:r w:rsidR="00E40060" w:rsidRPr="008D5AA7">
        <w:rPr>
          <w:rFonts w:cstheme="minorHAnsi"/>
        </w:rPr>
        <w:t xml:space="preserve">(ďalej len „PRV SR 2014 – 2022“) </w:t>
      </w:r>
      <w:r w:rsidRPr="008D5AA7">
        <w:rPr>
          <w:rFonts w:cstheme="minorHAnsi"/>
        </w:rPr>
        <w:t xml:space="preserve">a požiadavkami </w:t>
      </w:r>
      <w:r w:rsidRPr="008D5AA7">
        <w:rPr>
          <w:rFonts w:eastAsiaTheme="minorHAnsi" w:cstheme="minorHAnsi"/>
          <w:color w:val="000000"/>
          <w:lang w:eastAsia="en-US"/>
        </w:rPr>
        <w:t>Pôdohospodárskej platobnej agentúry</w:t>
      </w:r>
      <w:r w:rsidR="00C2558C" w:rsidRPr="008D5AA7">
        <w:rPr>
          <w:rFonts w:eastAsiaTheme="minorHAnsi" w:cstheme="minorHAnsi"/>
          <w:color w:val="000000"/>
          <w:lang w:eastAsia="en-US"/>
        </w:rPr>
        <w:t xml:space="preserve"> (ďalej len „PPA“) </w:t>
      </w:r>
      <w:r w:rsidRPr="008D5AA7">
        <w:rPr>
          <w:rFonts w:eastAsiaTheme="minorHAnsi" w:cstheme="minorHAnsi"/>
          <w:color w:val="000000"/>
          <w:lang w:eastAsia="en-US"/>
        </w:rPr>
        <w:t xml:space="preserve">ako poskytovateľa </w:t>
      </w:r>
      <w:r w:rsidRPr="008D5AA7">
        <w:rPr>
          <w:rFonts w:cstheme="minorHAnsi"/>
          <w:color w:val="000000"/>
        </w:rPr>
        <w:t>nenávratného finančného príspevku z </w:t>
      </w:r>
      <w:r w:rsidR="00E40060" w:rsidRPr="008D5AA7">
        <w:rPr>
          <w:rFonts w:cstheme="minorHAnsi"/>
          <w:color w:val="000000"/>
        </w:rPr>
        <w:t>PRV</w:t>
      </w:r>
      <w:r w:rsidRPr="008D5AA7">
        <w:rPr>
          <w:rFonts w:cstheme="minorHAnsi"/>
          <w:color w:val="000000"/>
        </w:rPr>
        <w:t xml:space="preserve"> SR 2014 – 2022 </w:t>
      </w:r>
      <w:r w:rsidRPr="008D5AA7">
        <w:rPr>
          <w:rFonts w:cstheme="minorHAnsi"/>
        </w:rPr>
        <w:t xml:space="preserve">na projekt </w:t>
      </w:r>
      <w:r w:rsidR="00E40060" w:rsidRPr="008D5AA7">
        <w:rPr>
          <w:rFonts w:cstheme="minorHAnsi"/>
        </w:rPr>
        <w:t>a prijímateľa, ktorý ho vykonáva</w:t>
      </w:r>
      <w:r w:rsidRPr="008D5AA7">
        <w:rPr>
          <w:rFonts w:cstheme="minorHAnsi"/>
        </w:rPr>
        <w:t xml:space="preserve">. </w:t>
      </w:r>
    </w:p>
    <w:p w14:paraId="6B3A4834" w14:textId="2B74B9EC" w:rsidR="00176195" w:rsidRPr="008D5AA7" w:rsidRDefault="0012595B" w:rsidP="008D5AA7">
      <w:pPr>
        <w:spacing w:after="0" w:line="280" w:lineRule="exact"/>
        <w:ind w:firstLine="567"/>
        <w:jc w:val="both"/>
        <w:rPr>
          <w:rFonts w:cstheme="minorHAnsi"/>
          <w:color w:val="000000" w:themeColor="text1"/>
        </w:rPr>
      </w:pPr>
      <w:r w:rsidRPr="008D5AA7">
        <w:rPr>
          <w:rFonts w:cstheme="minorHAnsi"/>
        </w:rPr>
        <w:t>Podmienky poskytnutia príspevku sú stanovené v príslušnej výzv</w:t>
      </w:r>
      <w:r w:rsidR="00C2558C" w:rsidRPr="008D5AA7">
        <w:rPr>
          <w:rFonts w:cstheme="minorHAnsi"/>
        </w:rPr>
        <w:t>e na predkladanie žiadosti o nenávratný finančný príspevok</w:t>
      </w:r>
      <w:r w:rsidR="003D27F1" w:rsidRPr="008D5AA7">
        <w:rPr>
          <w:rFonts w:cstheme="minorHAnsi"/>
        </w:rPr>
        <w:t xml:space="preserve"> a uplatňujú sa v celom procese poskytovania príspevku z Európskeho poľnohospodárskeho fondu pre rozvoj vidieka </w:t>
      </w:r>
      <w:r w:rsidR="00352071" w:rsidRPr="008D5AA7">
        <w:rPr>
          <w:rFonts w:cstheme="minorHAnsi"/>
        </w:rPr>
        <w:t>(ďalej len „EPFRV“)</w:t>
      </w:r>
      <w:r w:rsidR="003D27F1" w:rsidRPr="008D5AA7">
        <w:rPr>
          <w:rFonts w:cstheme="minorHAnsi"/>
        </w:rPr>
        <w:t xml:space="preserve">. Splnenie podmienok poskytnutia príspevku je jedným zo základných zákonných predpokladov pre schválenie žiadosti o poskytnutie nenávratného finančného príspevku (ďalej len „ŽoNFP“) v konaní o žiadosti v zmysle zákona č. 292/2014 Z. z. </w:t>
      </w:r>
      <w:r w:rsidR="003D27F1" w:rsidRPr="008D5AA7">
        <w:rPr>
          <w:rFonts w:cstheme="minorHAnsi"/>
          <w:color w:val="000000" w:themeColor="text1"/>
        </w:rPr>
        <w:t xml:space="preserve">príspevku poskytovanom z európskych štrukturálnych a investičných fondov a o zmene a doplnení niektorých zákonov v znení neskorších predpisov (ďalej len „zákon o príspevku z EŠIF“). Dodržiavanie podmienok poskytnutia príspevku počas platnosti a účinnosti Zmluvy o poskytnutí nenávratného finančného príspevku (ďalej len „Zmluva o NFP“) je základným predpokladom splnenia podmienok dohodnutých v Zmluve o NFP, s ktorým je viazané jednak poskytnutie </w:t>
      </w:r>
      <w:r w:rsidR="001B3F42" w:rsidRPr="008D5AA7">
        <w:rPr>
          <w:rFonts w:cstheme="minorHAnsi"/>
          <w:color w:val="000000" w:themeColor="text1"/>
        </w:rPr>
        <w:t>nenávratného finančného príspevku</w:t>
      </w:r>
      <w:r w:rsidR="003D27F1" w:rsidRPr="008D5AA7">
        <w:rPr>
          <w:rFonts w:cstheme="minorHAnsi"/>
          <w:color w:val="000000" w:themeColor="text1"/>
        </w:rPr>
        <w:t xml:space="preserve"> v plnej žiadanej výške, alebo len jeho časti, ako aj jeho ponechanie v plnej výške, prípadne len jeho poskytnutej </w:t>
      </w:r>
      <w:r w:rsidR="008D5AA7" w:rsidRPr="008D5AA7">
        <w:rPr>
          <w:rFonts w:cstheme="minorHAnsi"/>
          <w:color w:val="000000" w:themeColor="text1"/>
        </w:rPr>
        <w:t>časti. Overovanie</w:t>
      </w:r>
      <w:r w:rsidR="003D27F1" w:rsidRPr="008D5AA7">
        <w:rPr>
          <w:rFonts w:cstheme="minorHAnsi"/>
          <w:color w:val="000000" w:themeColor="text1"/>
        </w:rPr>
        <w:t xml:space="preserve"> splnenia a dodržiavania podmienok poskytnutia príspevku zo strany PPA musí byť v súlade s týmto právnym základom. Tento právny základ však zároveň poskytuje PPA také oprávnenia, ktoré jej umožňujú pružne reagovať na rôzne skutočnosti a situácie, ktoré sa vyskytnú alebo môžu vyskytnúť pri implementácií projektu. Uplatnenie týchto oprávnení však musí zohľadňovať prioritný účel sledovaný pri poskytovaní príspevku v súlade s podmienkami PRV SR 2014 – 2022, a rešpektovať všetky zásady zákona o príspevku z EŠIF, ako aj zmluvný vzťah medzi PPA a prijímateľom.</w:t>
      </w:r>
    </w:p>
    <w:p w14:paraId="1C09E78C" w14:textId="65EB1B02" w:rsidR="003D27F1" w:rsidRPr="008D5AA7" w:rsidRDefault="003D27F1" w:rsidP="008D5AA7">
      <w:pPr>
        <w:spacing w:after="0" w:line="280" w:lineRule="exact"/>
        <w:ind w:firstLine="567"/>
        <w:jc w:val="both"/>
        <w:rPr>
          <w:rFonts w:cstheme="minorHAnsi"/>
          <w:color w:val="000000" w:themeColor="text1"/>
        </w:rPr>
      </w:pPr>
      <w:r w:rsidRPr="008D5AA7">
        <w:rPr>
          <w:rFonts w:cstheme="minorHAnsi"/>
          <w:color w:val="000000" w:themeColor="text1"/>
        </w:rPr>
        <w:t>Na základe vyhlásenej výzvy č. 27/PRV/2018 pre podopatrenie 19.4 Podpora na prevádzkové náklady a</w:t>
      </w:r>
      <w:r w:rsidR="00DB7280" w:rsidRPr="008D5AA7">
        <w:rPr>
          <w:rFonts w:cstheme="minorHAnsi"/>
          <w:color w:val="000000" w:themeColor="text1"/>
        </w:rPr>
        <w:t> </w:t>
      </w:r>
      <w:r w:rsidRPr="008D5AA7">
        <w:rPr>
          <w:rFonts w:cstheme="minorHAnsi"/>
          <w:color w:val="000000" w:themeColor="text1"/>
        </w:rPr>
        <w:t>oživenie</w:t>
      </w:r>
      <w:r w:rsidR="00DB7280" w:rsidRPr="008D5AA7">
        <w:rPr>
          <w:rFonts w:cstheme="minorHAnsi"/>
          <w:color w:val="000000" w:themeColor="text1"/>
        </w:rPr>
        <w:t xml:space="preserve"> (animácie)</w:t>
      </w:r>
      <w:r w:rsidRPr="008D5AA7">
        <w:rPr>
          <w:rFonts w:cstheme="minorHAnsi"/>
          <w:color w:val="000000" w:themeColor="text1"/>
        </w:rPr>
        <w:t xml:space="preserve"> a výzvy č. 21/PRV/2017 pre podopatrenie 19.2 </w:t>
      </w:r>
      <w:r w:rsidRPr="008D5AA7">
        <w:rPr>
          <w:rFonts w:cstheme="minorHAnsi"/>
          <w:color w:val="000000"/>
        </w:rPr>
        <w:t>Podpora na vykonávanie operácií v rámci stratégie miestneho rozvoja vedeného komunitou</w:t>
      </w:r>
      <w:r w:rsidRPr="008D5AA7">
        <w:rPr>
          <w:rFonts w:cstheme="minorHAnsi"/>
          <w:color w:val="000000" w:themeColor="text1"/>
        </w:rPr>
        <w:t xml:space="preserve"> (ďalej len „Výzvy“), </w:t>
      </w:r>
      <w:r w:rsidR="001B3F42" w:rsidRPr="008D5AA7">
        <w:rPr>
          <w:rFonts w:cstheme="minorHAnsi"/>
          <w:color w:val="000000" w:themeColor="text1"/>
        </w:rPr>
        <w:t xml:space="preserve">a </w:t>
      </w:r>
      <w:r w:rsidRPr="008D5AA7">
        <w:rPr>
          <w:rFonts w:cstheme="minorHAnsi"/>
          <w:color w:val="000000" w:themeColor="text1"/>
        </w:rPr>
        <w:t>na základe rozhodnutí vydaných podľa zákona o príspevku z EŠIF, bola s</w:t>
      </w:r>
      <w:r w:rsidR="001B3F42" w:rsidRPr="008D5AA7">
        <w:rPr>
          <w:rFonts w:cstheme="minorHAnsi"/>
          <w:color w:val="000000" w:themeColor="text1"/>
        </w:rPr>
        <w:t xml:space="preserve"> každou </w:t>
      </w:r>
      <w:r w:rsidRPr="008D5AA7">
        <w:rPr>
          <w:rFonts w:cstheme="minorHAnsi"/>
          <w:color w:val="000000" w:themeColor="text1"/>
        </w:rPr>
        <w:t>miestn</w:t>
      </w:r>
      <w:r w:rsidR="001B3F42" w:rsidRPr="008D5AA7">
        <w:rPr>
          <w:rFonts w:cstheme="minorHAnsi"/>
          <w:color w:val="000000" w:themeColor="text1"/>
        </w:rPr>
        <w:t>ou</w:t>
      </w:r>
      <w:r w:rsidRPr="008D5AA7">
        <w:rPr>
          <w:rFonts w:cstheme="minorHAnsi"/>
          <w:color w:val="000000" w:themeColor="text1"/>
        </w:rPr>
        <w:t xml:space="preserve"> akčn</w:t>
      </w:r>
      <w:r w:rsidR="001B3F42" w:rsidRPr="008D5AA7">
        <w:rPr>
          <w:rFonts w:cstheme="minorHAnsi"/>
          <w:color w:val="000000" w:themeColor="text1"/>
        </w:rPr>
        <w:t>ou</w:t>
      </w:r>
      <w:r w:rsidRPr="008D5AA7">
        <w:rPr>
          <w:rFonts w:cstheme="minorHAnsi"/>
          <w:color w:val="000000" w:themeColor="text1"/>
        </w:rPr>
        <w:t xml:space="preserve"> skupin</w:t>
      </w:r>
      <w:r w:rsidR="001B3F42" w:rsidRPr="008D5AA7">
        <w:rPr>
          <w:rFonts w:cstheme="minorHAnsi"/>
          <w:color w:val="000000" w:themeColor="text1"/>
        </w:rPr>
        <w:t>ou</w:t>
      </w:r>
      <w:r w:rsidRPr="008D5AA7">
        <w:rPr>
          <w:rFonts w:cstheme="minorHAnsi"/>
          <w:color w:val="000000" w:themeColor="text1"/>
        </w:rPr>
        <w:t xml:space="preserve"> (ďalej len „MAS“) uzatvorená Zmluva o NFP – Zmluva o schválení stratégií a udelení štatútu miestnej akčnej skupiny (ďalej len „Zmluva s MAS“), ktorej </w:t>
      </w:r>
      <w:r w:rsidRPr="008D5AA7">
        <w:rPr>
          <w:rFonts w:cstheme="minorHAnsi"/>
        </w:rPr>
        <w:t>predmetom je:</w:t>
      </w:r>
    </w:p>
    <w:p w14:paraId="43049E21" w14:textId="77777777" w:rsidR="003D27F1" w:rsidRPr="008D5AA7" w:rsidRDefault="003D27F1" w:rsidP="00BB6429">
      <w:pPr>
        <w:pStyle w:val="Zkladntext"/>
        <w:numPr>
          <w:ilvl w:val="0"/>
          <w:numId w:val="15"/>
        </w:numPr>
        <w:spacing w:after="0" w:line="280" w:lineRule="exact"/>
        <w:ind w:left="426" w:hanging="284"/>
        <w:jc w:val="both"/>
        <w:rPr>
          <w:rFonts w:asciiTheme="minorHAnsi" w:hAnsiTheme="minorHAnsi" w:cstheme="minorHAnsi"/>
          <w:color w:val="000000"/>
          <w:sz w:val="22"/>
          <w:szCs w:val="22"/>
          <w:lang w:val="sk-SK"/>
        </w:rPr>
      </w:pPr>
      <w:r w:rsidRPr="008D5AA7">
        <w:rPr>
          <w:rFonts w:asciiTheme="minorHAnsi" w:hAnsiTheme="minorHAnsi" w:cstheme="minorHAnsi"/>
          <w:sz w:val="22"/>
          <w:szCs w:val="22"/>
          <w:lang w:val="sk-SK"/>
        </w:rPr>
        <w:t xml:space="preserve">realizácia Aktivít Projektu v rámci podopatrenia </w:t>
      </w:r>
      <w:r w:rsidRPr="008D5AA7">
        <w:rPr>
          <w:rFonts w:asciiTheme="minorHAnsi" w:hAnsiTheme="minorHAnsi" w:cstheme="minorHAnsi"/>
          <w:color w:val="000000"/>
          <w:sz w:val="22"/>
          <w:szCs w:val="22"/>
          <w:lang w:val="sk-SK"/>
        </w:rPr>
        <w:t>19.4 Podpora na prevádzkové náklady a oživenie stratégie</w:t>
      </w:r>
      <w:r w:rsidRPr="008D5AA7">
        <w:rPr>
          <w:rFonts w:asciiTheme="minorHAnsi" w:hAnsiTheme="minorHAnsi" w:cstheme="minorHAnsi"/>
          <w:sz w:val="22"/>
          <w:szCs w:val="22"/>
          <w:lang w:val="sk-SK"/>
        </w:rPr>
        <w:t xml:space="preserve">, </w:t>
      </w:r>
    </w:p>
    <w:p w14:paraId="233341A4" w14:textId="77777777" w:rsidR="003D27F1" w:rsidRPr="008D5AA7" w:rsidRDefault="003D27F1" w:rsidP="00BB6429">
      <w:pPr>
        <w:pStyle w:val="Zkladntext"/>
        <w:numPr>
          <w:ilvl w:val="0"/>
          <w:numId w:val="15"/>
        </w:numPr>
        <w:spacing w:after="0" w:line="280" w:lineRule="exact"/>
        <w:ind w:left="426" w:hanging="284"/>
        <w:jc w:val="both"/>
        <w:rPr>
          <w:rFonts w:asciiTheme="minorHAnsi" w:hAnsiTheme="minorHAnsi" w:cstheme="minorHAnsi"/>
          <w:color w:val="000000"/>
          <w:sz w:val="22"/>
          <w:szCs w:val="22"/>
          <w:lang w:val="sk-SK"/>
        </w:rPr>
      </w:pPr>
      <w:r w:rsidRPr="008D5AA7">
        <w:rPr>
          <w:rFonts w:asciiTheme="minorHAnsi" w:hAnsiTheme="minorHAnsi" w:cstheme="minorHAnsi"/>
          <w:color w:val="000000"/>
          <w:sz w:val="22"/>
          <w:szCs w:val="22"/>
          <w:lang w:val="sk-SK"/>
        </w:rPr>
        <w:t xml:space="preserve">implementácia </w:t>
      </w:r>
      <w:r w:rsidRPr="008D5AA7">
        <w:rPr>
          <w:rFonts w:asciiTheme="minorHAnsi" w:hAnsiTheme="minorHAnsi" w:cstheme="minorHAnsi"/>
          <w:sz w:val="22"/>
          <w:szCs w:val="22"/>
          <w:lang w:val="sk-SK"/>
        </w:rPr>
        <w:t xml:space="preserve">stratégie miestneho rozvoja vedeného komunitou v rámci podopatrenia 19.2 </w:t>
      </w:r>
      <w:r w:rsidRPr="008D5AA7">
        <w:rPr>
          <w:rFonts w:asciiTheme="minorHAnsi" w:hAnsiTheme="minorHAnsi" w:cstheme="minorHAnsi"/>
          <w:color w:val="000000"/>
          <w:sz w:val="22"/>
          <w:szCs w:val="22"/>
          <w:lang w:val="sk-SK"/>
        </w:rPr>
        <w:t>Podpora na vykonávanie operácií v rámci stratégie miestneho rozvoja vedeného komunitou</w:t>
      </w:r>
      <w:r w:rsidRPr="008D5AA7">
        <w:rPr>
          <w:rFonts w:asciiTheme="minorHAnsi" w:hAnsiTheme="minorHAnsi" w:cstheme="minorHAnsi"/>
          <w:sz w:val="22"/>
          <w:szCs w:val="22"/>
          <w:lang w:val="sk-SK"/>
        </w:rPr>
        <w:t>.</w:t>
      </w:r>
      <w:r w:rsidRPr="008D5AA7">
        <w:rPr>
          <w:rFonts w:asciiTheme="minorHAnsi" w:hAnsiTheme="minorHAnsi" w:cstheme="minorHAnsi"/>
          <w:b/>
          <w:sz w:val="22"/>
          <w:szCs w:val="22"/>
          <w:lang w:val="sk-SK"/>
        </w:rPr>
        <w:t xml:space="preserve"> </w:t>
      </w:r>
    </w:p>
    <w:p w14:paraId="2CD7FDEC" w14:textId="77777777" w:rsidR="00176195" w:rsidRPr="008D5AA7" w:rsidRDefault="00176195" w:rsidP="00BB6429">
      <w:pPr>
        <w:pStyle w:val="Textkomentra"/>
        <w:spacing w:line="280" w:lineRule="exact"/>
        <w:jc w:val="both"/>
        <w:rPr>
          <w:rFonts w:asciiTheme="minorHAnsi" w:hAnsiTheme="minorHAnsi" w:cstheme="minorHAnsi"/>
          <w:color w:val="000000" w:themeColor="text1"/>
          <w:sz w:val="22"/>
          <w:szCs w:val="22"/>
        </w:rPr>
      </w:pPr>
    </w:p>
    <w:p w14:paraId="0069E867" w14:textId="58ED8940" w:rsidR="003D27F1" w:rsidRPr="008D5AA7" w:rsidRDefault="003D27F1" w:rsidP="008D5AA7">
      <w:pPr>
        <w:pStyle w:val="Textkomentra"/>
        <w:spacing w:line="280" w:lineRule="exact"/>
        <w:ind w:firstLine="567"/>
        <w:jc w:val="both"/>
        <w:rPr>
          <w:rFonts w:asciiTheme="minorHAnsi" w:hAnsiTheme="minorHAnsi" w:cstheme="minorHAnsi"/>
          <w:color w:val="000000" w:themeColor="text1"/>
          <w:sz w:val="22"/>
          <w:szCs w:val="22"/>
        </w:rPr>
      </w:pPr>
      <w:r w:rsidRPr="008D5AA7">
        <w:rPr>
          <w:rFonts w:asciiTheme="minorHAnsi" w:hAnsiTheme="minorHAnsi" w:cstheme="minorHAnsi"/>
          <w:color w:val="000000" w:themeColor="text1"/>
          <w:sz w:val="22"/>
          <w:szCs w:val="22"/>
        </w:rPr>
        <w:t>Podľa čl. 2 bodu 2.6 Zmluvy s MAS: „</w:t>
      </w:r>
      <w:r w:rsidRPr="008D5AA7">
        <w:rPr>
          <w:rFonts w:asciiTheme="minorHAnsi" w:eastAsiaTheme="minorHAnsi" w:hAnsiTheme="minorHAnsi" w:cstheme="minorHAnsi"/>
          <w:i/>
          <w:color w:val="000000"/>
          <w:sz w:val="22"/>
          <w:szCs w:val="22"/>
          <w:lang w:eastAsia="en-US"/>
        </w:rPr>
        <w:t xml:space="preserve">Podmienky poskytnutia NFP a finančných prostriedkov určených na realizáciu Predmetu Projektu, uvedených v článku 4 ods. 4.9 tejto Zmluvy o poskytnutí NFP, musia byť splnené počas celej doby platnosti a účinnosti Zmluvy o poskytnutí NFP. Podmienky poskytnutia NFP a finančných prostriedkov z dodatočnej výkonnostnej alokácie na realizáciu Predmetu Projektu v rámci PRV SR 2014 -2020 musia byť splnené ku dňu ich uplatnenia a následne až do konca doby platnosti a účinnosti Zmluvy o poskytnutí NFP. Porušenie podmienok poskytnutia NFP </w:t>
      </w:r>
      <w:r w:rsidR="008D5AA7" w:rsidRPr="008D5AA7">
        <w:rPr>
          <w:rFonts w:asciiTheme="minorHAnsi" w:eastAsiaTheme="minorHAnsi" w:hAnsiTheme="minorHAnsi" w:cstheme="minorHAnsi"/>
          <w:i/>
          <w:color w:val="000000"/>
          <w:sz w:val="22"/>
          <w:szCs w:val="22"/>
          <w:lang w:eastAsia="en-US"/>
        </w:rPr>
        <w:br/>
      </w:r>
      <w:r w:rsidRPr="008D5AA7">
        <w:rPr>
          <w:rFonts w:asciiTheme="minorHAnsi" w:eastAsiaTheme="minorHAnsi" w:hAnsiTheme="minorHAnsi" w:cstheme="minorHAnsi"/>
          <w:i/>
          <w:color w:val="000000"/>
          <w:sz w:val="22"/>
          <w:szCs w:val="22"/>
          <w:lang w:eastAsia="en-US"/>
        </w:rPr>
        <w:t xml:space="preserve">a finančných prostriedkov podľa prvej vety je </w:t>
      </w:r>
      <w:r w:rsidRPr="008D5AA7">
        <w:rPr>
          <w:rFonts w:asciiTheme="minorHAnsi" w:eastAsiaTheme="minorHAnsi" w:hAnsiTheme="minorHAnsi" w:cstheme="minorHAnsi"/>
          <w:bCs/>
          <w:i/>
          <w:color w:val="000000"/>
          <w:sz w:val="22"/>
          <w:szCs w:val="22"/>
          <w:lang w:eastAsia="en-US"/>
        </w:rPr>
        <w:t>podstatným porušením Zmluvy o poskytnutí NFP</w:t>
      </w:r>
      <w:r w:rsidRPr="008D5AA7">
        <w:rPr>
          <w:rFonts w:asciiTheme="minorHAnsi" w:eastAsiaTheme="minorHAnsi" w:hAnsiTheme="minorHAnsi" w:cstheme="minorHAnsi"/>
          <w:b/>
          <w:bCs/>
          <w:i/>
          <w:color w:val="000000"/>
          <w:sz w:val="22"/>
          <w:szCs w:val="22"/>
          <w:lang w:eastAsia="en-US"/>
        </w:rPr>
        <w:t xml:space="preserve"> </w:t>
      </w:r>
      <w:r w:rsidR="008D5AA7" w:rsidRPr="008D5AA7">
        <w:rPr>
          <w:rFonts w:asciiTheme="minorHAnsi" w:eastAsiaTheme="minorHAnsi" w:hAnsiTheme="minorHAnsi" w:cstheme="minorHAnsi"/>
          <w:b/>
          <w:bCs/>
          <w:i/>
          <w:color w:val="000000"/>
          <w:sz w:val="22"/>
          <w:szCs w:val="22"/>
          <w:lang w:eastAsia="en-US"/>
        </w:rPr>
        <w:br/>
      </w:r>
      <w:r w:rsidRPr="008D5AA7">
        <w:rPr>
          <w:rFonts w:asciiTheme="minorHAnsi" w:eastAsiaTheme="minorHAnsi" w:hAnsiTheme="minorHAnsi" w:cstheme="minorHAnsi"/>
          <w:i/>
          <w:color w:val="000000"/>
          <w:sz w:val="22"/>
          <w:szCs w:val="22"/>
          <w:lang w:eastAsia="en-US"/>
        </w:rPr>
        <w:t xml:space="preserve">a Prijímateľ je povinný vrátiť NFP, alebo finančné prostriedky alebo jeho/ich časť v súlade s článkom 16 VZP, ak z </w:t>
      </w:r>
      <w:r w:rsidRPr="008D5AA7">
        <w:rPr>
          <w:rFonts w:asciiTheme="minorHAnsi" w:eastAsiaTheme="minorHAnsi" w:hAnsiTheme="minorHAnsi" w:cstheme="minorHAnsi"/>
          <w:b/>
          <w:i/>
          <w:color w:val="000000"/>
          <w:sz w:val="22"/>
          <w:szCs w:val="22"/>
          <w:lang w:eastAsia="en-US"/>
        </w:rPr>
        <w:t>Právnych dokumentov, vydaných Poskytovateľom a zverejnených na webovom sídle Poskytovateľa, nevyplýva vo vzťahu k jednotlivým podmienkam poskytnutia príspevku iný postup</w:t>
      </w:r>
      <w:r w:rsidRPr="008D5AA7">
        <w:rPr>
          <w:rFonts w:asciiTheme="minorHAnsi" w:eastAsiaTheme="minorHAnsi" w:hAnsiTheme="minorHAnsi" w:cstheme="minorHAnsi"/>
          <w:i/>
          <w:color w:val="000000"/>
          <w:sz w:val="22"/>
          <w:szCs w:val="22"/>
          <w:lang w:eastAsia="en-US"/>
        </w:rPr>
        <w:t xml:space="preserve">“. </w:t>
      </w:r>
      <w:r w:rsidRPr="008D5AA7">
        <w:rPr>
          <w:rFonts w:asciiTheme="minorHAnsi" w:hAnsiTheme="minorHAnsi" w:cstheme="minorHAnsi"/>
          <w:color w:val="000000" w:themeColor="text1"/>
          <w:sz w:val="22"/>
          <w:szCs w:val="22"/>
        </w:rPr>
        <w:t xml:space="preserve">Predmetné ustanovenie Zmluvy s MAS teda umožňuje prostredníctvom vydania tzv. Právneho dokumentu vo fáze cyklu implementácie projektu  po nadobudnutí platnosti a účinnosti Zmluvy s MAS, uplatniť PPA oprávnenie na úpravu podmienok poskytnutia príspevku, ktoré boli vymedzené vo Výzvach a ktoré sa prijímatelia (MAS) zaviazali plniť počas celej platnosti a účinnosti Zmluvy o NFP. </w:t>
      </w:r>
    </w:p>
    <w:p w14:paraId="4C0EA3DA" w14:textId="08FD2028" w:rsidR="003D27F1" w:rsidRPr="008D5AA7" w:rsidRDefault="003D27F1" w:rsidP="008D5AA7">
      <w:pPr>
        <w:spacing w:after="0" w:line="280" w:lineRule="exact"/>
        <w:ind w:firstLine="567"/>
        <w:jc w:val="both"/>
        <w:rPr>
          <w:rFonts w:cstheme="minorHAnsi"/>
        </w:rPr>
      </w:pPr>
      <w:r w:rsidRPr="008D5AA7">
        <w:rPr>
          <w:rFonts w:cstheme="minorHAnsi"/>
          <w:color w:val="000000" w:themeColor="text1"/>
        </w:rPr>
        <w:lastRenderedPageBreak/>
        <w:t xml:space="preserve">Na základe vyššie uvedeného tak PPA, v súlade s čl. 2 bod </w:t>
      </w:r>
      <w:r w:rsidR="00352071" w:rsidRPr="008D5AA7">
        <w:rPr>
          <w:rFonts w:cstheme="minorHAnsi"/>
          <w:color w:val="000000" w:themeColor="text1"/>
        </w:rPr>
        <w:t>2</w:t>
      </w:r>
      <w:r w:rsidRPr="008D5AA7">
        <w:rPr>
          <w:rFonts w:cstheme="minorHAnsi"/>
          <w:color w:val="000000" w:themeColor="text1"/>
        </w:rPr>
        <w:t>.6 Zmluvy s MAS, vydáva tento Právny dokument, predmetom ktorého je úprava vybraných podmienok poskytnutia príspevku uvedených vo Výzvach, preukazovanie ich splnenia, vyhodnocovanie a úkony s tým spojené vo fá</w:t>
      </w:r>
      <w:r w:rsidR="001B3F42" w:rsidRPr="008D5AA7">
        <w:rPr>
          <w:rFonts w:cstheme="minorHAnsi"/>
          <w:color w:val="000000" w:themeColor="text1"/>
        </w:rPr>
        <w:t>z</w:t>
      </w:r>
      <w:r w:rsidRPr="008D5AA7">
        <w:rPr>
          <w:rFonts w:cstheme="minorHAnsi"/>
          <w:color w:val="000000" w:themeColor="text1"/>
        </w:rPr>
        <w:t>e cyklu implementácie projektu</w:t>
      </w:r>
      <w:r w:rsidR="00352071" w:rsidRPr="008D5AA7">
        <w:rPr>
          <w:rFonts w:cstheme="minorHAnsi"/>
          <w:color w:val="000000" w:themeColor="text1"/>
        </w:rPr>
        <w:t>, t. j.</w:t>
      </w:r>
      <w:r w:rsidRPr="008D5AA7">
        <w:rPr>
          <w:rFonts w:cstheme="minorHAnsi"/>
          <w:color w:val="000000" w:themeColor="text1"/>
        </w:rPr>
        <w:t xml:space="preserve">  po nadobudnutí platnosti a účinnosti Zmluvy s </w:t>
      </w:r>
      <w:r w:rsidRPr="008D5AA7">
        <w:rPr>
          <w:rFonts w:cstheme="minorHAnsi"/>
        </w:rPr>
        <w:t>MAS.</w:t>
      </w:r>
    </w:p>
    <w:p w14:paraId="4E2AFB09" w14:textId="4D2C0279" w:rsidR="008B2565" w:rsidRPr="008D5AA7" w:rsidRDefault="008B2565" w:rsidP="00D40C7B">
      <w:pPr>
        <w:tabs>
          <w:tab w:val="left" w:pos="567"/>
        </w:tabs>
        <w:spacing w:after="0" w:line="320" w:lineRule="exact"/>
        <w:jc w:val="both"/>
        <w:rPr>
          <w:rFonts w:eastAsiaTheme="minorHAnsi" w:cstheme="minorHAnsi"/>
          <w:color w:val="000000"/>
          <w:lang w:eastAsia="en-US"/>
        </w:rPr>
      </w:pPr>
    </w:p>
    <w:p w14:paraId="49881B0F" w14:textId="3B5604DB" w:rsidR="00403075" w:rsidRPr="008D5AA7" w:rsidRDefault="00403075" w:rsidP="00D40C7B">
      <w:pPr>
        <w:pStyle w:val="Odsekzoznamu"/>
        <w:numPr>
          <w:ilvl w:val="0"/>
          <w:numId w:val="6"/>
        </w:numPr>
        <w:autoSpaceDE w:val="0"/>
        <w:autoSpaceDN w:val="0"/>
        <w:adjustRightInd w:val="0"/>
        <w:spacing w:after="0" w:line="240" w:lineRule="auto"/>
        <w:ind w:left="284" w:hanging="284"/>
        <w:outlineLvl w:val="0"/>
        <w:rPr>
          <w:rFonts w:eastAsiaTheme="minorHAnsi" w:cstheme="minorHAnsi"/>
          <w:color w:val="0070C0"/>
          <w:lang w:eastAsia="en-US"/>
        </w:rPr>
      </w:pPr>
      <w:r w:rsidRPr="008D5AA7">
        <w:rPr>
          <w:rFonts w:eastAsiaTheme="minorHAnsi" w:cstheme="minorHAnsi"/>
          <w:b/>
          <w:bCs/>
          <w:color w:val="0070C0"/>
          <w:lang w:eastAsia="en-US"/>
        </w:rPr>
        <w:t xml:space="preserve">Definície základných pojmov </w:t>
      </w:r>
    </w:p>
    <w:p w14:paraId="30EEC447" w14:textId="77777777" w:rsidR="00352071" w:rsidRPr="008D5AA7" w:rsidRDefault="00352071" w:rsidP="00BB6429">
      <w:pPr>
        <w:autoSpaceDE w:val="0"/>
        <w:autoSpaceDN w:val="0"/>
        <w:adjustRightInd w:val="0"/>
        <w:spacing w:after="0" w:line="280" w:lineRule="exact"/>
        <w:jc w:val="both"/>
        <w:rPr>
          <w:rFonts w:eastAsiaTheme="minorHAnsi" w:cstheme="minorHAnsi"/>
          <w:color w:val="000000"/>
          <w:lang w:eastAsia="en-US"/>
        </w:rPr>
      </w:pPr>
    </w:p>
    <w:p w14:paraId="0582FA6D" w14:textId="32242D68" w:rsidR="00E210A2" w:rsidRPr="008D5AA7" w:rsidRDefault="00403075" w:rsidP="008D5AA7">
      <w:pPr>
        <w:autoSpaceDE w:val="0"/>
        <w:autoSpaceDN w:val="0"/>
        <w:adjustRightInd w:val="0"/>
        <w:spacing w:after="0" w:line="280" w:lineRule="exact"/>
        <w:ind w:firstLine="567"/>
        <w:jc w:val="both"/>
        <w:rPr>
          <w:rFonts w:eastAsiaTheme="minorHAnsi" w:cstheme="minorHAnsi"/>
          <w:color w:val="000000"/>
          <w:lang w:eastAsia="en-US"/>
        </w:rPr>
      </w:pPr>
      <w:r w:rsidRPr="008D5AA7">
        <w:rPr>
          <w:rFonts w:eastAsiaTheme="minorHAnsi" w:cstheme="minorHAnsi"/>
          <w:color w:val="000000"/>
          <w:lang w:eastAsia="en-US"/>
        </w:rPr>
        <w:t xml:space="preserve">Uvedené definície majú informatívny charakter pre vysvetlenie základných pojmov používaných </w:t>
      </w:r>
      <w:r w:rsidR="00811095" w:rsidRPr="008D5AA7">
        <w:rPr>
          <w:rFonts w:eastAsiaTheme="minorHAnsi" w:cstheme="minorHAnsi"/>
          <w:color w:val="000000"/>
          <w:lang w:eastAsia="en-US"/>
        </w:rPr>
        <w:br/>
      </w:r>
      <w:r w:rsidRPr="008D5AA7">
        <w:rPr>
          <w:rFonts w:eastAsiaTheme="minorHAnsi" w:cstheme="minorHAnsi"/>
          <w:color w:val="000000"/>
          <w:lang w:eastAsia="en-US"/>
        </w:rPr>
        <w:t xml:space="preserve">v tomto </w:t>
      </w:r>
      <w:r w:rsidR="0062718F" w:rsidRPr="008D5AA7">
        <w:rPr>
          <w:rFonts w:eastAsiaTheme="minorHAnsi" w:cstheme="minorHAnsi"/>
          <w:color w:val="000000"/>
          <w:lang w:eastAsia="en-US"/>
        </w:rPr>
        <w:t xml:space="preserve">Právnom </w:t>
      </w:r>
      <w:r w:rsidRPr="008D5AA7">
        <w:rPr>
          <w:rFonts w:eastAsiaTheme="minorHAnsi" w:cstheme="minorHAnsi"/>
          <w:color w:val="000000"/>
          <w:lang w:eastAsia="en-US"/>
        </w:rPr>
        <w:t>dokumente a nie sú nadradené definíciám uvedeným v príslušných právny</w:t>
      </w:r>
      <w:r w:rsidR="00E210A2" w:rsidRPr="008D5AA7">
        <w:rPr>
          <w:rFonts w:eastAsiaTheme="minorHAnsi" w:cstheme="minorHAnsi"/>
          <w:color w:val="000000"/>
          <w:lang w:eastAsia="en-US"/>
        </w:rPr>
        <w:t>ch predpisoch a aktoch EÚ a SR.</w:t>
      </w:r>
    </w:p>
    <w:p w14:paraId="15F02663" w14:textId="77777777" w:rsidR="006A7AC5" w:rsidRPr="008D5AA7" w:rsidRDefault="006A7AC5" w:rsidP="00BB6429">
      <w:pPr>
        <w:autoSpaceDE w:val="0"/>
        <w:autoSpaceDN w:val="0"/>
        <w:adjustRightInd w:val="0"/>
        <w:spacing w:after="0" w:line="280" w:lineRule="exact"/>
        <w:jc w:val="both"/>
        <w:rPr>
          <w:rFonts w:eastAsiaTheme="minorHAnsi" w:cstheme="minorHAnsi"/>
          <w:color w:val="000000"/>
          <w:lang w:eastAsia="en-US"/>
        </w:rPr>
      </w:pPr>
    </w:p>
    <w:p w14:paraId="0CCDD143" w14:textId="29175699" w:rsidR="00403075" w:rsidRPr="008D5AA7" w:rsidRDefault="00403075" w:rsidP="00BB6429">
      <w:pPr>
        <w:autoSpaceDE w:val="0"/>
        <w:autoSpaceDN w:val="0"/>
        <w:adjustRightInd w:val="0"/>
        <w:spacing w:after="0" w:line="280" w:lineRule="exact"/>
        <w:jc w:val="both"/>
        <w:rPr>
          <w:rFonts w:eastAsiaTheme="minorHAnsi" w:cstheme="minorHAnsi"/>
          <w:color w:val="000000" w:themeColor="text1"/>
          <w:lang w:eastAsia="en-US"/>
        </w:rPr>
      </w:pPr>
      <w:r w:rsidRPr="008D5AA7">
        <w:rPr>
          <w:rFonts w:eastAsiaTheme="minorHAnsi" w:cstheme="minorHAnsi"/>
          <w:b/>
          <w:bCs/>
          <w:color w:val="000000"/>
          <w:lang w:eastAsia="en-US"/>
        </w:rPr>
        <w:t xml:space="preserve">Podmienka poskytnutia príspevku </w:t>
      </w:r>
      <w:r w:rsidRPr="008D5AA7">
        <w:rPr>
          <w:rFonts w:eastAsiaTheme="minorHAnsi" w:cstheme="minorHAnsi"/>
          <w:color w:val="000000"/>
          <w:lang w:eastAsia="en-US"/>
        </w:rPr>
        <w:t>– podmienka poskytnutia nenávratného finančného príspevku stanovená vo výzve</w:t>
      </w:r>
      <w:r w:rsidR="002F1069" w:rsidRPr="008D5AA7">
        <w:rPr>
          <w:rFonts w:eastAsiaTheme="minorHAnsi" w:cstheme="minorHAnsi"/>
          <w:color w:val="000000"/>
          <w:lang w:eastAsia="en-US"/>
        </w:rPr>
        <w:t xml:space="preserve"> na predkladanie </w:t>
      </w:r>
      <w:r w:rsidR="00C2558C" w:rsidRPr="008D5AA7">
        <w:rPr>
          <w:rFonts w:eastAsiaTheme="minorHAnsi" w:cstheme="minorHAnsi"/>
          <w:color w:val="000000"/>
          <w:lang w:eastAsia="en-US"/>
        </w:rPr>
        <w:t xml:space="preserve">ŽoNFP </w:t>
      </w:r>
      <w:r w:rsidRPr="008D5AA7">
        <w:rPr>
          <w:rFonts w:eastAsiaTheme="minorHAnsi" w:cstheme="minorHAnsi"/>
          <w:color w:val="000000"/>
          <w:lang w:eastAsia="en-US"/>
        </w:rPr>
        <w:t xml:space="preserve">v súlade s § 17 ods. 3 a ods. 4 </w:t>
      </w:r>
      <w:r w:rsidR="002F1069" w:rsidRPr="008D5AA7">
        <w:rPr>
          <w:rFonts w:cstheme="minorHAnsi"/>
          <w:color w:val="000000" w:themeColor="text1"/>
        </w:rPr>
        <w:t>zákon</w:t>
      </w:r>
      <w:r w:rsidR="00C2558C" w:rsidRPr="008D5AA7">
        <w:rPr>
          <w:rFonts w:cstheme="minorHAnsi"/>
          <w:color w:val="000000" w:themeColor="text1"/>
        </w:rPr>
        <w:t>a</w:t>
      </w:r>
      <w:r w:rsidR="002F1069" w:rsidRPr="008D5AA7">
        <w:rPr>
          <w:rFonts w:cstheme="minorHAnsi"/>
          <w:color w:val="000000" w:themeColor="text1"/>
        </w:rPr>
        <w:t xml:space="preserve"> </w:t>
      </w:r>
      <w:r w:rsidR="00C2558C" w:rsidRPr="008D5AA7">
        <w:rPr>
          <w:rFonts w:cstheme="minorHAnsi"/>
          <w:color w:val="000000" w:themeColor="text1"/>
        </w:rPr>
        <w:t>o príspevku z EŠIF</w:t>
      </w:r>
      <w:r w:rsidR="002F1069" w:rsidRPr="008D5AA7">
        <w:rPr>
          <w:rFonts w:cstheme="minorHAnsi"/>
          <w:color w:val="000000" w:themeColor="text1"/>
        </w:rPr>
        <w:t xml:space="preserve"> </w:t>
      </w:r>
      <w:r w:rsidR="00811095" w:rsidRPr="008D5AA7">
        <w:rPr>
          <w:rFonts w:cstheme="minorHAnsi"/>
          <w:color w:val="000000" w:themeColor="text1"/>
        </w:rPr>
        <w:br/>
      </w:r>
      <w:r w:rsidRPr="008D5AA7">
        <w:rPr>
          <w:rFonts w:eastAsiaTheme="minorHAnsi" w:cstheme="minorHAnsi"/>
          <w:color w:val="000000"/>
          <w:lang w:eastAsia="en-US"/>
        </w:rPr>
        <w:t>a overo</w:t>
      </w:r>
      <w:r w:rsidR="002F1069" w:rsidRPr="008D5AA7">
        <w:rPr>
          <w:rFonts w:eastAsiaTheme="minorHAnsi" w:cstheme="minorHAnsi"/>
          <w:color w:val="000000"/>
          <w:lang w:eastAsia="en-US"/>
        </w:rPr>
        <w:t>vaná PPA</w:t>
      </w:r>
      <w:r w:rsidRPr="008D5AA7">
        <w:rPr>
          <w:rFonts w:eastAsiaTheme="minorHAnsi" w:cstheme="minorHAnsi"/>
          <w:color w:val="000000"/>
          <w:lang w:eastAsia="en-US"/>
        </w:rPr>
        <w:t xml:space="preserve"> v rámci konania o Ž</w:t>
      </w:r>
      <w:r w:rsidR="002F1069" w:rsidRPr="008D5AA7">
        <w:rPr>
          <w:rFonts w:eastAsiaTheme="minorHAnsi" w:cstheme="minorHAnsi"/>
          <w:color w:val="000000"/>
          <w:lang w:eastAsia="en-US"/>
        </w:rPr>
        <w:t>oNFP v súlade s § 19</w:t>
      </w:r>
      <w:r w:rsidR="00352071" w:rsidRPr="008D5AA7">
        <w:rPr>
          <w:rFonts w:eastAsiaTheme="minorHAnsi" w:cstheme="minorHAnsi"/>
          <w:color w:val="000000"/>
          <w:lang w:eastAsia="en-US"/>
        </w:rPr>
        <w:t xml:space="preserve"> ods. 6 zákona o príspevku EŠIF</w:t>
      </w:r>
      <w:r w:rsidR="002F1069" w:rsidRPr="008D5AA7">
        <w:rPr>
          <w:rFonts w:eastAsiaTheme="minorHAnsi" w:cstheme="minorHAnsi"/>
          <w:color w:val="000000"/>
          <w:lang w:eastAsia="en-US"/>
        </w:rPr>
        <w:t xml:space="preserve">, </w:t>
      </w:r>
      <w:r w:rsidRPr="008D5AA7">
        <w:rPr>
          <w:rFonts w:eastAsiaTheme="minorHAnsi" w:cstheme="minorHAnsi"/>
          <w:color w:val="000000"/>
          <w:lang w:eastAsia="en-US"/>
        </w:rPr>
        <w:t>resp. š</w:t>
      </w:r>
      <w:r w:rsidR="002F1069" w:rsidRPr="008D5AA7">
        <w:rPr>
          <w:rFonts w:eastAsiaTheme="minorHAnsi" w:cstheme="minorHAnsi"/>
          <w:color w:val="000000"/>
          <w:lang w:eastAsia="en-US"/>
        </w:rPr>
        <w:t>tatutárnym orgánom PPA</w:t>
      </w:r>
      <w:r w:rsidR="00E04C18" w:rsidRPr="008D5AA7">
        <w:rPr>
          <w:rFonts w:eastAsiaTheme="minorHAnsi" w:cstheme="minorHAnsi"/>
          <w:color w:val="000000"/>
          <w:lang w:eastAsia="en-US"/>
        </w:rPr>
        <w:t>/Riadiacim orgánom</w:t>
      </w:r>
      <w:r w:rsidRPr="008D5AA7">
        <w:rPr>
          <w:rFonts w:eastAsiaTheme="minorHAnsi" w:cstheme="minorHAnsi"/>
          <w:color w:val="000000"/>
          <w:lang w:eastAsia="en-US"/>
        </w:rPr>
        <w:t xml:space="preserve"> v rámci konaní o opravných prostriedkoch podľa § 23 alebo </w:t>
      </w:r>
      <w:r w:rsidR="002F1069" w:rsidRPr="008D5AA7">
        <w:rPr>
          <w:rFonts w:eastAsiaTheme="minorHAnsi" w:cstheme="minorHAnsi"/>
          <w:color w:val="000000"/>
          <w:lang w:eastAsia="en-US"/>
        </w:rPr>
        <w:t>§ 24 z</w:t>
      </w:r>
      <w:r w:rsidRPr="008D5AA7">
        <w:rPr>
          <w:rFonts w:eastAsiaTheme="minorHAnsi" w:cstheme="minorHAnsi"/>
          <w:color w:val="000000"/>
          <w:lang w:eastAsia="en-US"/>
        </w:rPr>
        <w:t>ákona o prís</w:t>
      </w:r>
      <w:r w:rsidR="00C2558C" w:rsidRPr="008D5AA7">
        <w:rPr>
          <w:rFonts w:eastAsiaTheme="minorHAnsi" w:cstheme="minorHAnsi"/>
          <w:color w:val="000000"/>
          <w:lang w:eastAsia="en-US"/>
        </w:rPr>
        <w:t>pevku z EŠIF s cieľom vybrať kvalitné</w:t>
      </w:r>
      <w:r w:rsidRPr="008D5AA7">
        <w:rPr>
          <w:rFonts w:eastAsiaTheme="minorHAnsi" w:cstheme="minorHAnsi"/>
          <w:color w:val="000000"/>
          <w:lang w:eastAsia="en-US"/>
        </w:rPr>
        <w:t xml:space="preserve"> projekty a vydať rozhodnutie o schválení ŽoNFP</w:t>
      </w:r>
      <w:r w:rsidR="00352071" w:rsidRPr="008D5AA7">
        <w:rPr>
          <w:rFonts w:eastAsiaTheme="minorHAnsi" w:cstheme="minorHAnsi"/>
          <w:color w:val="000000"/>
          <w:lang w:eastAsia="en-US"/>
        </w:rPr>
        <w:t>,</w:t>
      </w:r>
      <w:r w:rsidRPr="008D5AA7">
        <w:rPr>
          <w:rFonts w:eastAsiaTheme="minorHAnsi" w:cstheme="minorHAnsi"/>
          <w:color w:val="000000"/>
          <w:lang w:eastAsia="en-US"/>
        </w:rPr>
        <w:t xml:space="preserve"> </w:t>
      </w:r>
      <w:r w:rsidR="002F1069" w:rsidRPr="008D5AA7">
        <w:rPr>
          <w:rFonts w:eastAsiaTheme="minorHAnsi" w:cstheme="minorHAnsi"/>
          <w:color w:val="000000"/>
          <w:lang w:eastAsia="en-US"/>
        </w:rPr>
        <w:t>a následne opakovane overovaná PPA v súlade so z</w:t>
      </w:r>
      <w:r w:rsidRPr="008D5AA7">
        <w:rPr>
          <w:rFonts w:eastAsiaTheme="minorHAnsi" w:cstheme="minorHAnsi"/>
          <w:color w:val="000000"/>
          <w:lang w:eastAsia="en-US"/>
        </w:rPr>
        <w:t>mluvou o poskytnutí NFP aj v ďalších fázach projektového cyklu</w:t>
      </w:r>
      <w:r w:rsidR="007358C9" w:rsidRPr="008D5AA7">
        <w:rPr>
          <w:rFonts w:eastAsiaTheme="minorHAnsi" w:cstheme="minorHAnsi"/>
          <w:color w:val="000000"/>
          <w:lang w:eastAsia="en-US"/>
        </w:rPr>
        <w:t xml:space="preserve"> </w:t>
      </w:r>
      <w:r w:rsidRPr="008D5AA7">
        <w:rPr>
          <w:rFonts w:eastAsiaTheme="minorHAnsi" w:cstheme="minorHAnsi"/>
          <w:color w:val="000000"/>
          <w:lang w:eastAsia="en-US"/>
        </w:rPr>
        <w:t>s cieľo</w:t>
      </w:r>
      <w:r w:rsidR="002F1069" w:rsidRPr="008D5AA7">
        <w:rPr>
          <w:rFonts w:eastAsiaTheme="minorHAnsi" w:cstheme="minorHAnsi"/>
          <w:color w:val="000000"/>
          <w:lang w:eastAsia="en-US"/>
        </w:rPr>
        <w:t xml:space="preserve">m uistiť sa, že prostriedky </w:t>
      </w:r>
      <w:r w:rsidR="00352071" w:rsidRPr="008D5AA7">
        <w:rPr>
          <w:rStyle w:val="Vrazn"/>
          <w:rFonts w:cstheme="minorHAnsi"/>
          <w:b w:val="0"/>
          <w:color w:val="000000" w:themeColor="text1"/>
          <w:shd w:val="clear" w:color="auto" w:fill="FFFFFF"/>
        </w:rPr>
        <w:t>EPFRV a štátneho rozpočtu</w:t>
      </w:r>
      <w:r w:rsidRPr="008D5AA7">
        <w:rPr>
          <w:rFonts w:eastAsiaTheme="minorHAnsi" w:cstheme="minorHAnsi"/>
          <w:color w:val="000000" w:themeColor="text1"/>
          <w:lang w:eastAsia="en-US"/>
        </w:rPr>
        <w:t xml:space="preserve"> sú vynakladané</w:t>
      </w:r>
      <w:r w:rsidR="003D27F1" w:rsidRPr="008D5AA7">
        <w:rPr>
          <w:rFonts w:eastAsiaTheme="minorHAnsi" w:cstheme="minorHAnsi"/>
          <w:color w:val="000000" w:themeColor="text1"/>
          <w:lang w:eastAsia="en-US"/>
        </w:rPr>
        <w:t xml:space="preserve"> v súlade s </w:t>
      </w:r>
      <w:r w:rsidRPr="008D5AA7">
        <w:rPr>
          <w:rFonts w:eastAsiaTheme="minorHAnsi" w:cstheme="minorHAnsi"/>
          <w:color w:val="000000" w:themeColor="text1"/>
          <w:lang w:eastAsia="en-US"/>
        </w:rPr>
        <w:t>z právny</w:t>
      </w:r>
      <w:r w:rsidR="003D27F1" w:rsidRPr="008D5AA7">
        <w:rPr>
          <w:rFonts w:eastAsiaTheme="minorHAnsi" w:cstheme="minorHAnsi"/>
          <w:color w:val="000000" w:themeColor="text1"/>
          <w:lang w:eastAsia="en-US"/>
        </w:rPr>
        <w:t>mi</w:t>
      </w:r>
      <w:r w:rsidRPr="008D5AA7">
        <w:rPr>
          <w:rFonts w:eastAsiaTheme="minorHAnsi" w:cstheme="minorHAnsi"/>
          <w:color w:val="000000" w:themeColor="text1"/>
          <w:lang w:eastAsia="en-US"/>
        </w:rPr>
        <w:t xml:space="preserve"> pre</w:t>
      </w:r>
      <w:r w:rsidR="00E210A2" w:rsidRPr="008D5AA7">
        <w:rPr>
          <w:rFonts w:eastAsiaTheme="minorHAnsi" w:cstheme="minorHAnsi"/>
          <w:color w:val="000000" w:themeColor="text1"/>
          <w:lang w:eastAsia="en-US"/>
        </w:rPr>
        <w:t>dpis</w:t>
      </w:r>
      <w:r w:rsidR="003D27F1" w:rsidRPr="008D5AA7">
        <w:rPr>
          <w:rFonts w:eastAsiaTheme="minorHAnsi" w:cstheme="minorHAnsi"/>
          <w:color w:val="000000" w:themeColor="text1"/>
          <w:lang w:eastAsia="en-US"/>
        </w:rPr>
        <w:t>mi SR</w:t>
      </w:r>
      <w:r w:rsidR="00E210A2" w:rsidRPr="008D5AA7">
        <w:rPr>
          <w:rFonts w:eastAsiaTheme="minorHAnsi" w:cstheme="minorHAnsi"/>
          <w:color w:val="000000" w:themeColor="text1"/>
          <w:lang w:eastAsia="en-US"/>
        </w:rPr>
        <w:t xml:space="preserve"> a právny</w:t>
      </w:r>
      <w:r w:rsidR="003D27F1" w:rsidRPr="008D5AA7">
        <w:rPr>
          <w:rFonts w:eastAsiaTheme="minorHAnsi" w:cstheme="minorHAnsi"/>
          <w:color w:val="000000" w:themeColor="text1"/>
          <w:lang w:eastAsia="en-US"/>
        </w:rPr>
        <w:t>mi</w:t>
      </w:r>
      <w:r w:rsidR="00E210A2" w:rsidRPr="008D5AA7">
        <w:rPr>
          <w:rFonts w:eastAsiaTheme="minorHAnsi" w:cstheme="minorHAnsi"/>
          <w:color w:val="000000" w:themeColor="text1"/>
          <w:lang w:eastAsia="en-US"/>
        </w:rPr>
        <w:t xml:space="preserve"> akt</w:t>
      </w:r>
      <w:r w:rsidR="003D27F1" w:rsidRPr="008D5AA7">
        <w:rPr>
          <w:rFonts w:eastAsiaTheme="minorHAnsi" w:cstheme="minorHAnsi"/>
          <w:color w:val="000000" w:themeColor="text1"/>
          <w:lang w:eastAsia="en-US"/>
        </w:rPr>
        <w:t>ami</w:t>
      </w:r>
      <w:r w:rsidR="006A7AC5" w:rsidRPr="008D5AA7">
        <w:rPr>
          <w:rFonts w:eastAsiaTheme="minorHAnsi" w:cstheme="minorHAnsi"/>
          <w:color w:val="000000" w:themeColor="text1"/>
          <w:lang w:eastAsia="en-US"/>
        </w:rPr>
        <w:t xml:space="preserve"> EÚ</w:t>
      </w:r>
      <w:r w:rsidR="00E210A2" w:rsidRPr="008D5AA7">
        <w:rPr>
          <w:rFonts w:eastAsiaTheme="minorHAnsi" w:cstheme="minorHAnsi"/>
          <w:color w:val="000000" w:themeColor="text1"/>
          <w:lang w:eastAsia="en-US"/>
        </w:rPr>
        <w:t>.</w:t>
      </w:r>
    </w:p>
    <w:p w14:paraId="74AA9264" w14:textId="77777777" w:rsidR="006A7AC5" w:rsidRPr="008D5AA7" w:rsidRDefault="006A7AC5" w:rsidP="00BB6429">
      <w:pPr>
        <w:autoSpaceDE w:val="0"/>
        <w:autoSpaceDN w:val="0"/>
        <w:adjustRightInd w:val="0"/>
        <w:spacing w:after="0" w:line="280" w:lineRule="exact"/>
        <w:jc w:val="both"/>
        <w:rPr>
          <w:rFonts w:eastAsiaTheme="minorHAnsi" w:cstheme="minorHAnsi"/>
          <w:color w:val="000000" w:themeColor="text1"/>
          <w:lang w:eastAsia="en-US"/>
        </w:rPr>
      </w:pPr>
    </w:p>
    <w:p w14:paraId="4EE1AA84" w14:textId="6C82A868" w:rsidR="00E210A2" w:rsidRPr="008D5AA7" w:rsidRDefault="00403075"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bCs/>
          <w:color w:val="000000"/>
          <w:lang w:eastAsia="en-US"/>
        </w:rPr>
        <w:t xml:space="preserve">Fáza „pred vydaním rozhodnutia o schválení ŽoNFP“ </w:t>
      </w:r>
      <w:r w:rsidRPr="008D5AA7">
        <w:rPr>
          <w:rFonts w:eastAsiaTheme="minorHAnsi" w:cstheme="minorHAnsi"/>
          <w:color w:val="000000"/>
          <w:lang w:eastAsia="en-US"/>
        </w:rPr>
        <w:t xml:space="preserve">– fáza projektového cyklu v trvaní od </w:t>
      </w:r>
      <w:r w:rsidR="0024060F" w:rsidRPr="008D5AA7">
        <w:rPr>
          <w:rFonts w:eastAsiaTheme="minorHAnsi" w:cstheme="minorHAnsi"/>
          <w:color w:val="000000"/>
          <w:lang w:eastAsia="en-US"/>
        </w:rPr>
        <w:t xml:space="preserve">začatia konania o </w:t>
      </w:r>
      <w:r w:rsidRPr="008D5AA7">
        <w:rPr>
          <w:rFonts w:eastAsiaTheme="minorHAnsi" w:cstheme="minorHAnsi"/>
          <w:color w:val="000000"/>
          <w:lang w:eastAsia="en-US"/>
        </w:rPr>
        <w:t>ŽoNFP po vydanie rozhodnutia</w:t>
      </w:r>
      <w:r w:rsidR="0024060F" w:rsidRPr="008D5AA7">
        <w:rPr>
          <w:rFonts w:eastAsiaTheme="minorHAnsi" w:cstheme="minorHAnsi"/>
          <w:color w:val="000000"/>
          <w:lang w:eastAsia="en-US"/>
        </w:rPr>
        <w:t xml:space="preserve"> </w:t>
      </w:r>
      <w:r w:rsidRPr="008D5AA7">
        <w:rPr>
          <w:rFonts w:eastAsiaTheme="minorHAnsi" w:cstheme="minorHAnsi"/>
          <w:color w:val="000000"/>
          <w:lang w:eastAsia="en-US"/>
        </w:rPr>
        <w:t xml:space="preserve"> o</w:t>
      </w:r>
      <w:r w:rsidR="0024060F" w:rsidRPr="008D5AA7">
        <w:rPr>
          <w:rFonts w:eastAsiaTheme="minorHAnsi" w:cstheme="minorHAnsi"/>
          <w:color w:val="000000"/>
          <w:lang w:eastAsia="en-US"/>
        </w:rPr>
        <w:t> </w:t>
      </w:r>
      <w:r w:rsidRPr="008D5AA7">
        <w:rPr>
          <w:rFonts w:eastAsiaTheme="minorHAnsi" w:cstheme="minorHAnsi"/>
          <w:color w:val="000000"/>
          <w:lang w:eastAsia="en-US"/>
        </w:rPr>
        <w:t>schválení</w:t>
      </w:r>
      <w:r w:rsidR="0024060F" w:rsidRPr="008D5AA7">
        <w:rPr>
          <w:rFonts w:eastAsiaTheme="minorHAnsi" w:cstheme="minorHAnsi"/>
          <w:color w:val="000000"/>
          <w:lang w:eastAsia="en-US"/>
        </w:rPr>
        <w:t xml:space="preserve"> ŽoNFP</w:t>
      </w:r>
      <w:r w:rsidR="00E210A2" w:rsidRPr="008D5AA7">
        <w:rPr>
          <w:rFonts w:eastAsiaTheme="minorHAnsi" w:cstheme="minorHAnsi"/>
          <w:color w:val="000000"/>
          <w:lang w:eastAsia="en-US"/>
        </w:rPr>
        <w:t>.</w:t>
      </w:r>
    </w:p>
    <w:p w14:paraId="7ADE66D3" w14:textId="77777777" w:rsidR="00811095" w:rsidRPr="008D5AA7" w:rsidRDefault="00811095" w:rsidP="00BB6429">
      <w:pPr>
        <w:autoSpaceDE w:val="0"/>
        <w:autoSpaceDN w:val="0"/>
        <w:adjustRightInd w:val="0"/>
        <w:spacing w:after="0" w:line="280" w:lineRule="exact"/>
        <w:jc w:val="both"/>
        <w:rPr>
          <w:rFonts w:eastAsiaTheme="minorHAnsi" w:cstheme="minorHAnsi"/>
          <w:color w:val="000000"/>
          <w:lang w:eastAsia="en-US"/>
        </w:rPr>
      </w:pPr>
    </w:p>
    <w:p w14:paraId="1DB35D2B" w14:textId="294A56E5" w:rsidR="002F1069" w:rsidRPr="008D5AA7" w:rsidRDefault="00403075"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bCs/>
          <w:color w:val="000000"/>
          <w:lang w:eastAsia="en-US"/>
        </w:rPr>
        <w:t>Fáza „po vydaní rozhodnutia o schválení ŽoNFP“</w:t>
      </w:r>
      <w:r w:rsidRPr="008D5AA7">
        <w:rPr>
          <w:rFonts w:eastAsiaTheme="minorHAnsi" w:cstheme="minorHAnsi"/>
          <w:color w:val="000000"/>
          <w:lang w:eastAsia="en-US"/>
        </w:rPr>
        <w:t xml:space="preserve">– fáza projektového cyklu, ktorá sa začína  deň </w:t>
      </w:r>
      <w:r w:rsidR="0024060F" w:rsidRPr="008D5AA7">
        <w:rPr>
          <w:rFonts w:eastAsiaTheme="minorHAnsi" w:cstheme="minorHAnsi"/>
          <w:color w:val="000000"/>
          <w:lang w:eastAsia="en-US"/>
        </w:rPr>
        <w:t>nasledujúci po dni</w:t>
      </w:r>
      <w:r w:rsidR="008D5AA7" w:rsidRPr="008D5AA7">
        <w:rPr>
          <w:rFonts w:eastAsiaTheme="minorHAnsi" w:cstheme="minorHAnsi"/>
          <w:color w:val="000000"/>
          <w:lang w:eastAsia="en-US"/>
        </w:rPr>
        <w:t xml:space="preserve"> </w:t>
      </w:r>
      <w:r w:rsidRPr="008D5AA7">
        <w:rPr>
          <w:rFonts w:eastAsiaTheme="minorHAnsi" w:cstheme="minorHAnsi"/>
          <w:color w:val="000000"/>
          <w:lang w:eastAsia="en-US"/>
        </w:rPr>
        <w:t>vydan</w:t>
      </w:r>
      <w:r w:rsidR="0024060F" w:rsidRPr="008D5AA7">
        <w:rPr>
          <w:rFonts w:eastAsiaTheme="minorHAnsi" w:cstheme="minorHAnsi"/>
          <w:color w:val="000000"/>
          <w:lang w:eastAsia="en-US"/>
        </w:rPr>
        <w:t>ia</w:t>
      </w:r>
      <w:r w:rsidRPr="008D5AA7">
        <w:rPr>
          <w:rFonts w:eastAsiaTheme="minorHAnsi" w:cstheme="minorHAnsi"/>
          <w:color w:val="000000"/>
          <w:lang w:eastAsia="en-US"/>
        </w:rPr>
        <w:t xml:space="preserve"> rozhodnutia o schválení </w:t>
      </w:r>
      <w:r w:rsidR="0024060F" w:rsidRPr="008D5AA7">
        <w:rPr>
          <w:rFonts w:eastAsiaTheme="minorHAnsi" w:cstheme="minorHAnsi"/>
          <w:color w:val="000000"/>
          <w:lang w:eastAsia="en-US"/>
        </w:rPr>
        <w:t xml:space="preserve">ŽoNFP </w:t>
      </w:r>
      <w:r w:rsidRPr="008D5AA7">
        <w:rPr>
          <w:rFonts w:eastAsiaTheme="minorHAnsi" w:cstheme="minorHAnsi"/>
          <w:color w:val="000000"/>
          <w:lang w:eastAsia="en-US"/>
        </w:rPr>
        <w:t xml:space="preserve">a končí sa v deň predchádzajúci dňu, kedy </w:t>
      </w:r>
      <w:r w:rsidR="00E210A2" w:rsidRPr="008D5AA7">
        <w:rPr>
          <w:rFonts w:eastAsiaTheme="minorHAnsi" w:cstheme="minorHAnsi"/>
          <w:color w:val="000000"/>
          <w:lang w:eastAsia="en-US"/>
        </w:rPr>
        <w:t xml:space="preserve">došlo k nadobudnutiu účinnosti </w:t>
      </w:r>
      <w:r w:rsidR="007358C9" w:rsidRPr="008D5AA7">
        <w:rPr>
          <w:rFonts w:eastAsiaTheme="minorHAnsi" w:cstheme="minorHAnsi"/>
          <w:color w:val="000000"/>
          <w:lang w:eastAsia="en-US"/>
        </w:rPr>
        <w:t>Z</w:t>
      </w:r>
      <w:r w:rsidRPr="008D5AA7">
        <w:rPr>
          <w:rFonts w:eastAsiaTheme="minorHAnsi" w:cstheme="minorHAnsi"/>
          <w:color w:val="000000"/>
          <w:lang w:eastAsia="en-US"/>
        </w:rPr>
        <w:t>mluvy o NFP</w:t>
      </w:r>
      <w:r w:rsidR="00E210A2" w:rsidRPr="008D5AA7">
        <w:rPr>
          <w:rFonts w:eastAsiaTheme="minorHAnsi" w:cstheme="minorHAnsi"/>
          <w:color w:val="000000"/>
          <w:lang w:eastAsia="en-US"/>
        </w:rPr>
        <w:t>.</w:t>
      </w:r>
      <w:r w:rsidRPr="008D5AA7">
        <w:rPr>
          <w:rFonts w:eastAsiaTheme="minorHAnsi" w:cstheme="minorHAnsi"/>
          <w:color w:val="000000"/>
          <w:lang w:eastAsia="en-US"/>
        </w:rPr>
        <w:t xml:space="preserve"> </w:t>
      </w:r>
    </w:p>
    <w:p w14:paraId="15A540C0" w14:textId="7FB1D0D3" w:rsidR="001B3F42" w:rsidRPr="008D5AA7" w:rsidRDefault="001B3F42" w:rsidP="00BB6429">
      <w:pPr>
        <w:autoSpaceDE w:val="0"/>
        <w:autoSpaceDN w:val="0"/>
        <w:adjustRightInd w:val="0"/>
        <w:spacing w:after="0" w:line="280" w:lineRule="exact"/>
        <w:jc w:val="both"/>
        <w:rPr>
          <w:rFonts w:eastAsiaTheme="minorHAnsi" w:cstheme="minorHAnsi"/>
          <w:color w:val="000000"/>
          <w:lang w:eastAsia="en-US"/>
        </w:rPr>
      </w:pPr>
    </w:p>
    <w:p w14:paraId="63A52F01" w14:textId="6B616F02" w:rsidR="001B3F42" w:rsidRPr="008D5AA7" w:rsidRDefault="001B3F42" w:rsidP="00BB6429">
      <w:pPr>
        <w:autoSpaceDE w:val="0"/>
        <w:autoSpaceDN w:val="0"/>
        <w:adjustRightInd w:val="0"/>
        <w:spacing w:after="0" w:line="280" w:lineRule="exact"/>
        <w:jc w:val="both"/>
        <w:rPr>
          <w:rFonts w:eastAsiaTheme="minorHAnsi" w:cstheme="minorHAnsi"/>
          <w:color w:val="000000"/>
          <w:lang w:eastAsia="en-US"/>
        </w:rPr>
      </w:pPr>
      <w:r w:rsidRPr="008D5AA7">
        <w:rPr>
          <w:rFonts w:eastAsiaTheme="minorHAnsi" w:cstheme="minorHAnsi"/>
          <w:b/>
          <w:color w:val="000000"/>
          <w:lang w:eastAsia="en-US"/>
        </w:rPr>
        <w:t>Fáza „po nadobudnutí účinnosti Zmluvy s MAS“</w:t>
      </w:r>
      <w:r w:rsidRPr="008D5AA7">
        <w:rPr>
          <w:rFonts w:eastAsiaTheme="minorHAnsi" w:cstheme="minorHAnsi"/>
          <w:color w:val="000000"/>
          <w:lang w:eastAsia="en-US"/>
        </w:rPr>
        <w:t xml:space="preserve"> – fáza projektového cyklu, ktorá začína deň nasledujúci po zverejnení Zmluvy s MAS v Centrálnom registri zmlúv a zásadne sa končí uplynutím</w:t>
      </w:r>
      <w:r w:rsidR="00E04603" w:rsidRPr="008D5AA7">
        <w:rPr>
          <w:rFonts w:eastAsiaTheme="minorHAnsi" w:cstheme="minorHAnsi"/>
          <w:color w:val="000000"/>
          <w:lang w:eastAsia="en-US"/>
        </w:rPr>
        <w:t xml:space="preserve"> v Zmluve s MAS ustanovenej </w:t>
      </w:r>
      <w:r w:rsidRPr="008D5AA7">
        <w:rPr>
          <w:rFonts w:eastAsiaTheme="minorHAnsi" w:cstheme="minorHAnsi"/>
          <w:color w:val="000000"/>
          <w:lang w:eastAsia="en-US"/>
        </w:rPr>
        <w:t>doby trvania MAS</w:t>
      </w:r>
      <w:r w:rsidR="00E04603" w:rsidRPr="008D5AA7">
        <w:rPr>
          <w:rFonts w:eastAsiaTheme="minorHAnsi" w:cstheme="minorHAnsi"/>
          <w:color w:val="000000"/>
          <w:lang w:eastAsia="en-US"/>
        </w:rPr>
        <w:t xml:space="preserve">. </w:t>
      </w:r>
      <w:r w:rsidRPr="008D5AA7">
        <w:rPr>
          <w:rFonts w:eastAsiaTheme="minorHAnsi" w:cstheme="minorHAnsi"/>
          <w:color w:val="000000"/>
          <w:lang w:eastAsia="en-US"/>
        </w:rPr>
        <w:t xml:space="preserve"> </w:t>
      </w:r>
    </w:p>
    <w:p w14:paraId="48A37B42" w14:textId="77777777" w:rsidR="009713DB" w:rsidRPr="008D5AA7" w:rsidRDefault="009713DB" w:rsidP="00BB6429">
      <w:pPr>
        <w:autoSpaceDE w:val="0"/>
        <w:autoSpaceDN w:val="0"/>
        <w:adjustRightInd w:val="0"/>
        <w:spacing w:after="0" w:line="280" w:lineRule="exact"/>
        <w:jc w:val="both"/>
        <w:rPr>
          <w:rFonts w:cstheme="minorHAnsi"/>
        </w:rPr>
      </w:pPr>
    </w:p>
    <w:p w14:paraId="0BC3B9E3" w14:textId="5413071E" w:rsidR="002F1069" w:rsidRPr="008D5AA7" w:rsidRDefault="002F1069" w:rsidP="008D5AA7">
      <w:pPr>
        <w:autoSpaceDE w:val="0"/>
        <w:autoSpaceDN w:val="0"/>
        <w:adjustRightInd w:val="0"/>
        <w:spacing w:after="0" w:line="280" w:lineRule="exact"/>
        <w:ind w:firstLine="567"/>
        <w:jc w:val="both"/>
        <w:rPr>
          <w:rFonts w:cstheme="minorHAnsi"/>
        </w:rPr>
      </w:pPr>
      <w:r w:rsidRPr="008D5AA7">
        <w:rPr>
          <w:rFonts w:cstheme="minorHAnsi"/>
          <w:color w:val="000000" w:themeColor="text1"/>
        </w:rPr>
        <w:t xml:space="preserve">V súlade s nariadením Európskeho parlamentu a Rady EÚ 2020/2220 z 23. decembra 2020, ktorým sa stanovujú určité prechodné ustanovenia týkajúce sa podpory z Európskeho poľnohospodárskeho fondu pre rozvoj vidieka (EPFRV) a európskeho záručného fondu (EPZF) v rokoch 2021 a 2022 a ktorým sa menia nariadenia (EÚ) č. 1305/2013, (EÚ) č. 1306/2013, č.1307/2013, pokiaľ ide o zdroje a uplatňovanie v rokoch 2021 a 2022 a nariadenie (EÚ) č. 1308/2013, pokiaľ ide o zdroje a distribúciu tejto podpory v rokoch 2021 a 2022 v platnom znení </w:t>
      </w:r>
      <w:r w:rsidR="00C2558C" w:rsidRPr="008D5AA7">
        <w:rPr>
          <w:rFonts w:cstheme="minorHAnsi"/>
          <w:color w:val="000000" w:themeColor="text1"/>
        </w:rPr>
        <w:t>(ďalej len</w:t>
      </w:r>
      <w:r w:rsidRPr="008D5AA7">
        <w:rPr>
          <w:rFonts w:cstheme="minorHAnsi"/>
          <w:color w:val="000000" w:themeColor="text1"/>
        </w:rPr>
        <w:t xml:space="preserve"> „nariadenie o prechodnom období“) </w:t>
      </w:r>
      <w:r w:rsidRPr="008D5AA7">
        <w:rPr>
          <w:rFonts w:cstheme="minorHAnsi"/>
        </w:rPr>
        <w:t xml:space="preserve">sa predlžuje programovacie obdobie </w:t>
      </w:r>
      <w:r w:rsidR="00C2558C" w:rsidRPr="008D5AA7">
        <w:rPr>
          <w:rFonts w:cstheme="minorHAnsi"/>
        </w:rPr>
        <w:t>Programu rozvoja vidieka SR 2014 – 2022 (</w:t>
      </w:r>
      <w:r w:rsidR="00C2558C" w:rsidRPr="008D5AA7">
        <w:rPr>
          <w:rFonts w:cstheme="minorHAnsi"/>
          <w:color w:val="000000" w:themeColor="text1"/>
        </w:rPr>
        <w:t>ďalej len „PRV SR“)</w:t>
      </w:r>
      <w:r w:rsidRPr="008D5AA7">
        <w:rPr>
          <w:rFonts w:cstheme="minorHAnsi"/>
        </w:rPr>
        <w:t xml:space="preserve"> do 31.12.</w:t>
      </w:r>
      <w:r w:rsidR="007301B1" w:rsidRPr="008D5AA7">
        <w:rPr>
          <w:rFonts w:cstheme="minorHAnsi"/>
        </w:rPr>
        <w:t xml:space="preserve"> </w:t>
      </w:r>
      <w:r w:rsidRPr="008D5AA7">
        <w:rPr>
          <w:rFonts w:cstheme="minorHAnsi"/>
        </w:rPr>
        <w:t>2022 s možnosťou čerpania finančných prostriedkov do 31.12.</w:t>
      </w:r>
      <w:r w:rsidR="007301B1" w:rsidRPr="008D5AA7">
        <w:rPr>
          <w:rFonts w:cstheme="minorHAnsi"/>
        </w:rPr>
        <w:t xml:space="preserve"> </w:t>
      </w:r>
      <w:r w:rsidRPr="008D5AA7">
        <w:rPr>
          <w:rFonts w:cstheme="minorHAnsi"/>
        </w:rPr>
        <w:t>2025 (pravidlo n+3).</w:t>
      </w:r>
    </w:p>
    <w:p w14:paraId="4B33E18D" w14:textId="218DE698" w:rsidR="002F1069" w:rsidRPr="008D5AA7" w:rsidRDefault="00754B48" w:rsidP="006A4707">
      <w:pPr>
        <w:autoSpaceDE w:val="0"/>
        <w:autoSpaceDN w:val="0"/>
        <w:adjustRightInd w:val="0"/>
        <w:spacing w:after="0" w:line="320" w:lineRule="exact"/>
        <w:jc w:val="both"/>
        <w:rPr>
          <w:rFonts w:cstheme="minorHAnsi"/>
          <w:sz w:val="20"/>
          <w:szCs w:val="20"/>
        </w:rPr>
      </w:pPr>
      <w:r w:rsidRPr="008D5AA7">
        <w:rPr>
          <w:rFonts w:cstheme="minorHAnsi"/>
          <w:sz w:val="20"/>
          <w:szCs w:val="20"/>
        </w:rPr>
        <w:br w:type="page"/>
      </w:r>
    </w:p>
    <w:p w14:paraId="40295E86" w14:textId="15405C2E" w:rsidR="008B2565" w:rsidRPr="008D5AA7" w:rsidRDefault="00E66F3D" w:rsidP="00D40C7B">
      <w:pPr>
        <w:pStyle w:val="Textbodyindent"/>
        <w:numPr>
          <w:ilvl w:val="0"/>
          <w:numId w:val="6"/>
        </w:numPr>
        <w:ind w:left="284" w:hanging="284"/>
        <w:outlineLvl w:val="0"/>
        <w:rPr>
          <w:rFonts w:asciiTheme="minorHAnsi" w:hAnsiTheme="minorHAnsi" w:cstheme="minorHAnsi"/>
          <w:b/>
          <w:color w:val="0070C0"/>
          <w:sz w:val="24"/>
          <w:szCs w:val="24"/>
        </w:rPr>
      </w:pPr>
      <w:r w:rsidRPr="008D5AA7">
        <w:rPr>
          <w:rFonts w:asciiTheme="minorHAnsi" w:hAnsiTheme="minorHAnsi" w:cstheme="minorHAnsi"/>
          <w:b/>
          <w:color w:val="0070C0"/>
          <w:sz w:val="24"/>
          <w:szCs w:val="24"/>
        </w:rPr>
        <w:lastRenderedPageBreak/>
        <w:t>Podopatrenie 19.2 Podpora na vykonávanie operácií v rámci stratégie miestneho rozvoja vedeného komunitou (výzva č. 21/PRV/2017)</w:t>
      </w:r>
      <w:r w:rsidRPr="008D5AA7">
        <w:rPr>
          <w:rFonts w:asciiTheme="minorHAnsi" w:hAnsiTheme="minorHAnsi" w:cstheme="minorHAnsi"/>
          <w:b/>
          <w:color w:val="000000"/>
          <w:sz w:val="24"/>
          <w:szCs w:val="24"/>
        </w:rPr>
        <w:t xml:space="preserve">    </w:t>
      </w:r>
    </w:p>
    <w:p w14:paraId="410DC930" w14:textId="5FFE7708" w:rsidR="008B2565" w:rsidRPr="008D5AA7" w:rsidRDefault="00E66F3D" w:rsidP="008B2565">
      <w:pPr>
        <w:pStyle w:val="Textbodyindent"/>
        <w:ind w:left="284"/>
        <w:outlineLvl w:val="0"/>
        <w:rPr>
          <w:rFonts w:asciiTheme="minorHAnsi" w:hAnsiTheme="minorHAnsi" w:cstheme="minorHAnsi"/>
          <w:b/>
          <w:color w:val="0070C0"/>
        </w:rPr>
      </w:pPr>
      <w:r w:rsidRPr="008D5AA7">
        <w:rPr>
          <w:rFonts w:asciiTheme="minorHAnsi" w:hAnsiTheme="minorHAnsi" w:cstheme="minorHAnsi"/>
          <w:b/>
          <w:color w:val="000000"/>
        </w:rPr>
        <w:t xml:space="preserve"> </w:t>
      </w:r>
    </w:p>
    <w:p w14:paraId="2B5C00E6" w14:textId="3EC910B3" w:rsidR="008B2565" w:rsidRPr="008D5AA7" w:rsidRDefault="00B5678B" w:rsidP="008B2565">
      <w:pPr>
        <w:pStyle w:val="Textbodyindent"/>
        <w:numPr>
          <w:ilvl w:val="1"/>
          <w:numId w:val="11"/>
        </w:numPr>
        <w:outlineLvl w:val="1"/>
        <w:rPr>
          <w:rFonts w:asciiTheme="minorHAnsi" w:hAnsiTheme="minorHAnsi" w:cstheme="minorHAnsi"/>
          <w:b/>
          <w:color w:val="0070C0"/>
        </w:rPr>
      </w:pPr>
      <w:r w:rsidRPr="008D5AA7">
        <w:rPr>
          <w:rFonts w:asciiTheme="minorHAnsi" w:eastAsiaTheme="minorHAnsi" w:hAnsiTheme="minorHAnsi" w:cstheme="minorHAnsi"/>
          <w:b/>
          <w:color w:val="0070C0"/>
        </w:rPr>
        <w:t xml:space="preserve">Podmienka poskytnutia príspevku </w:t>
      </w:r>
      <w:r w:rsidR="003F2C18" w:rsidRPr="008D5AA7">
        <w:rPr>
          <w:rFonts w:asciiTheme="minorHAnsi" w:hAnsiTheme="minorHAnsi" w:cstheme="minorHAnsi"/>
          <w:b/>
          <w:color w:val="0070C0"/>
        </w:rPr>
        <w:t>č. 2.2</w:t>
      </w:r>
      <w:r w:rsidRPr="008D5AA7">
        <w:rPr>
          <w:rFonts w:asciiTheme="minorHAnsi" w:hAnsiTheme="minorHAnsi" w:cstheme="minorHAnsi"/>
          <w:b/>
          <w:color w:val="0070C0"/>
        </w:rPr>
        <w:t xml:space="preserve"> Oprávnenosť</w:t>
      </w:r>
      <w:r w:rsidR="003F2C18" w:rsidRPr="008D5AA7">
        <w:rPr>
          <w:rFonts w:asciiTheme="minorHAnsi" w:hAnsiTheme="minorHAnsi" w:cstheme="minorHAnsi"/>
          <w:b/>
          <w:color w:val="0070C0"/>
        </w:rPr>
        <w:t xml:space="preserve"> aktivít</w:t>
      </w:r>
    </w:p>
    <w:p w14:paraId="039D51BC" w14:textId="65ADAA4F" w:rsidR="002077F5" w:rsidRPr="008D5AA7" w:rsidRDefault="003D27F1"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Súčasné znenie</w:t>
      </w:r>
      <w:r w:rsidR="002077F5" w:rsidRPr="008D5AA7">
        <w:rPr>
          <w:rFonts w:asciiTheme="minorHAnsi" w:eastAsiaTheme="minorHAnsi" w:hAnsiTheme="minorHAnsi" w:cstheme="minorHAnsi"/>
          <w:i/>
          <w:color w:val="000000" w:themeColor="text1"/>
          <w:u w:val="single"/>
        </w:rPr>
        <w:t xml:space="preserve"> predmetnej</w:t>
      </w:r>
      <w:r w:rsidRPr="008D5AA7">
        <w:rPr>
          <w:rFonts w:asciiTheme="minorHAnsi" w:eastAsiaTheme="minorHAnsi" w:hAnsiTheme="minorHAnsi" w:cstheme="minorHAnsi"/>
          <w:i/>
          <w:color w:val="000000" w:themeColor="text1"/>
          <w:u w:val="single"/>
        </w:rPr>
        <w:t xml:space="preserve"> podmienky poskytnutia príspevku </w:t>
      </w:r>
    </w:p>
    <w:p w14:paraId="08C97EBE" w14:textId="3552B74D" w:rsidR="00463F6A" w:rsidRPr="008D5AA7" w:rsidRDefault="003F2C18" w:rsidP="00811095">
      <w:pPr>
        <w:pStyle w:val="Textbodyindent"/>
        <w:spacing w:line="280" w:lineRule="exact"/>
        <w:rPr>
          <w:rFonts w:asciiTheme="minorHAnsi" w:hAnsiTheme="minorHAnsi" w:cstheme="minorHAnsi"/>
          <w:color w:val="000000" w:themeColor="text1"/>
        </w:rPr>
      </w:pPr>
      <w:r w:rsidRPr="008D5AA7">
        <w:rPr>
          <w:rFonts w:asciiTheme="minorHAnsi" w:hAnsiTheme="minorHAnsi" w:cstheme="minorHAnsi"/>
          <w:color w:val="000000" w:themeColor="text1"/>
        </w:rPr>
        <w:t>Stratégia CLLD musí byť vypracovaná v zmysle podmienok uvedených v príručke pre žiadateľa</w:t>
      </w:r>
      <w:r w:rsidR="007301B1" w:rsidRPr="008D5AA7">
        <w:rPr>
          <w:rFonts w:asciiTheme="minorHAnsi" w:hAnsiTheme="minorHAnsi" w:cstheme="minorHAnsi"/>
          <w:color w:val="000000" w:themeColor="text1"/>
        </w:rPr>
        <w:t xml:space="preserve"> </w:t>
      </w:r>
      <w:r w:rsidR="00811095" w:rsidRPr="008D5AA7">
        <w:rPr>
          <w:rFonts w:asciiTheme="minorHAnsi" w:hAnsiTheme="minorHAnsi" w:cstheme="minorHAnsi"/>
          <w:color w:val="000000" w:themeColor="text1"/>
        </w:rPr>
        <w:br/>
      </w:r>
      <w:r w:rsidR="007301B1" w:rsidRPr="008D5AA7">
        <w:rPr>
          <w:rFonts w:asciiTheme="minorHAnsi" w:hAnsiTheme="minorHAnsi" w:cstheme="minorHAnsi"/>
          <w:color w:val="000000" w:themeColor="text1"/>
        </w:rPr>
        <w:t>o poskytnutie nenávratného finančného príspevku z Programu rozvoja vidieka SR 2014 – 2020 pre opatrenie 19. Podpora na miestny rozvoj v rámci iniciatívy LEADER a Integrovaného regionálneho operačného programu</w:t>
      </w:r>
      <w:r w:rsidR="003D27F1" w:rsidRPr="008D5AA7">
        <w:rPr>
          <w:rFonts w:asciiTheme="minorHAnsi" w:hAnsiTheme="minorHAnsi" w:cstheme="minorHAnsi"/>
          <w:color w:val="000000" w:themeColor="text1"/>
        </w:rPr>
        <w:t xml:space="preserve"> </w:t>
      </w:r>
      <w:r w:rsidR="007301B1" w:rsidRPr="008D5AA7">
        <w:rPr>
          <w:rFonts w:asciiTheme="minorHAnsi" w:hAnsiTheme="minorHAnsi" w:cstheme="minorHAnsi"/>
          <w:color w:val="000000" w:themeColor="text1"/>
        </w:rPr>
        <w:t>2014 – 2020 Prioritná os 5. Miestny rozvoj vedený komunitou (ďalej len „príručka pre žiadateľa“)</w:t>
      </w:r>
      <w:r w:rsidRPr="008D5AA7">
        <w:rPr>
          <w:rFonts w:asciiTheme="minorHAnsi" w:hAnsiTheme="minorHAnsi" w:cstheme="minorHAnsi"/>
          <w:color w:val="000000" w:themeColor="text1"/>
        </w:rPr>
        <w:t>,</w:t>
      </w:r>
      <w:r w:rsidR="009713DB" w:rsidRPr="008D5AA7">
        <w:rPr>
          <w:rFonts w:asciiTheme="minorHAnsi" w:hAnsiTheme="minorHAnsi" w:cstheme="minorHAnsi"/>
          <w:color w:val="000000" w:themeColor="text1"/>
        </w:rPr>
        <w:t xml:space="preserve"> </w:t>
      </w:r>
      <w:r w:rsidRPr="008D5AA7">
        <w:rPr>
          <w:rFonts w:asciiTheme="minorHAnsi" w:hAnsiTheme="minorHAnsi" w:cstheme="minorHAnsi"/>
          <w:color w:val="000000" w:themeColor="text1"/>
        </w:rPr>
        <w:t xml:space="preserve">Systéme riadenia </w:t>
      </w:r>
      <w:r w:rsidR="007301B1" w:rsidRPr="008D5AA7">
        <w:rPr>
          <w:rFonts w:asciiTheme="minorHAnsi" w:hAnsiTheme="minorHAnsi" w:cstheme="minorHAnsi"/>
          <w:color w:val="000000" w:themeColor="text1"/>
        </w:rPr>
        <w:t>CLLD (LEADER a komunitný rozvoj) pr</w:t>
      </w:r>
      <w:r w:rsidR="00811095" w:rsidRPr="008D5AA7">
        <w:rPr>
          <w:rFonts w:asciiTheme="minorHAnsi" w:hAnsiTheme="minorHAnsi" w:cstheme="minorHAnsi"/>
          <w:color w:val="000000" w:themeColor="text1"/>
        </w:rPr>
        <w:t>e programové obdobie 2014 – 2020</w:t>
      </w:r>
      <w:r w:rsidRPr="008D5AA7">
        <w:rPr>
          <w:rFonts w:asciiTheme="minorHAnsi" w:hAnsiTheme="minorHAnsi" w:cstheme="minorHAnsi"/>
          <w:color w:val="000000" w:themeColor="text1"/>
        </w:rPr>
        <w:t xml:space="preserve"> a záväznej štruktúry stratégie CLLD, ktorá je uvedená v Prílohe č. 1 Metodický pokyn na spracovanie stratégie CLLD k príručke pre žiadateľa.</w:t>
      </w:r>
      <w:r w:rsidR="00B5094E" w:rsidRPr="008D5AA7">
        <w:rPr>
          <w:rFonts w:asciiTheme="minorHAnsi" w:hAnsiTheme="minorHAnsi" w:cstheme="minorHAnsi"/>
          <w:color w:val="000000" w:themeColor="text1"/>
        </w:rPr>
        <w:t xml:space="preserve"> </w:t>
      </w:r>
      <w:r w:rsidR="002077F5" w:rsidRPr="008D5AA7">
        <w:rPr>
          <w:rFonts w:asciiTheme="minorHAnsi" w:hAnsiTheme="minorHAnsi" w:cstheme="minorHAnsi"/>
          <w:color w:val="000000" w:themeColor="text1"/>
        </w:rPr>
        <w:t xml:space="preserve">Príloha č. 1 Metodický pokyn na spracovanie stratégie CLLD k príručke pre žiadateľa, bod 5.2. Akčný plán, poznámka - pre PRV ako aj pre IROP platí, že maximálna výška NFP na 1 projekt (okrem aktivít zameraných na chod MAS a animácie) </w:t>
      </w:r>
      <w:r w:rsidR="009713DB" w:rsidRPr="008D5AA7">
        <w:rPr>
          <w:rFonts w:asciiTheme="minorHAnsi" w:hAnsiTheme="minorHAnsi" w:cstheme="minorHAnsi"/>
          <w:color w:val="000000" w:themeColor="text1"/>
        </w:rPr>
        <w:br/>
      </w:r>
      <w:r w:rsidR="002077F5" w:rsidRPr="008D5AA7">
        <w:rPr>
          <w:rFonts w:asciiTheme="minorHAnsi" w:hAnsiTheme="minorHAnsi" w:cstheme="minorHAnsi"/>
          <w:color w:val="000000" w:themeColor="text1"/>
        </w:rPr>
        <w:t>je 100 000 EUR z celkových oprávnených výdavkov na projekt.</w:t>
      </w:r>
    </w:p>
    <w:p w14:paraId="36A21D4C" w14:textId="77777777" w:rsidR="00943EF6" w:rsidRPr="008D5AA7" w:rsidRDefault="00943EF6" w:rsidP="00811095">
      <w:pPr>
        <w:pStyle w:val="Textbodyindent"/>
        <w:spacing w:line="280" w:lineRule="exact"/>
        <w:rPr>
          <w:rFonts w:asciiTheme="minorHAnsi" w:hAnsiTheme="minorHAnsi" w:cstheme="minorHAnsi"/>
          <w:color w:val="000000" w:themeColor="text1"/>
        </w:rPr>
      </w:pPr>
    </w:p>
    <w:p w14:paraId="6CD9A4DE" w14:textId="45D57B1B" w:rsidR="003D27F1" w:rsidRPr="008D5AA7" w:rsidRDefault="003D27F1"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w:t>
      </w:r>
      <w:r w:rsidR="002077F5" w:rsidRPr="008D5AA7">
        <w:rPr>
          <w:rFonts w:asciiTheme="minorHAnsi" w:hAnsiTheme="minorHAnsi" w:cstheme="minorHAnsi"/>
          <w:i/>
          <w:color w:val="000000" w:themeColor="text1"/>
          <w:u w:val="single"/>
        </w:rPr>
        <w:t> jednoznačnej</w:t>
      </w:r>
      <w:r w:rsidR="002077F5" w:rsidRPr="008D5AA7">
        <w:rPr>
          <w:rFonts w:asciiTheme="minorHAnsi" w:hAnsiTheme="minorHAnsi" w:cstheme="minorHAnsi"/>
          <w:i/>
          <w:u w:val="single"/>
        </w:rPr>
        <w:t xml:space="preserve"> aplikácii</w:t>
      </w:r>
      <w:r w:rsidR="00463F6A" w:rsidRPr="008D5AA7">
        <w:rPr>
          <w:rFonts w:asciiTheme="minorHAnsi" w:hAnsiTheme="minorHAnsi" w:cstheme="minorHAnsi"/>
          <w:i/>
          <w:u w:val="single"/>
        </w:rPr>
        <w:t xml:space="preserve"> (zmene)</w:t>
      </w:r>
      <w:r w:rsidR="002077F5" w:rsidRPr="008D5AA7">
        <w:rPr>
          <w:rFonts w:asciiTheme="minorHAnsi" w:hAnsiTheme="minorHAnsi" w:cstheme="minorHAnsi"/>
          <w:i/>
          <w:u w:val="single"/>
        </w:rPr>
        <w:t xml:space="preserve"> podmienky poskytnutia príspevku</w:t>
      </w:r>
    </w:p>
    <w:p w14:paraId="5AF63A27" w14:textId="23F4613D" w:rsidR="00463F6A" w:rsidRPr="008D5AA7" w:rsidRDefault="0011789D" w:rsidP="00811095">
      <w:pPr>
        <w:pStyle w:val="Textbodyindent"/>
        <w:spacing w:line="280" w:lineRule="exact"/>
        <w:rPr>
          <w:rFonts w:asciiTheme="minorHAnsi" w:hAnsiTheme="minorHAnsi" w:cstheme="minorHAnsi"/>
          <w:color w:val="000000" w:themeColor="text1"/>
        </w:rPr>
      </w:pPr>
      <w:r w:rsidRPr="008D5AA7">
        <w:rPr>
          <w:rFonts w:asciiTheme="minorHAnsi" w:eastAsiaTheme="minorHAnsi" w:hAnsiTheme="minorHAnsi" w:cstheme="minorHAnsi"/>
          <w:color w:val="000000" w:themeColor="text1"/>
          <w:lang w:eastAsia="en-US"/>
        </w:rPr>
        <w:t>P</w:t>
      </w:r>
      <w:r w:rsidR="00B5094E" w:rsidRPr="008D5AA7">
        <w:rPr>
          <w:rFonts w:asciiTheme="minorHAnsi" w:eastAsiaTheme="minorHAnsi" w:hAnsiTheme="minorHAnsi" w:cstheme="minorHAnsi"/>
          <w:color w:val="000000" w:themeColor="text1"/>
          <w:lang w:eastAsia="en-US"/>
        </w:rPr>
        <w:t xml:space="preserve">odmienky pre zjednodušené vykazovanie výdavkov </w:t>
      </w:r>
      <w:r w:rsidRPr="008D5AA7">
        <w:rPr>
          <w:rFonts w:asciiTheme="minorHAnsi" w:eastAsiaTheme="minorHAnsi" w:hAnsiTheme="minorHAnsi" w:cstheme="minorHAnsi"/>
          <w:color w:val="000000" w:themeColor="text1"/>
          <w:lang w:eastAsia="en-US"/>
        </w:rPr>
        <w:t>upravuje § 16a zákona o</w:t>
      </w:r>
      <w:r w:rsidR="007301B1" w:rsidRPr="008D5AA7">
        <w:rPr>
          <w:rFonts w:asciiTheme="minorHAnsi" w:eastAsiaTheme="minorHAnsi" w:hAnsiTheme="minorHAnsi" w:cstheme="minorHAnsi"/>
          <w:color w:val="000000" w:themeColor="text1"/>
          <w:lang w:eastAsia="en-US"/>
        </w:rPr>
        <w:t xml:space="preserve"> príspevku z </w:t>
      </w:r>
      <w:r w:rsidRPr="008D5AA7">
        <w:rPr>
          <w:rFonts w:asciiTheme="minorHAnsi" w:eastAsiaTheme="minorHAnsi" w:hAnsiTheme="minorHAnsi" w:cstheme="minorHAnsi"/>
          <w:color w:val="000000" w:themeColor="text1"/>
          <w:lang w:eastAsia="en-US"/>
        </w:rPr>
        <w:t xml:space="preserve"> EŠIF, v zmysle ktorého </w:t>
      </w:r>
      <w:r w:rsidR="00B5094E" w:rsidRPr="008D5AA7">
        <w:rPr>
          <w:rFonts w:asciiTheme="minorHAnsi" w:hAnsiTheme="minorHAnsi" w:cstheme="minorHAnsi"/>
          <w:color w:val="000000" w:themeColor="text1"/>
        </w:rPr>
        <w:t>ak poskytovateľ poskytuje príspevok alebo jeho časť prijímateľovi formou zjednodušeného vykazovania výdavkov podľa osobitných predpisov</w:t>
      </w:r>
      <w:r w:rsidR="008D5AA7" w:rsidRPr="008D5AA7">
        <w:rPr>
          <w:rStyle w:val="Odkaznapoznmkupodiarou"/>
          <w:rFonts w:cstheme="minorHAnsi"/>
        </w:rPr>
        <w:footnoteReference w:id="1"/>
      </w:r>
      <w:r w:rsidR="00B5094E" w:rsidRPr="008D5AA7">
        <w:rPr>
          <w:rFonts w:asciiTheme="minorHAnsi" w:hAnsiTheme="minorHAnsi" w:cstheme="minorHAnsi"/>
          <w:color w:val="000000" w:themeColor="text1"/>
        </w:rPr>
        <w:t xml:space="preserve">, poskytovateľ postupuje podľa ním vypracovanej metodiky zjednodušeného vykazovania výdavkov. </w:t>
      </w:r>
      <w:r w:rsidR="00463F6A" w:rsidRPr="008D5AA7">
        <w:rPr>
          <w:rFonts w:asciiTheme="minorHAnsi" w:hAnsiTheme="minorHAnsi" w:cstheme="minorHAnsi"/>
          <w:color w:val="000000" w:themeColor="text1"/>
        </w:rPr>
        <w:t xml:space="preserve">10. modifikáciou schválenou </w:t>
      </w:r>
      <w:r w:rsidR="00B5094E" w:rsidRPr="008D5AA7">
        <w:rPr>
          <w:rFonts w:asciiTheme="minorHAnsi" w:eastAsiaTheme="minorHAnsi" w:hAnsiTheme="minorHAnsi" w:cstheme="minorHAnsi"/>
          <w:color w:val="000000" w:themeColor="text1"/>
          <w:lang w:eastAsia="en-US"/>
        </w:rPr>
        <w:t>EK</w:t>
      </w:r>
      <w:r w:rsidR="007F14E7" w:rsidRPr="008D5AA7">
        <w:rPr>
          <w:rStyle w:val="Odkaznapoznmkupodiarou"/>
          <w:rFonts w:asciiTheme="minorHAnsi" w:eastAsiaTheme="minorHAnsi" w:hAnsiTheme="minorHAnsi" w:cstheme="minorHAnsi"/>
          <w:sz w:val="18"/>
          <w:szCs w:val="18"/>
          <w:lang w:eastAsia="en-US"/>
        </w:rPr>
        <w:footnoteReference w:id="2"/>
      </w:r>
      <w:r w:rsidR="009713DB" w:rsidRPr="008D5AA7">
        <w:rPr>
          <w:rFonts w:asciiTheme="minorHAnsi" w:eastAsiaTheme="minorHAnsi" w:hAnsiTheme="minorHAnsi" w:cstheme="minorHAnsi"/>
          <w:color w:val="000000" w:themeColor="text1"/>
          <w:lang w:eastAsia="en-US"/>
        </w:rPr>
        <w:t xml:space="preserve"> </w:t>
      </w:r>
      <w:r w:rsidR="00463F6A" w:rsidRPr="008D5AA7">
        <w:rPr>
          <w:rFonts w:asciiTheme="minorHAnsi" w:eastAsiaTheme="minorHAnsi" w:hAnsiTheme="minorHAnsi" w:cstheme="minorHAnsi"/>
          <w:color w:val="000000" w:themeColor="text1"/>
          <w:lang w:eastAsia="en-US"/>
        </w:rPr>
        <w:t xml:space="preserve">je umožnené </w:t>
      </w:r>
      <w:r w:rsidR="00754B48" w:rsidRPr="008D5AA7">
        <w:rPr>
          <w:rFonts w:asciiTheme="minorHAnsi" w:eastAsiaTheme="minorHAnsi" w:hAnsiTheme="minorHAnsi" w:cstheme="minorHAnsi"/>
          <w:color w:val="000000" w:themeColor="text1"/>
          <w:lang w:eastAsia="en-US"/>
        </w:rPr>
        <w:br/>
      </w:r>
      <w:r w:rsidR="00482A4F" w:rsidRPr="008D5AA7">
        <w:rPr>
          <w:rFonts w:asciiTheme="minorHAnsi" w:eastAsiaTheme="minorHAnsi" w:hAnsiTheme="minorHAnsi" w:cstheme="minorHAnsi"/>
          <w:color w:val="000000" w:themeColor="text1"/>
          <w:lang w:eastAsia="en-US"/>
        </w:rPr>
        <w:t xml:space="preserve">v rámci podopatrenia 19.2 </w:t>
      </w:r>
      <w:r w:rsidR="00482A4F" w:rsidRPr="008D5AA7">
        <w:rPr>
          <w:rFonts w:asciiTheme="minorHAnsi" w:hAnsiTheme="minorHAnsi" w:cstheme="minorHAnsi"/>
          <w:color w:val="000000" w:themeColor="text1"/>
        </w:rPr>
        <w:t>Podpora na vykonávanie operácií v rámci stratégie miestneho rozvoja vedeného komunitou</w:t>
      </w:r>
      <w:r w:rsidR="00482A4F" w:rsidRPr="008D5AA7">
        <w:rPr>
          <w:rFonts w:asciiTheme="minorHAnsi" w:eastAsiaTheme="minorHAnsi" w:hAnsiTheme="minorHAnsi" w:cstheme="minorHAnsi"/>
          <w:color w:val="000000" w:themeColor="text1"/>
          <w:lang w:eastAsia="en-US"/>
        </w:rPr>
        <w:t xml:space="preserve"> uplatňovať zjednodušené formy vykazovania výdavkov. Zavedením </w:t>
      </w:r>
      <w:r w:rsidR="00AB35F9" w:rsidRPr="008D5AA7">
        <w:rPr>
          <w:rFonts w:asciiTheme="minorHAnsi" w:eastAsiaTheme="minorHAnsi" w:hAnsiTheme="minorHAnsi" w:cstheme="minorHAnsi"/>
          <w:color w:val="000000" w:themeColor="text1"/>
          <w:lang w:eastAsia="en-US"/>
        </w:rPr>
        <w:t>zjednodušeného</w:t>
      </w:r>
      <w:r w:rsidR="00482A4F" w:rsidRPr="008D5AA7">
        <w:rPr>
          <w:rFonts w:asciiTheme="minorHAnsi" w:eastAsiaTheme="minorHAnsi" w:hAnsiTheme="minorHAnsi" w:cstheme="minorHAnsi"/>
          <w:color w:val="000000" w:themeColor="text1"/>
          <w:lang w:eastAsia="en-US"/>
        </w:rPr>
        <w:t xml:space="preserve"> vykazovania výdavkov sa </w:t>
      </w:r>
      <w:r w:rsidR="007301B1" w:rsidRPr="008D5AA7">
        <w:rPr>
          <w:rFonts w:asciiTheme="minorHAnsi" w:eastAsiaTheme="minorHAnsi" w:hAnsiTheme="minorHAnsi" w:cstheme="minorHAnsi"/>
          <w:color w:val="000000" w:themeColor="text1"/>
          <w:lang w:eastAsia="en-US"/>
        </w:rPr>
        <w:t>zároveň</w:t>
      </w:r>
      <w:r w:rsidR="00482A4F" w:rsidRPr="008D5AA7">
        <w:rPr>
          <w:rFonts w:asciiTheme="minorHAnsi" w:eastAsiaTheme="minorHAnsi" w:hAnsiTheme="minorHAnsi" w:cstheme="minorHAnsi"/>
          <w:color w:val="000000" w:themeColor="text1"/>
          <w:lang w:eastAsia="en-US"/>
        </w:rPr>
        <w:t xml:space="preserve"> dodržiava</w:t>
      </w:r>
      <w:r w:rsidR="007301B1" w:rsidRPr="008D5AA7">
        <w:rPr>
          <w:rFonts w:asciiTheme="minorHAnsi" w:eastAsiaTheme="minorHAnsi" w:hAnsiTheme="minorHAnsi" w:cstheme="minorHAnsi"/>
          <w:color w:val="000000" w:themeColor="text1"/>
          <w:lang w:eastAsia="en-US"/>
        </w:rPr>
        <w:t>jú</w:t>
      </w:r>
      <w:r w:rsidR="00482A4F" w:rsidRPr="008D5AA7">
        <w:rPr>
          <w:rFonts w:asciiTheme="minorHAnsi" w:eastAsiaTheme="minorHAnsi" w:hAnsiTheme="minorHAnsi" w:cstheme="minorHAnsi"/>
          <w:color w:val="000000" w:themeColor="text1"/>
          <w:lang w:eastAsia="en-US"/>
        </w:rPr>
        <w:t xml:space="preserve"> ustanovenia Oznámenia komisie – Usmernenia t</w:t>
      </w:r>
      <w:r w:rsidR="00BD086B" w:rsidRPr="008D5AA7">
        <w:rPr>
          <w:rFonts w:asciiTheme="minorHAnsi" w:eastAsiaTheme="minorHAnsi" w:hAnsiTheme="minorHAnsi" w:cstheme="minorHAnsi"/>
          <w:color w:val="000000" w:themeColor="text1"/>
          <w:lang w:eastAsia="en-US"/>
        </w:rPr>
        <w:t>ý</w:t>
      </w:r>
      <w:r w:rsidR="00482A4F" w:rsidRPr="008D5AA7">
        <w:rPr>
          <w:rFonts w:asciiTheme="minorHAnsi" w:eastAsiaTheme="minorHAnsi" w:hAnsiTheme="minorHAnsi" w:cstheme="minorHAnsi"/>
          <w:color w:val="000000" w:themeColor="text1"/>
          <w:lang w:eastAsia="en-US"/>
        </w:rPr>
        <w:t xml:space="preserve">kajúce sa používania </w:t>
      </w:r>
      <w:r w:rsidR="00AB35F9" w:rsidRPr="008D5AA7">
        <w:rPr>
          <w:rFonts w:asciiTheme="minorHAnsi" w:eastAsiaTheme="minorHAnsi" w:hAnsiTheme="minorHAnsi" w:cstheme="minorHAnsi"/>
          <w:color w:val="000000" w:themeColor="text1"/>
          <w:lang w:eastAsia="en-US"/>
        </w:rPr>
        <w:t>zjednodušeného</w:t>
      </w:r>
      <w:r w:rsidR="00482A4F" w:rsidRPr="008D5AA7">
        <w:rPr>
          <w:rFonts w:asciiTheme="minorHAnsi" w:eastAsiaTheme="minorHAnsi" w:hAnsiTheme="minorHAnsi" w:cstheme="minorHAnsi"/>
          <w:color w:val="000000" w:themeColor="text1"/>
          <w:lang w:eastAsia="en-US"/>
        </w:rPr>
        <w:t xml:space="preserve"> vykazovania nákladov v rámci Európskych štrukturálnych a investičných fondov (EŠIF)</w:t>
      </w:r>
      <w:r w:rsidR="00482A4F" w:rsidRPr="008D5AA7">
        <w:rPr>
          <w:rFonts w:asciiTheme="minorHAnsi" w:eastAsiaTheme="minorHAnsi" w:hAnsiTheme="minorHAnsi" w:cstheme="minorHAnsi"/>
          <w:color w:val="000000" w:themeColor="text1"/>
          <w:kern w:val="0"/>
          <w:lang w:eastAsia="en-US"/>
        </w:rPr>
        <w:t>(2021/C 200/01)</w:t>
      </w:r>
      <w:r w:rsidR="00BD086B" w:rsidRPr="008D5AA7">
        <w:rPr>
          <w:rFonts w:asciiTheme="minorHAnsi" w:eastAsiaTheme="minorHAnsi" w:hAnsiTheme="minorHAnsi" w:cstheme="minorHAnsi"/>
          <w:color w:val="000000" w:themeColor="text1"/>
          <w:kern w:val="0"/>
          <w:lang w:eastAsia="en-US"/>
        </w:rPr>
        <w:t xml:space="preserve"> (ďalej len „Oznámenie Komisie“)</w:t>
      </w:r>
      <w:r w:rsidR="007301B1" w:rsidRPr="008D5AA7">
        <w:rPr>
          <w:rFonts w:asciiTheme="minorHAnsi" w:eastAsiaTheme="minorHAnsi" w:hAnsiTheme="minorHAnsi" w:cstheme="minorHAnsi"/>
          <w:color w:val="000000" w:themeColor="text1"/>
          <w:kern w:val="0"/>
          <w:lang w:eastAsia="en-US"/>
        </w:rPr>
        <w:t>,</w:t>
      </w:r>
      <w:r w:rsidR="009713DB" w:rsidRPr="008D5AA7">
        <w:rPr>
          <w:rFonts w:asciiTheme="minorHAnsi" w:eastAsiaTheme="minorHAnsi" w:hAnsiTheme="minorHAnsi" w:cstheme="minorHAnsi"/>
          <w:color w:val="000000" w:themeColor="text1"/>
          <w:kern w:val="0"/>
          <w:lang w:eastAsia="en-US"/>
        </w:rPr>
        <w:t xml:space="preserve"> </w:t>
      </w:r>
      <w:r w:rsidR="00463F6A" w:rsidRPr="008D5AA7">
        <w:rPr>
          <w:rFonts w:asciiTheme="minorHAnsi" w:eastAsiaTheme="minorHAnsi" w:hAnsiTheme="minorHAnsi" w:cstheme="minorHAnsi"/>
          <w:color w:val="000000" w:themeColor="text1"/>
          <w:lang w:eastAsia="en-US"/>
        </w:rPr>
        <w:t>podľa ktorého</w:t>
      </w:r>
      <w:r w:rsidR="00482A4F" w:rsidRPr="008D5AA7">
        <w:rPr>
          <w:rFonts w:asciiTheme="minorHAnsi" w:eastAsiaTheme="minorHAnsi" w:hAnsiTheme="minorHAnsi" w:cstheme="minorHAnsi"/>
          <w:color w:val="000000" w:themeColor="text1"/>
          <w:lang w:eastAsia="en-US"/>
        </w:rPr>
        <w:t xml:space="preserve"> </w:t>
      </w:r>
      <w:r w:rsidR="00482A4F" w:rsidRPr="008D5AA7">
        <w:rPr>
          <w:rFonts w:asciiTheme="minorHAnsi" w:hAnsiTheme="minorHAnsi" w:cstheme="minorHAnsi"/>
          <w:color w:val="000000" w:themeColor="text1"/>
        </w:rPr>
        <w:t xml:space="preserve">suma 100 000 EUR sa musí považovať za maximálnu verejnú podporu, ktorá sa má vyplatiť prijímateľovi vrátane zodpovedajúcich národných verejných finančných prostriedkov, ktoré sa majú vyplatiť prijímateľovi, ako maximálna suma stanovená. Nezahŕňa sa prípadný verejný príspevok, ktorý poskytol prijímateľ, ani príspevky a platy vyplatené treťou stranou v prospech účastníkov </w:t>
      </w:r>
      <w:r w:rsidR="00463F6A" w:rsidRPr="008D5AA7">
        <w:rPr>
          <w:rFonts w:asciiTheme="minorHAnsi" w:hAnsiTheme="minorHAnsi" w:cstheme="minorHAnsi"/>
          <w:color w:val="000000" w:themeColor="text1"/>
        </w:rPr>
        <w:t>projektu</w:t>
      </w:r>
      <w:r w:rsidR="00482A4F" w:rsidRPr="008D5AA7">
        <w:rPr>
          <w:rFonts w:asciiTheme="minorHAnsi" w:hAnsiTheme="minorHAnsi" w:cstheme="minorHAnsi"/>
          <w:color w:val="000000" w:themeColor="text1"/>
        </w:rPr>
        <w:t>.</w:t>
      </w:r>
    </w:p>
    <w:p w14:paraId="42CEA568" w14:textId="77777777" w:rsidR="00943EF6" w:rsidRPr="008D5AA7" w:rsidRDefault="00943EF6" w:rsidP="00811095">
      <w:pPr>
        <w:pStyle w:val="Textbodyindent"/>
        <w:spacing w:line="280" w:lineRule="exact"/>
        <w:rPr>
          <w:rFonts w:asciiTheme="minorHAnsi" w:hAnsiTheme="minorHAnsi" w:cstheme="minorHAnsi"/>
          <w:color w:val="000000" w:themeColor="text1"/>
        </w:rPr>
      </w:pPr>
    </w:p>
    <w:p w14:paraId="2DC3CE5E" w14:textId="1E217B36" w:rsidR="002077F5" w:rsidRPr="008D5AA7" w:rsidRDefault="00463F6A" w:rsidP="00754B48">
      <w:pPr>
        <w:pStyle w:val="Textbodyindent"/>
        <w:spacing w:line="280" w:lineRule="exact"/>
        <w:rPr>
          <w:rFonts w:asciiTheme="minorHAnsi" w:hAnsiTheme="minorHAnsi" w:cstheme="minorHAnsi"/>
          <w:b/>
          <w:color w:val="0070C0"/>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č. 2.2 Oprávnenosť aktivít p</w:t>
      </w:r>
      <w:r w:rsidR="002077F5" w:rsidRPr="008D5AA7">
        <w:rPr>
          <w:rFonts w:asciiTheme="minorHAnsi" w:hAnsiTheme="minorHAnsi" w:cstheme="minorHAnsi"/>
          <w:b/>
          <w:color w:val="000000" w:themeColor="text1"/>
          <w:u w:val="single"/>
        </w:rPr>
        <w:t>latnosťou a účinnosťou tohto Právneho dokumentu</w:t>
      </w:r>
      <w:r w:rsidRPr="008D5AA7">
        <w:rPr>
          <w:rFonts w:asciiTheme="minorHAnsi" w:hAnsiTheme="minorHAnsi" w:cstheme="minorHAnsi"/>
          <w:b/>
          <w:color w:val="000000" w:themeColor="text1"/>
          <w:u w:val="single"/>
        </w:rPr>
        <w:t xml:space="preserve"> </w:t>
      </w:r>
      <w:r w:rsidR="002077F5" w:rsidRPr="008D5AA7">
        <w:rPr>
          <w:rFonts w:asciiTheme="minorHAnsi" w:eastAsiaTheme="minorHAnsi" w:hAnsiTheme="minorHAnsi" w:cstheme="minorHAnsi"/>
          <w:b/>
          <w:color w:val="000000"/>
          <w:kern w:val="0"/>
          <w:u w:val="single"/>
          <w:lang w:eastAsia="en-US"/>
        </w:rPr>
        <w:t xml:space="preserve"> </w:t>
      </w:r>
    </w:p>
    <w:p w14:paraId="7078BE35" w14:textId="192536CF" w:rsidR="00811095" w:rsidRPr="008D5AA7" w:rsidRDefault="00EF284F" w:rsidP="00811095">
      <w:pPr>
        <w:pStyle w:val="Textbodyindent"/>
        <w:spacing w:line="280" w:lineRule="exact"/>
        <w:rPr>
          <w:rFonts w:asciiTheme="minorHAnsi" w:hAnsiTheme="minorHAnsi" w:cstheme="minorHAnsi"/>
          <w:b/>
        </w:rPr>
      </w:pPr>
      <w:r w:rsidRPr="008D5AA7">
        <w:rPr>
          <w:rFonts w:asciiTheme="minorHAnsi" w:hAnsiTheme="minorHAnsi" w:cstheme="minorHAnsi"/>
          <w:b/>
        </w:rPr>
        <w:t>Maximálna výška NFP na 1 projekt v rámci PRV (okrem aktivít zameraných na chod MAS a animácie) je 100 000 EUR. Suma 100 00</w:t>
      </w:r>
      <w:r w:rsidR="009713DB" w:rsidRPr="008D5AA7">
        <w:rPr>
          <w:rFonts w:asciiTheme="minorHAnsi" w:hAnsiTheme="minorHAnsi" w:cstheme="minorHAnsi"/>
          <w:b/>
        </w:rPr>
        <w:t xml:space="preserve">0 EUR sa považuje za maximálnu </w:t>
      </w:r>
      <w:r w:rsidRPr="008D5AA7">
        <w:rPr>
          <w:rFonts w:asciiTheme="minorHAnsi" w:hAnsiTheme="minorHAnsi" w:cstheme="minorHAnsi"/>
          <w:b/>
        </w:rPr>
        <w:t>výšku akejkoľvek verejnej podpory, ktorá sa má vyplatiť prijímateľovi, t.</w:t>
      </w:r>
      <w:r w:rsidR="000F6BC4" w:rsidRPr="008D5AA7">
        <w:rPr>
          <w:rFonts w:asciiTheme="minorHAnsi" w:hAnsiTheme="minorHAnsi" w:cstheme="minorHAnsi"/>
          <w:b/>
        </w:rPr>
        <w:t xml:space="preserve"> </w:t>
      </w:r>
      <w:r w:rsidRPr="008D5AA7">
        <w:rPr>
          <w:rFonts w:asciiTheme="minorHAnsi" w:hAnsiTheme="minorHAnsi" w:cstheme="minorHAnsi"/>
          <w:b/>
        </w:rPr>
        <w:t>j. žiadateľ v ŽoNFP musí deklarovať, či na projekt dostáva, alebo plánuje žiadať aj iné verejné podpory (spolufinancovanie žiadateľa v zmysle stanovenej intenzity pomoci sa pri stanovení verejnej podpory vyplatenej prijímateľovi neberie do úvahy).</w:t>
      </w:r>
      <w:r w:rsidR="00811095" w:rsidRPr="008D5AA7">
        <w:rPr>
          <w:rFonts w:asciiTheme="minorHAnsi" w:hAnsiTheme="minorHAnsi" w:cstheme="minorHAnsi"/>
          <w:b/>
        </w:rPr>
        <w:t xml:space="preserve"> </w:t>
      </w:r>
    </w:p>
    <w:p w14:paraId="739AFA6A" w14:textId="659C1695" w:rsidR="00811095" w:rsidRPr="008D5AA7" w:rsidRDefault="00811095" w:rsidP="00811095">
      <w:pPr>
        <w:pStyle w:val="Textbodyindent"/>
        <w:spacing w:line="280" w:lineRule="exact"/>
        <w:rPr>
          <w:rFonts w:asciiTheme="minorHAnsi" w:hAnsiTheme="minorHAnsi" w:cstheme="minorHAnsi"/>
          <w:b/>
          <w:color w:val="000000" w:themeColor="text1"/>
        </w:rPr>
      </w:pPr>
      <w:r w:rsidRPr="008D5AA7">
        <w:rPr>
          <w:rFonts w:asciiTheme="minorHAnsi" w:hAnsiTheme="minorHAnsi" w:cstheme="minorHAnsi"/>
          <w:b/>
          <w:color w:val="000000" w:themeColor="text1"/>
        </w:rPr>
        <w:t xml:space="preserve">Pre IROP platí, že maximálna výška NFP na 1 projekt (okrem aktivít zameraných na chod MAS </w:t>
      </w:r>
      <w:r w:rsidR="009713DB" w:rsidRPr="008D5AA7">
        <w:rPr>
          <w:rFonts w:asciiTheme="minorHAnsi" w:hAnsiTheme="minorHAnsi" w:cstheme="minorHAnsi"/>
          <w:b/>
          <w:color w:val="000000" w:themeColor="text1"/>
        </w:rPr>
        <w:br/>
      </w:r>
      <w:r w:rsidRPr="008D5AA7">
        <w:rPr>
          <w:rFonts w:asciiTheme="minorHAnsi" w:hAnsiTheme="minorHAnsi" w:cstheme="minorHAnsi"/>
          <w:b/>
          <w:color w:val="000000" w:themeColor="text1"/>
        </w:rPr>
        <w:t>a animácie) je 100 000 EUR z celkových oprávnených výdavkov na projekt.</w:t>
      </w:r>
    </w:p>
    <w:p w14:paraId="61D4FECF" w14:textId="22AA2004" w:rsidR="00EF284F" w:rsidRPr="008D5AA7" w:rsidRDefault="00EF284F" w:rsidP="00754B48">
      <w:pPr>
        <w:pStyle w:val="Default"/>
        <w:spacing w:line="280" w:lineRule="exact"/>
        <w:jc w:val="both"/>
        <w:rPr>
          <w:rFonts w:asciiTheme="minorHAnsi" w:hAnsiTheme="minorHAnsi" w:cstheme="minorHAnsi"/>
          <w:b/>
          <w:sz w:val="22"/>
          <w:szCs w:val="22"/>
        </w:rPr>
      </w:pPr>
    </w:p>
    <w:p w14:paraId="0D5DDD2B" w14:textId="77777777" w:rsidR="00482A4F" w:rsidRPr="008D5AA7" w:rsidRDefault="00482A4F" w:rsidP="00482A4F">
      <w:pPr>
        <w:pStyle w:val="Textbodyindent"/>
        <w:spacing w:line="320" w:lineRule="exact"/>
        <w:ind w:left="357"/>
        <w:rPr>
          <w:rFonts w:asciiTheme="minorHAnsi" w:eastAsiaTheme="minorHAnsi" w:hAnsiTheme="minorHAnsi" w:cstheme="minorHAnsi"/>
          <w:color w:val="000000"/>
          <w:lang w:eastAsia="en-US"/>
        </w:rPr>
      </w:pPr>
    </w:p>
    <w:p w14:paraId="5B6C6E71" w14:textId="7394612F" w:rsidR="00654C08" w:rsidRPr="008D5AA7" w:rsidRDefault="00022089" w:rsidP="00754B48">
      <w:pPr>
        <w:pStyle w:val="Textbodyindent"/>
        <w:numPr>
          <w:ilvl w:val="1"/>
          <w:numId w:val="11"/>
        </w:numPr>
        <w:outlineLvl w:val="1"/>
        <w:rPr>
          <w:rFonts w:asciiTheme="minorHAnsi" w:eastAsiaTheme="minorHAnsi" w:hAnsiTheme="minorHAnsi" w:cstheme="minorHAnsi"/>
          <w:color w:val="000000"/>
          <w:lang w:eastAsia="en-US"/>
        </w:rPr>
      </w:pPr>
      <w:r w:rsidRPr="008D5AA7">
        <w:rPr>
          <w:rFonts w:asciiTheme="minorHAnsi" w:eastAsiaTheme="minorHAnsi" w:hAnsiTheme="minorHAnsi" w:cstheme="minorHAnsi"/>
          <w:b/>
          <w:color w:val="0070C0"/>
        </w:rPr>
        <w:lastRenderedPageBreak/>
        <w:t xml:space="preserve">Podmienka poskytnutia príspevku </w:t>
      </w:r>
      <w:r w:rsidRPr="008D5AA7">
        <w:rPr>
          <w:rFonts w:asciiTheme="minorHAnsi" w:hAnsiTheme="minorHAnsi" w:cstheme="minorHAnsi"/>
          <w:b/>
          <w:color w:val="0070C0"/>
        </w:rPr>
        <w:t>č. 2</w:t>
      </w:r>
      <w:r w:rsidR="00754B48" w:rsidRPr="008D5AA7">
        <w:rPr>
          <w:rFonts w:asciiTheme="minorHAnsi" w:hAnsiTheme="minorHAnsi" w:cstheme="minorHAnsi"/>
          <w:b/>
          <w:color w:val="0070C0"/>
        </w:rPr>
        <w:t>.4.3 Ď</w:t>
      </w:r>
      <w:r w:rsidRPr="008D5AA7">
        <w:rPr>
          <w:rFonts w:asciiTheme="minorHAnsi" w:hAnsiTheme="minorHAnsi" w:cstheme="minorHAnsi"/>
          <w:b/>
          <w:color w:val="0070C0"/>
        </w:rPr>
        <w:t xml:space="preserve">alšie podmienky poskytnutia príspevku, bod 6  </w:t>
      </w:r>
    </w:p>
    <w:p w14:paraId="4078A486" w14:textId="6DE53868" w:rsidR="00654C08" w:rsidRPr="008D5AA7" w:rsidRDefault="00654C08"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0DB1E333" w14:textId="354F4DCD" w:rsidR="00654C08" w:rsidRPr="008D5AA7" w:rsidRDefault="00654C08" w:rsidP="00943EF6">
      <w:pPr>
        <w:pStyle w:val="Textbodyindent"/>
        <w:spacing w:line="280" w:lineRule="exact"/>
        <w:rPr>
          <w:rFonts w:asciiTheme="minorHAnsi" w:eastAsiaTheme="minorHAnsi" w:hAnsiTheme="minorHAnsi" w:cstheme="minorHAnsi"/>
          <w:color w:val="000000" w:themeColor="text1"/>
        </w:rPr>
      </w:pPr>
      <w:r w:rsidRPr="008D5AA7">
        <w:rPr>
          <w:rFonts w:asciiTheme="minorHAnsi" w:eastAsiaTheme="minorHAnsi" w:hAnsiTheme="minorHAnsi" w:cstheme="minorHAnsi"/>
          <w:color w:val="000000" w:themeColor="text1"/>
        </w:rPr>
        <w:t xml:space="preserve">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w:t>
      </w:r>
      <w:r w:rsidR="009713DB" w:rsidRPr="008D5AA7">
        <w:rPr>
          <w:rFonts w:asciiTheme="minorHAnsi" w:hAnsiTheme="minorHAnsi" w:cstheme="minorHAnsi"/>
        </w:rPr>
        <w:t>žiadosti o schválenie stratégie miestneho rozvoja vedeného komunitou a udelení štatútu miestnej akčnej skupiny (ďalej len „</w:t>
      </w:r>
      <w:r w:rsidR="009713DB" w:rsidRPr="008D5AA7">
        <w:rPr>
          <w:rFonts w:asciiTheme="minorHAnsi" w:eastAsiaTheme="minorHAnsi" w:hAnsiTheme="minorHAnsi" w:cstheme="minorHAnsi"/>
          <w:color w:val="000000" w:themeColor="text1"/>
        </w:rPr>
        <w:t xml:space="preserve">ŽoSS_MAS“) </w:t>
      </w:r>
      <w:r w:rsidRPr="008D5AA7">
        <w:rPr>
          <w:rFonts w:asciiTheme="minorHAnsi" w:eastAsiaTheme="minorHAnsi" w:hAnsiTheme="minorHAnsi" w:cstheme="minorHAnsi"/>
          <w:color w:val="000000" w:themeColor="text1"/>
        </w:rPr>
        <w:t>bude závisieť od plánovaných celkových nákladov na chod MAS, plánovaných celkových nákladov na implementáciu stratégie financovaných z PRV a IROP a z plánovaných nákladov súvisiacich s oživovaním stratégie.</w:t>
      </w:r>
    </w:p>
    <w:p w14:paraId="4D81D43C" w14:textId="77777777" w:rsidR="00943EF6" w:rsidRPr="008D5AA7" w:rsidRDefault="00943EF6" w:rsidP="00943EF6">
      <w:pPr>
        <w:pStyle w:val="Textbodyindent"/>
        <w:spacing w:line="280" w:lineRule="exact"/>
        <w:rPr>
          <w:rFonts w:asciiTheme="minorHAnsi" w:eastAsiaTheme="minorHAnsi" w:hAnsiTheme="minorHAnsi" w:cstheme="minorHAnsi"/>
          <w:color w:val="000000" w:themeColor="text1"/>
        </w:rPr>
      </w:pPr>
    </w:p>
    <w:p w14:paraId="4299A544" w14:textId="0BBB82B8" w:rsidR="00654C08" w:rsidRPr="008D5AA7" w:rsidRDefault="00654C08"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 jednoznačnej</w:t>
      </w:r>
      <w:r w:rsidRPr="008D5AA7">
        <w:rPr>
          <w:rFonts w:asciiTheme="minorHAnsi" w:hAnsiTheme="minorHAnsi" w:cstheme="minorHAnsi"/>
          <w:i/>
          <w:u w:val="single"/>
        </w:rPr>
        <w:t xml:space="preserve"> aplikácii (zmene) podmienky poskytnutia príspevku</w:t>
      </w:r>
    </w:p>
    <w:p w14:paraId="34DCCE70" w14:textId="0265BACD" w:rsidR="00176195" w:rsidRPr="008D5AA7" w:rsidRDefault="00022089" w:rsidP="00754B48">
      <w:pPr>
        <w:pStyle w:val="Textbodyindent"/>
        <w:spacing w:line="280" w:lineRule="exact"/>
        <w:rPr>
          <w:rFonts w:asciiTheme="minorHAnsi" w:hAnsiTheme="minorHAnsi" w:cstheme="minorHAnsi"/>
        </w:rPr>
      </w:pPr>
      <w:r w:rsidRPr="008D5AA7">
        <w:rPr>
          <w:rFonts w:asciiTheme="minorHAnsi" w:hAnsiTheme="minorHAnsi" w:cstheme="minorHAnsi"/>
          <w:bCs/>
        </w:rPr>
        <w:t>K reálnemu splneniu podmienky poskytnutia príspevku dôjde až v roku 2025 a to na základe skutočne implementovaných projektov v rámci stratégie miestneho rozvoja vedeného komunitou</w:t>
      </w:r>
      <w:r w:rsidRPr="008D5AA7">
        <w:rPr>
          <w:rFonts w:asciiTheme="minorHAnsi" w:hAnsiTheme="minorHAnsi" w:cstheme="minorHAnsi"/>
          <w:b/>
          <w:bCs/>
        </w:rPr>
        <w:t xml:space="preserve"> </w:t>
      </w:r>
      <w:r w:rsidRPr="008D5AA7">
        <w:rPr>
          <w:rFonts w:asciiTheme="minorHAnsi" w:hAnsiTheme="minorHAnsi" w:cstheme="minorHAnsi"/>
          <w:bCs/>
        </w:rPr>
        <w:t>(</w:t>
      </w:r>
      <w:r w:rsidRPr="008D5AA7">
        <w:rPr>
          <w:rFonts w:asciiTheme="minorHAnsi" w:hAnsiTheme="minorHAnsi" w:cstheme="minorHAnsi"/>
        </w:rPr>
        <w:t>celkové náklady na prevádzkové a animačné náklady nesmú presiahnuť 20 % celkových nákladov, ktoré vznikli v rámci implementácie stratégie CLLD).</w:t>
      </w:r>
      <w:r w:rsidR="00176195" w:rsidRPr="008D5AA7">
        <w:rPr>
          <w:rFonts w:asciiTheme="minorHAnsi" w:hAnsiTheme="minorHAnsi" w:cstheme="minorHAnsi"/>
        </w:rPr>
        <w:t xml:space="preserve"> </w:t>
      </w:r>
      <w:r w:rsidRPr="008D5AA7">
        <w:rPr>
          <w:rFonts w:asciiTheme="minorHAnsi" w:hAnsiTheme="minorHAnsi" w:cstheme="minorHAnsi"/>
        </w:rPr>
        <w:t>V</w:t>
      </w:r>
      <w:r w:rsidR="006775FE" w:rsidRPr="008D5AA7">
        <w:rPr>
          <w:rFonts w:asciiTheme="minorHAnsi" w:hAnsiTheme="minorHAnsi" w:cstheme="minorHAnsi"/>
        </w:rPr>
        <w:t> súlade s</w:t>
      </w:r>
      <w:r w:rsidRPr="008D5AA7">
        <w:rPr>
          <w:rFonts w:asciiTheme="minorHAnsi" w:hAnsiTheme="minorHAnsi" w:cstheme="minorHAnsi"/>
        </w:rPr>
        <w:t xml:space="preserve"> článk</w:t>
      </w:r>
      <w:r w:rsidR="006775FE" w:rsidRPr="008D5AA7">
        <w:rPr>
          <w:rFonts w:asciiTheme="minorHAnsi" w:hAnsiTheme="minorHAnsi" w:cstheme="minorHAnsi"/>
        </w:rPr>
        <w:t>om</w:t>
      </w:r>
      <w:r w:rsidRPr="008D5AA7">
        <w:rPr>
          <w:rFonts w:asciiTheme="minorHAnsi" w:hAnsiTheme="minorHAnsi" w:cstheme="minorHAnsi"/>
        </w:rPr>
        <w:t xml:space="preserve"> 68b) </w:t>
      </w:r>
      <w:r w:rsidRPr="008D5AA7">
        <w:rPr>
          <w:rFonts w:asciiTheme="minorHAnsi" w:hAnsiTheme="minorHAnsi" w:cstheme="minorHAnsi"/>
          <w:color w:val="000000" w:themeColor="text1"/>
        </w:rPr>
        <w:t xml:space="preserve">Nariadenia Európskeho parlamentu a Rady (EÚ) č. 1303/2013 zo 17. decembra 2013,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stanovujú</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spoločne</w:t>
      </w:r>
      <w:r w:rsidRPr="008D5AA7">
        <w:rPr>
          <w:rFonts w:asciiTheme="minorHAnsi" w:hAnsiTheme="minorHAnsi" w:cstheme="minorHAnsi"/>
          <w:color w:val="000000" w:themeColor="text1"/>
        </w:rPr>
        <w:t xml:space="preserve">́ ustanovenia </w:t>
      </w:r>
      <w:r w:rsidR="009713DB" w:rsidRPr="008D5AA7">
        <w:rPr>
          <w:rFonts w:asciiTheme="minorHAnsi" w:hAnsiTheme="minorHAnsi" w:cstheme="minorHAnsi"/>
          <w:color w:val="000000" w:themeColor="text1"/>
        </w:rPr>
        <w:br/>
      </w:r>
      <w:r w:rsidRPr="008D5AA7">
        <w:rPr>
          <w:rFonts w:asciiTheme="minorHAnsi" w:hAnsiTheme="minorHAnsi" w:cstheme="minorHAnsi"/>
          <w:color w:val="000000" w:themeColor="text1"/>
        </w:rPr>
        <w:t xml:space="preserve">o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regionálneho</w:t>
      </w:r>
      <w:r w:rsidRPr="008D5AA7">
        <w:rPr>
          <w:rFonts w:asciiTheme="minorHAnsi" w:hAnsiTheme="minorHAnsi" w:cstheme="minorHAnsi"/>
          <w:color w:val="000000" w:themeColor="text1"/>
        </w:rPr>
        <w:t xml:space="preserve"> rozvoja,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sociálnom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Kohéznom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poľnohospodárskom</w:t>
      </w:r>
      <w:r w:rsidRPr="008D5AA7">
        <w:rPr>
          <w:rFonts w:asciiTheme="minorHAnsi" w:hAnsiTheme="minorHAnsi" w:cstheme="minorHAnsi"/>
          <w:color w:val="000000" w:themeColor="text1"/>
        </w:rPr>
        <w:t xml:space="preserve"> fonde pre rozvoj vidieka 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námornom</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rybárskom</w:t>
      </w:r>
      <w:r w:rsidRPr="008D5AA7">
        <w:rPr>
          <w:rFonts w:asciiTheme="minorHAnsi" w:hAnsiTheme="minorHAnsi" w:cstheme="minorHAnsi"/>
          <w:color w:val="000000" w:themeColor="text1"/>
        </w:rPr>
        <w:t xml:space="preserve"> fonde a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stanovujú</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všeobecne</w:t>
      </w:r>
      <w:r w:rsidRPr="008D5AA7">
        <w:rPr>
          <w:rFonts w:asciiTheme="minorHAnsi" w:hAnsiTheme="minorHAnsi" w:cstheme="minorHAnsi"/>
          <w:color w:val="000000" w:themeColor="text1"/>
        </w:rPr>
        <w:t xml:space="preserve">́ ustanovenia o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regionálneho</w:t>
      </w:r>
      <w:r w:rsidRPr="008D5AA7">
        <w:rPr>
          <w:rFonts w:asciiTheme="minorHAnsi" w:hAnsiTheme="minorHAnsi" w:cstheme="minorHAnsi"/>
          <w:color w:val="000000" w:themeColor="text1"/>
        </w:rPr>
        <w:t xml:space="preserve"> rozvoja,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sociálnom</w:t>
      </w:r>
      <w:r w:rsidR="009713DB" w:rsidRPr="008D5AA7">
        <w:rPr>
          <w:rFonts w:asciiTheme="minorHAnsi" w:hAnsiTheme="minorHAnsi" w:cstheme="minorHAnsi"/>
          <w:color w:val="000000" w:themeColor="text1"/>
        </w:rPr>
        <w:t xml:space="preserve"> fonde, </w:t>
      </w:r>
      <w:r w:rsidR="000F6BC4" w:rsidRPr="008D5AA7">
        <w:rPr>
          <w:rFonts w:asciiTheme="minorHAnsi" w:hAnsiTheme="minorHAnsi" w:cstheme="minorHAnsi"/>
          <w:color w:val="000000" w:themeColor="text1"/>
        </w:rPr>
        <w:t>Kohéznom</w:t>
      </w:r>
      <w:r w:rsidR="009713DB" w:rsidRPr="008D5AA7">
        <w:rPr>
          <w:rFonts w:asciiTheme="minorHAnsi" w:hAnsiTheme="minorHAnsi" w:cstheme="minorHAnsi"/>
          <w:color w:val="000000" w:themeColor="text1"/>
        </w:rPr>
        <w:t xml:space="preserve"> fonde</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Európskom</w:t>
      </w:r>
      <w:r w:rsidRPr="008D5AA7">
        <w:rPr>
          <w:rFonts w:asciiTheme="minorHAnsi" w:hAnsiTheme="minorHAnsi" w:cstheme="minorHAnsi"/>
          <w:color w:val="000000" w:themeColor="text1"/>
        </w:rPr>
        <w:t xml:space="preserve"> </w:t>
      </w:r>
      <w:r w:rsidR="000F6BC4" w:rsidRPr="008D5AA7">
        <w:rPr>
          <w:rFonts w:asciiTheme="minorHAnsi" w:hAnsiTheme="minorHAnsi" w:cstheme="minorHAnsi"/>
          <w:color w:val="000000" w:themeColor="text1"/>
        </w:rPr>
        <w:t>námornom</w:t>
      </w:r>
      <w:r w:rsidRPr="008D5AA7">
        <w:rPr>
          <w:rFonts w:asciiTheme="minorHAnsi" w:hAnsiTheme="minorHAnsi" w:cstheme="minorHAnsi"/>
          <w:color w:val="000000" w:themeColor="text1"/>
        </w:rPr>
        <w:t xml:space="preserve"> a </w:t>
      </w:r>
      <w:r w:rsidR="000F6BC4" w:rsidRPr="008D5AA7">
        <w:rPr>
          <w:rFonts w:asciiTheme="minorHAnsi" w:hAnsiTheme="minorHAnsi" w:cstheme="minorHAnsi"/>
          <w:color w:val="000000" w:themeColor="text1"/>
        </w:rPr>
        <w:t>rybárskom</w:t>
      </w:r>
      <w:r w:rsidRPr="008D5AA7">
        <w:rPr>
          <w:rFonts w:asciiTheme="minorHAnsi" w:hAnsiTheme="minorHAnsi" w:cstheme="minorHAnsi"/>
          <w:color w:val="000000" w:themeColor="text1"/>
        </w:rPr>
        <w:t xml:space="preserve"> fonde, a </w:t>
      </w:r>
      <w:r w:rsidR="000F6BC4" w:rsidRPr="008D5AA7">
        <w:rPr>
          <w:rFonts w:asciiTheme="minorHAnsi" w:hAnsiTheme="minorHAnsi" w:cstheme="minorHAnsi"/>
          <w:color w:val="000000" w:themeColor="text1"/>
        </w:rPr>
        <w:t>ktorým</w:t>
      </w:r>
      <w:r w:rsidRPr="008D5AA7">
        <w:rPr>
          <w:rFonts w:asciiTheme="minorHAnsi" w:hAnsiTheme="minorHAnsi" w:cstheme="minorHAnsi"/>
          <w:color w:val="000000" w:themeColor="text1"/>
        </w:rPr>
        <w:t xml:space="preserve"> sa </w:t>
      </w:r>
      <w:r w:rsidR="000F6BC4" w:rsidRPr="008D5AA7">
        <w:rPr>
          <w:rFonts w:asciiTheme="minorHAnsi" w:hAnsiTheme="minorHAnsi" w:cstheme="minorHAnsi"/>
          <w:color w:val="000000" w:themeColor="text1"/>
        </w:rPr>
        <w:t>zrušuje</w:t>
      </w:r>
      <w:r w:rsidRPr="008D5AA7">
        <w:rPr>
          <w:rFonts w:asciiTheme="minorHAnsi" w:hAnsiTheme="minorHAnsi" w:cstheme="minorHAnsi"/>
          <w:color w:val="000000" w:themeColor="text1"/>
        </w:rPr>
        <w:t xml:space="preserve"> nariadenie Rady (ES) č. 1083/2006 (ďalej len „všeobecné nariadenie“)</w:t>
      </w:r>
      <w:r w:rsidRPr="008D5AA7">
        <w:rPr>
          <w:rFonts w:asciiTheme="minorHAnsi" w:hAnsiTheme="minorHAnsi" w:cstheme="minorHAnsi"/>
        </w:rPr>
        <w:t xml:space="preserve"> sa 10. modifikáci</w:t>
      </w:r>
      <w:r w:rsidR="006775FE" w:rsidRPr="008D5AA7">
        <w:rPr>
          <w:rFonts w:asciiTheme="minorHAnsi" w:hAnsiTheme="minorHAnsi" w:cstheme="minorHAnsi"/>
        </w:rPr>
        <w:t>ou</w:t>
      </w:r>
      <w:r w:rsidRPr="008D5AA7">
        <w:rPr>
          <w:rFonts w:asciiTheme="minorHAnsi" w:hAnsiTheme="minorHAnsi" w:cstheme="minorHAnsi"/>
        </w:rPr>
        <w:t xml:space="preserve"> PRV SR</w:t>
      </w:r>
      <w:r w:rsidR="00C11F4B" w:rsidRPr="008D5AA7">
        <w:rPr>
          <w:rFonts w:asciiTheme="minorHAnsi" w:hAnsiTheme="minorHAnsi" w:cstheme="minorHAnsi"/>
        </w:rPr>
        <w:t xml:space="preserve"> </w:t>
      </w:r>
      <w:r w:rsidR="00754B48" w:rsidRPr="008D5AA7">
        <w:rPr>
          <w:rFonts w:asciiTheme="minorHAnsi" w:hAnsiTheme="minorHAnsi" w:cstheme="minorHAnsi"/>
        </w:rPr>
        <w:br/>
      </w:r>
      <w:r w:rsidR="00C11F4B" w:rsidRPr="008D5AA7">
        <w:rPr>
          <w:rFonts w:asciiTheme="minorHAnsi" w:hAnsiTheme="minorHAnsi" w:cstheme="minorHAnsi"/>
        </w:rPr>
        <w:t>2014 - 2022</w:t>
      </w:r>
      <w:r w:rsidRPr="008D5AA7">
        <w:rPr>
          <w:rFonts w:asciiTheme="minorHAnsi" w:hAnsiTheme="minorHAnsi" w:cstheme="minorHAnsi"/>
        </w:rPr>
        <w:t xml:space="preserve"> umožňuje pokryť zostávajúce oprávnené náklady (okrem nákladov na zamestnancov) paušálnou sadzbou do výšky 40% oprávnených priamych nákladov. </w:t>
      </w:r>
    </w:p>
    <w:p w14:paraId="7FA181BC" w14:textId="77777777" w:rsidR="00106BA9" w:rsidRPr="008D5AA7" w:rsidRDefault="00106BA9" w:rsidP="00754B48">
      <w:pPr>
        <w:pStyle w:val="Textbodyindent"/>
        <w:spacing w:line="280" w:lineRule="exact"/>
        <w:rPr>
          <w:rFonts w:asciiTheme="minorHAnsi" w:hAnsiTheme="minorHAnsi" w:cstheme="minorHAnsi"/>
        </w:rPr>
      </w:pPr>
    </w:p>
    <w:p w14:paraId="187F5924" w14:textId="7DCB69A9" w:rsidR="00BB6429" w:rsidRPr="008D5AA7" w:rsidRDefault="00022089" w:rsidP="00754B48">
      <w:pPr>
        <w:pStyle w:val="Textbodyindent"/>
        <w:spacing w:line="280" w:lineRule="exact"/>
        <w:rPr>
          <w:rFonts w:asciiTheme="minorHAnsi" w:hAnsiTheme="minorHAnsi" w:cstheme="minorHAnsi"/>
          <w:i/>
        </w:rPr>
      </w:pPr>
      <w:r w:rsidRPr="008D5AA7">
        <w:rPr>
          <w:rFonts w:asciiTheme="minorHAnsi" w:hAnsiTheme="minorHAnsi" w:cstheme="minorHAnsi"/>
        </w:rPr>
        <w:t xml:space="preserve">V nadväznosti na vyššie uvedené </w:t>
      </w:r>
      <w:r w:rsidR="00333532" w:rsidRPr="008D5AA7">
        <w:rPr>
          <w:rFonts w:asciiTheme="minorHAnsi" w:hAnsiTheme="minorHAnsi" w:cstheme="minorHAnsi"/>
        </w:rPr>
        <w:t xml:space="preserve">sa vykoná </w:t>
      </w:r>
      <w:r w:rsidRPr="008D5AA7">
        <w:rPr>
          <w:rFonts w:asciiTheme="minorHAnsi" w:eastAsiaTheme="minorHAnsi" w:hAnsiTheme="minorHAnsi" w:cstheme="minorHAnsi"/>
          <w:color w:val="000000"/>
          <w:lang w:eastAsia="en-US"/>
        </w:rPr>
        <w:t>zmen</w:t>
      </w:r>
      <w:r w:rsidR="00333532" w:rsidRPr="008D5AA7">
        <w:rPr>
          <w:rFonts w:asciiTheme="minorHAnsi" w:eastAsiaTheme="minorHAnsi" w:hAnsiTheme="minorHAnsi" w:cstheme="minorHAnsi"/>
          <w:color w:val="000000"/>
          <w:lang w:eastAsia="en-US"/>
        </w:rPr>
        <w:t>a</w:t>
      </w:r>
      <w:r w:rsidRPr="008D5AA7">
        <w:rPr>
          <w:rFonts w:asciiTheme="minorHAnsi" w:eastAsiaTheme="minorHAnsi" w:hAnsiTheme="minorHAnsi" w:cstheme="minorHAnsi"/>
          <w:color w:val="000000"/>
          <w:lang w:eastAsia="en-US"/>
        </w:rPr>
        <w:t xml:space="preserve"> na úrovni EK</w:t>
      </w:r>
      <w:r w:rsidR="00333532" w:rsidRPr="008D5AA7">
        <w:rPr>
          <w:rFonts w:asciiTheme="minorHAnsi" w:eastAsiaTheme="minorHAnsi" w:hAnsiTheme="minorHAnsi" w:cstheme="minorHAnsi"/>
          <w:color w:val="000000"/>
          <w:lang w:eastAsia="en-US"/>
        </w:rPr>
        <w:t xml:space="preserve">, ktorá bude predmetom </w:t>
      </w:r>
      <w:r w:rsidRPr="008D5AA7">
        <w:rPr>
          <w:rFonts w:asciiTheme="minorHAnsi" w:eastAsiaTheme="minorHAnsi" w:hAnsiTheme="minorHAnsi" w:cstheme="minorHAnsi"/>
          <w:color w:val="000000"/>
          <w:lang w:eastAsia="en-US"/>
        </w:rPr>
        <w:t xml:space="preserve"> </w:t>
      </w:r>
      <w:r w:rsidRPr="008D5AA7">
        <w:rPr>
          <w:rFonts w:asciiTheme="minorHAnsi" w:eastAsiaTheme="minorHAnsi" w:hAnsiTheme="minorHAnsi" w:cstheme="minorHAnsi"/>
          <w:color w:val="000000"/>
          <w:lang w:eastAsia="en-US"/>
        </w:rPr>
        <w:br/>
        <w:t>11. modifikácie PRV SR</w:t>
      </w:r>
      <w:r w:rsidR="00F674F5" w:rsidRPr="008D5AA7">
        <w:rPr>
          <w:rFonts w:asciiTheme="minorHAnsi" w:eastAsiaTheme="minorHAnsi" w:hAnsiTheme="minorHAnsi" w:cstheme="minorHAnsi"/>
          <w:color w:val="000000"/>
          <w:lang w:eastAsia="en-US"/>
        </w:rPr>
        <w:t xml:space="preserve"> 2014 - 2022</w:t>
      </w:r>
      <w:r w:rsidR="00827630" w:rsidRPr="008D5AA7">
        <w:rPr>
          <w:rStyle w:val="Odkaznapoznmkupodiarou"/>
          <w:rFonts w:asciiTheme="minorHAnsi" w:eastAsiaTheme="minorHAnsi" w:hAnsiTheme="minorHAnsi" w:cstheme="minorHAnsi"/>
          <w:color w:val="000000" w:themeColor="text1"/>
          <w:sz w:val="18"/>
          <w:szCs w:val="18"/>
          <w:lang w:eastAsia="en-US"/>
        </w:rPr>
        <w:footnoteReference w:id="3"/>
      </w:r>
      <w:r w:rsidRPr="008D5AA7">
        <w:rPr>
          <w:rFonts w:asciiTheme="minorHAnsi" w:eastAsiaTheme="minorHAnsi" w:hAnsiTheme="minorHAnsi" w:cstheme="minorHAnsi"/>
          <w:color w:val="000000" w:themeColor="text1"/>
          <w:sz w:val="18"/>
          <w:szCs w:val="18"/>
          <w:lang w:eastAsia="en-US"/>
        </w:rPr>
        <w:t>,</w:t>
      </w:r>
      <w:r w:rsidRPr="008D5AA7">
        <w:rPr>
          <w:rFonts w:asciiTheme="minorHAnsi" w:eastAsiaTheme="minorHAnsi" w:hAnsiTheme="minorHAnsi" w:cstheme="minorHAnsi"/>
          <w:color w:val="000000" w:themeColor="text1"/>
          <w:lang w:eastAsia="en-US"/>
        </w:rPr>
        <w:t xml:space="preserve"> kde sa </w:t>
      </w:r>
      <w:r w:rsidR="00333532" w:rsidRPr="008D5AA7">
        <w:rPr>
          <w:rFonts w:asciiTheme="minorHAnsi" w:eastAsiaTheme="minorHAnsi" w:hAnsiTheme="minorHAnsi" w:cstheme="minorHAnsi"/>
          <w:color w:val="000000" w:themeColor="text1"/>
          <w:lang w:eastAsia="en-US"/>
        </w:rPr>
        <w:t>odstráni</w:t>
      </w:r>
      <w:r w:rsidRPr="008D5AA7">
        <w:rPr>
          <w:rFonts w:asciiTheme="minorHAnsi" w:eastAsiaTheme="minorHAnsi" w:hAnsiTheme="minorHAnsi" w:cstheme="minorHAnsi"/>
          <w:color w:val="000000" w:themeColor="text1"/>
          <w:lang w:eastAsia="en-US"/>
        </w:rPr>
        <w:t xml:space="preserve"> </w:t>
      </w:r>
      <w:r w:rsidRPr="008D5AA7">
        <w:rPr>
          <w:rFonts w:asciiTheme="minorHAnsi" w:eastAsiaTheme="minorHAnsi" w:hAnsiTheme="minorHAnsi" w:cstheme="minorHAnsi"/>
          <w:color w:val="000000"/>
          <w:lang w:eastAsia="en-US"/>
        </w:rPr>
        <w:t xml:space="preserve">podmienka </w:t>
      </w:r>
      <w:r w:rsidRPr="008D5AA7">
        <w:rPr>
          <w:rFonts w:asciiTheme="minorHAnsi" w:eastAsiaTheme="minorHAnsi" w:hAnsiTheme="minorHAnsi" w:cstheme="minorHAnsi"/>
          <w:i/>
          <w:color w:val="000000"/>
          <w:lang w:eastAsia="en-US"/>
        </w:rPr>
        <w:t>“</w:t>
      </w:r>
      <w:r w:rsidRPr="008D5AA7">
        <w:rPr>
          <w:rFonts w:asciiTheme="minorHAnsi" w:hAnsiTheme="minorHAnsi" w:cstheme="minorHAnsi"/>
          <w:i/>
        </w:rPr>
        <w:t>Animačné náklady musia tvoriť minimálne 15 % a maximálne 25 % z celkových výdavkov v rámci chodu MAS a animácii”</w:t>
      </w:r>
      <w:r w:rsidR="00E80C1D" w:rsidRPr="008D5AA7">
        <w:rPr>
          <w:rFonts w:asciiTheme="minorHAnsi" w:hAnsiTheme="minorHAnsi" w:cstheme="minorHAnsi"/>
          <w:i/>
        </w:rPr>
        <w:t xml:space="preserve"> . </w:t>
      </w:r>
    </w:p>
    <w:p w14:paraId="1AAD32DD" w14:textId="561DF9D7" w:rsidR="00F62BE5" w:rsidRPr="008D5AA7" w:rsidRDefault="009713DB" w:rsidP="00754B48">
      <w:pPr>
        <w:pStyle w:val="Textbodyindent"/>
        <w:spacing w:line="280" w:lineRule="exact"/>
        <w:rPr>
          <w:rFonts w:asciiTheme="minorHAnsi" w:eastAsiaTheme="minorHAnsi" w:hAnsiTheme="minorHAnsi" w:cstheme="minorHAnsi"/>
          <w:color w:val="000000"/>
          <w:lang w:eastAsia="en-US"/>
        </w:rPr>
      </w:pPr>
      <w:r w:rsidRPr="008D5AA7">
        <w:rPr>
          <w:rFonts w:asciiTheme="minorHAnsi" w:hAnsiTheme="minorHAnsi" w:cstheme="minorHAnsi"/>
        </w:rPr>
        <w:t xml:space="preserve">Táto podmienka, </w:t>
      </w:r>
      <w:r w:rsidR="00E80C1D" w:rsidRPr="008D5AA7">
        <w:rPr>
          <w:rFonts w:asciiTheme="minorHAnsi" w:hAnsiTheme="minorHAnsi" w:cstheme="minorHAnsi"/>
        </w:rPr>
        <w:t xml:space="preserve">ktorá inak bola overená </w:t>
      </w:r>
      <w:r w:rsidR="00F62BE5" w:rsidRPr="008D5AA7">
        <w:rPr>
          <w:rFonts w:asciiTheme="minorHAnsi" w:eastAsiaTheme="minorHAnsi" w:hAnsiTheme="minorHAnsi" w:cstheme="minorHAnsi"/>
          <w:color w:val="000000"/>
          <w:lang w:eastAsia="en-US"/>
        </w:rPr>
        <w:t>k momentu predloženia</w:t>
      </w:r>
      <w:r w:rsidRPr="008D5AA7">
        <w:rPr>
          <w:rFonts w:asciiTheme="minorHAnsi" w:eastAsiaTheme="minorHAnsi" w:hAnsiTheme="minorHAnsi" w:cstheme="minorHAnsi"/>
          <w:color w:val="000000"/>
          <w:lang w:eastAsia="en-US"/>
        </w:rPr>
        <w:t xml:space="preserve"> ŽoSS_MAS</w:t>
      </w:r>
      <w:r w:rsidR="00F62BE5" w:rsidRPr="008D5AA7">
        <w:rPr>
          <w:rFonts w:asciiTheme="minorHAnsi" w:eastAsiaTheme="minorHAnsi" w:hAnsiTheme="minorHAnsi" w:cstheme="minorHAnsi"/>
          <w:color w:val="000000"/>
          <w:lang w:eastAsia="en-US"/>
        </w:rPr>
        <w:t xml:space="preserve"> </w:t>
      </w:r>
      <w:r w:rsidR="00BB6429" w:rsidRPr="008D5AA7">
        <w:rPr>
          <w:rFonts w:asciiTheme="minorHAnsi" w:hAnsiTheme="minorHAnsi" w:cstheme="minorHAnsi"/>
          <w:color w:val="000000" w:themeColor="text1"/>
        </w:rPr>
        <w:t>sa na základe vyššie uvedenej zmeny</w:t>
      </w:r>
      <w:r w:rsidR="00E80C1D" w:rsidRPr="008D5AA7">
        <w:rPr>
          <w:rFonts w:asciiTheme="minorHAnsi" w:eastAsiaTheme="minorHAnsi" w:hAnsiTheme="minorHAnsi" w:cstheme="minorHAnsi"/>
          <w:color w:val="000000"/>
          <w:lang w:eastAsia="en-US"/>
        </w:rPr>
        <w:t xml:space="preserve"> už nebude </w:t>
      </w:r>
      <w:r w:rsidR="00BB6429" w:rsidRPr="008D5AA7">
        <w:rPr>
          <w:rFonts w:asciiTheme="minorHAnsi" w:eastAsiaTheme="minorHAnsi" w:hAnsiTheme="minorHAnsi" w:cstheme="minorHAnsi"/>
          <w:color w:val="000000"/>
          <w:lang w:eastAsia="en-US"/>
        </w:rPr>
        <w:t>overovať</w:t>
      </w:r>
      <w:r w:rsidR="00E80C1D" w:rsidRPr="008D5AA7">
        <w:rPr>
          <w:rFonts w:asciiTheme="minorHAnsi" w:eastAsiaTheme="minorHAnsi" w:hAnsiTheme="minorHAnsi" w:cstheme="minorHAnsi"/>
          <w:color w:val="000000"/>
          <w:lang w:eastAsia="en-US"/>
        </w:rPr>
        <w:t xml:space="preserve"> a nebude sa vyžadovať jej plnenie</w:t>
      </w:r>
      <w:r w:rsidR="00C86BB5" w:rsidRPr="008D5AA7">
        <w:rPr>
          <w:rFonts w:asciiTheme="minorHAnsi" w:eastAsiaTheme="minorHAnsi" w:hAnsiTheme="minorHAnsi" w:cstheme="minorHAnsi"/>
          <w:color w:val="000000"/>
          <w:lang w:eastAsia="en-US"/>
        </w:rPr>
        <w:t xml:space="preserve"> vo forme exaktnej sumy vynaloženej na animácie, ale </w:t>
      </w:r>
      <w:r w:rsidR="00557622" w:rsidRPr="008D5AA7">
        <w:rPr>
          <w:rFonts w:asciiTheme="minorHAnsi" w:eastAsiaTheme="minorHAnsi" w:hAnsiTheme="minorHAnsi" w:cstheme="minorHAnsi"/>
          <w:color w:val="000000"/>
          <w:lang w:eastAsia="en-US"/>
        </w:rPr>
        <w:t xml:space="preserve">prostredníctvom </w:t>
      </w:r>
      <w:r w:rsidR="00C86BB5" w:rsidRPr="008D5AA7">
        <w:rPr>
          <w:rFonts w:asciiTheme="minorHAnsi" w:eastAsiaTheme="minorHAnsi" w:hAnsiTheme="minorHAnsi" w:cstheme="minorHAnsi"/>
          <w:color w:val="000000"/>
          <w:lang w:eastAsia="en-US"/>
        </w:rPr>
        <w:t>dosiahnuti</w:t>
      </w:r>
      <w:r w:rsidR="00557622" w:rsidRPr="008D5AA7">
        <w:rPr>
          <w:rFonts w:asciiTheme="minorHAnsi" w:eastAsiaTheme="minorHAnsi" w:hAnsiTheme="minorHAnsi" w:cstheme="minorHAnsi"/>
          <w:color w:val="000000"/>
          <w:lang w:eastAsia="en-US"/>
        </w:rPr>
        <w:t>a</w:t>
      </w:r>
      <w:r w:rsidR="00C86BB5" w:rsidRPr="008D5AA7">
        <w:rPr>
          <w:rFonts w:asciiTheme="minorHAnsi" w:eastAsiaTheme="minorHAnsi" w:hAnsiTheme="minorHAnsi" w:cstheme="minorHAnsi"/>
          <w:color w:val="000000"/>
          <w:lang w:eastAsia="en-US"/>
        </w:rPr>
        <w:t xml:space="preserve"> efektu animovania územia </w:t>
      </w:r>
      <w:r w:rsidR="00557622" w:rsidRPr="008D5AA7">
        <w:rPr>
          <w:rFonts w:asciiTheme="minorHAnsi" w:eastAsiaTheme="minorHAnsi" w:hAnsiTheme="minorHAnsi" w:cstheme="minorHAnsi"/>
          <w:color w:val="000000"/>
          <w:lang w:eastAsia="en-US"/>
        </w:rPr>
        <w:t xml:space="preserve">a to </w:t>
      </w:r>
      <w:r w:rsidR="00C86BB5" w:rsidRPr="008D5AA7">
        <w:rPr>
          <w:rFonts w:asciiTheme="minorHAnsi" w:eastAsiaTheme="minorHAnsi" w:hAnsiTheme="minorHAnsi" w:cstheme="minorHAnsi"/>
          <w:color w:val="000000"/>
          <w:lang w:eastAsia="en-US"/>
        </w:rPr>
        <w:t>stanovením minimálneho počtu animácií, ktoré je potrebné realizovať</w:t>
      </w:r>
      <w:r w:rsidR="00E80C1D" w:rsidRPr="008D5AA7">
        <w:rPr>
          <w:rFonts w:asciiTheme="minorHAnsi" w:eastAsiaTheme="minorHAnsi" w:hAnsiTheme="minorHAnsi" w:cstheme="minorHAnsi"/>
          <w:color w:val="000000"/>
          <w:lang w:eastAsia="en-US"/>
        </w:rPr>
        <w:t xml:space="preserve">. </w:t>
      </w:r>
    </w:p>
    <w:p w14:paraId="0EBA01AD" w14:textId="77777777" w:rsidR="00943EF6" w:rsidRPr="008D5AA7" w:rsidRDefault="00943EF6" w:rsidP="00754B48">
      <w:pPr>
        <w:pStyle w:val="Textbodyindent"/>
        <w:spacing w:line="280" w:lineRule="exact"/>
        <w:rPr>
          <w:rFonts w:asciiTheme="minorHAnsi" w:hAnsiTheme="minorHAnsi" w:cstheme="minorHAnsi"/>
        </w:rPr>
      </w:pPr>
    </w:p>
    <w:p w14:paraId="6FAA88A0" w14:textId="1130B2B2" w:rsidR="00654C08" w:rsidRPr="008D5AA7" w:rsidRDefault="00654C08" w:rsidP="00754B48">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2.4.3 </w:t>
      </w:r>
      <w:r w:rsidR="00754B48" w:rsidRPr="008D5AA7">
        <w:rPr>
          <w:rFonts w:asciiTheme="minorHAnsi" w:hAnsiTheme="minorHAnsi" w:cstheme="minorHAnsi"/>
          <w:b/>
          <w:color w:val="000000" w:themeColor="text1"/>
          <w:u w:val="single"/>
        </w:rPr>
        <w:t>Ď</w:t>
      </w:r>
      <w:r w:rsidRPr="008D5AA7">
        <w:rPr>
          <w:rFonts w:asciiTheme="minorHAnsi" w:hAnsiTheme="minorHAnsi" w:cstheme="minorHAnsi"/>
          <w:b/>
          <w:color w:val="000000" w:themeColor="text1"/>
          <w:u w:val="single"/>
        </w:rPr>
        <w:t>alšie podmienky poskytnutia príspevku, bod 6  platnosťou a účinnosťou tohto Právneho dokumentu</w:t>
      </w:r>
    </w:p>
    <w:p w14:paraId="1AEF2C4F" w14:textId="38C4516F" w:rsidR="00022089" w:rsidRPr="008D5AA7" w:rsidRDefault="00F62BE5" w:rsidP="00811095">
      <w:pPr>
        <w:pStyle w:val="Textbodyindent"/>
        <w:spacing w:line="280" w:lineRule="exact"/>
        <w:rPr>
          <w:rFonts w:asciiTheme="minorHAnsi" w:eastAsiaTheme="minorHAnsi" w:hAnsiTheme="minorHAnsi" w:cstheme="minorHAnsi"/>
          <w:color w:val="000000" w:themeColor="text1"/>
        </w:rPr>
      </w:pPr>
      <w:r w:rsidRPr="008D5AA7">
        <w:rPr>
          <w:rFonts w:asciiTheme="minorHAnsi" w:eastAsiaTheme="minorHAnsi" w:hAnsiTheme="minorHAnsi" w:cstheme="minorHAnsi"/>
          <w:b/>
          <w:color w:val="000000" w:themeColor="text1"/>
        </w:rPr>
        <w:t>V rámci stratégie CLLD celkové náklady na chod MAS a animácie (náklady na oživenie) nesmú presiahnuť 20 % celkových nákladov, ktoré vznikli v rámci implementácie stratégie CLLD. Splnenie uvedenej podmienky v konaní o ŽoSS_MAS bude závisieť od plánovaných celkových nákladov na chod MAS, plánovaných celkových nákladov na implementáciu stratégie financovaných z PRV a IROP a z plánovaných nákladov súvisiacich s oživovaním stratégie</w:t>
      </w:r>
      <w:r w:rsidRPr="008D5AA7">
        <w:rPr>
          <w:rFonts w:asciiTheme="minorHAnsi" w:eastAsiaTheme="minorHAnsi" w:hAnsiTheme="minorHAnsi" w:cstheme="minorHAnsi"/>
          <w:color w:val="000000" w:themeColor="text1"/>
        </w:rPr>
        <w:t>.</w:t>
      </w:r>
    </w:p>
    <w:p w14:paraId="5F5D9856" w14:textId="49DE4791" w:rsidR="008B2565" w:rsidRPr="008D5AA7" w:rsidRDefault="00754B48" w:rsidP="008B2565">
      <w:pPr>
        <w:pStyle w:val="Textbodyindent"/>
        <w:outlineLvl w:val="0"/>
        <w:rPr>
          <w:rFonts w:asciiTheme="minorHAnsi" w:eastAsiaTheme="minorHAnsi" w:hAnsiTheme="minorHAnsi" w:cstheme="minorHAnsi"/>
          <w:color w:val="000000"/>
          <w:kern w:val="0"/>
          <w:sz w:val="24"/>
          <w:szCs w:val="24"/>
          <w:lang w:eastAsia="en-US"/>
        </w:rPr>
      </w:pPr>
      <w:r w:rsidRPr="008D5AA7">
        <w:rPr>
          <w:rFonts w:asciiTheme="minorHAnsi" w:eastAsiaTheme="minorHAnsi" w:hAnsiTheme="minorHAnsi" w:cstheme="minorHAnsi"/>
          <w:color w:val="000000"/>
          <w:kern w:val="0"/>
          <w:sz w:val="24"/>
          <w:szCs w:val="24"/>
          <w:lang w:eastAsia="en-US"/>
        </w:rPr>
        <w:br w:type="page"/>
      </w:r>
    </w:p>
    <w:p w14:paraId="1E00AAA7" w14:textId="5BD48856" w:rsidR="008B2565" w:rsidRPr="008D5AA7" w:rsidRDefault="00C11F23" w:rsidP="00C11F23">
      <w:pPr>
        <w:pStyle w:val="Textbodyindent"/>
        <w:numPr>
          <w:ilvl w:val="0"/>
          <w:numId w:val="6"/>
        </w:numPr>
        <w:ind w:left="284" w:hanging="284"/>
        <w:outlineLvl w:val="0"/>
        <w:rPr>
          <w:rFonts w:asciiTheme="minorHAnsi" w:hAnsiTheme="minorHAnsi" w:cstheme="minorHAnsi"/>
          <w:b/>
          <w:color w:val="0070C0"/>
          <w:sz w:val="24"/>
          <w:szCs w:val="24"/>
        </w:rPr>
      </w:pPr>
      <w:r w:rsidRPr="008D5AA7">
        <w:rPr>
          <w:rFonts w:asciiTheme="minorHAnsi" w:hAnsiTheme="minorHAnsi" w:cstheme="minorHAnsi"/>
          <w:b/>
          <w:color w:val="0070C0"/>
          <w:sz w:val="24"/>
          <w:szCs w:val="24"/>
        </w:rPr>
        <w:lastRenderedPageBreak/>
        <w:t>Podopatrenie 19.2</w:t>
      </w:r>
      <w:r w:rsidR="00E66F3D" w:rsidRPr="008D5AA7">
        <w:rPr>
          <w:rFonts w:asciiTheme="minorHAnsi" w:hAnsiTheme="minorHAnsi" w:cstheme="minorHAnsi"/>
          <w:b/>
          <w:color w:val="0070C0"/>
          <w:sz w:val="24"/>
          <w:szCs w:val="24"/>
        </w:rPr>
        <w:t xml:space="preserve"> Podpora na</w:t>
      </w:r>
      <w:r w:rsidRPr="008D5AA7">
        <w:rPr>
          <w:rFonts w:asciiTheme="minorHAnsi" w:hAnsiTheme="minorHAnsi" w:cstheme="minorHAnsi"/>
          <w:b/>
          <w:color w:val="0070C0"/>
          <w:sz w:val="24"/>
          <w:szCs w:val="24"/>
        </w:rPr>
        <w:t xml:space="preserve"> </w:t>
      </w:r>
      <w:r w:rsidRPr="008D5AA7">
        <w:rPr>
          <w:rFonts w:asciiTheme="minorHAnsi" w:hAnsiTheme="minorHAnsi"/>
          <w:b/>
          <w:color w:val="0070C0"/>
          <w:sz w:val="24"/>
          <w:szCs w:val="24"/>
        </w:rPr>
        <w:t>prevádzkové náklady a oživenie</w:t>
      </w:r>
      <w:r w:rsidR="00E66F3D" w:rsidRPr="008D5AA7">
        <w:rPr>
          <w:rFonts w:asciiTheme="minorHAnsi" w:hAnsiTheme="minorHAnsi" w:cstheme="minorHAnsi"/>
          <w:b/>
          <w:color w:val="0070C0"/>
          <w:sz w:val="24"/>
          <w:szCs w:val="24"/>
        </w:rPr>
        <w:t xml:space="preserve"> (výzva č. 27/PRV/2018)      </w:t>
      </w:r>
    </w:p>
    <w:p w14:paraId="037F3CB0" w14:textId="77777777" w:rsidR="00C11F23" w:rsidRPr="008D5AA7" w:rsidRDefault="00C11F23" w:rsidP="00C11F23">
      <w:pPr>
        <w:pStyle w:val="Textbodyindent"/>
        <w:ind w:left="284"/>
        <w:outlineLvl w:val="0"/>
        <w:rPr>
          <w:rFonts w:asciiTheme="minorHAnsi" w:hAnsiTheme="minorHAnsi" w:cstheme="minorHAnsi"/>
          <w:b/>
          <w:color w:val="0070C0"/>
          <w:sz w:val="24"/>
          <w:szCs w:val="24"/>
        </w:rPr>
      </w:pPr>
    </w:p>
    <w:p w14:paraId="71B85535" w14:textId="0F16B2C6" w:rsidR="008B2565" w:rsidRPr="008D5AA7" w:rsidRDefault="00E66F3D" w:rsidP="008B2565">
      <w:pPr>
        <w:pStyle w:val="Textbodyindent"/>
        <w:numPr>
          <w:ilvl w:val="1"/>
          <w:numId w:val="12"/>
        </w:numPr>
        <w:outlineLvl w:val="1"/>
        <w:rPr>
          <w:rFonts w:asciiTheme="minorHAnsi" w:hAnsiTheme="minorHAnsi" w:cstheme="minorHAnsi"/>
          <w:b/>
          <w:color w:val="0070C0"/>
        </w:rPr>
      </w:pPr>
      <w:r w:rsidRPr="008D5AA7">
        <w:rPr>
          <w:rFonts w:asciiTheme="minorHAnsi" w:eastAsiaTheme="minorHAnsi" w:hAnsiTheme="minorHAnsi" w:cstheme="minorHAnsi"/>
          <w:b/>
          <w:color w:val="0070C0"/>
        </w:rPr>
        <w:t xml:space="preserve">Podmienka poskytnutia príspevku </w:t>
      </w:r>
      <w:r w:rsidRPr="008D5AA7">
        <w:rPr>
          <w:rFonts w:asciiTheme="minorHAnsi" w:hAnsiTheme="minorHAnsi" w:cstheme="minorHAnsi"/>
          <w:b/>
          <w:color w:val="0070C0"/>
        </w:rPr>
        <w:t>č. 2.3 Oprávnenosť výdavkov realizácie projektu, bod 3</w:t>
      </w:r>
    </w:p>
    <w:p w14:paraId="759BA3FB" w14:textId="5B886C8D" w:rsidR="00BB6429" w:rsidRPr="008D5AA7" w:rsidRDefault="00BB6429" w:rsidP="00754B48">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1BB93E55" w14:textId="10DF0D96" w:rsidR="00983638" w:rsidRPr="008D5AA7" w:rsidRDefault="00815C2A" w:rsidP="00811095">
      <w:pPr>
        <w:spacing w:after="0" w:line="280" w:lineRule="exact"/>
        <w:jc w:val="both"/>
        <w:rPr>
          <w:rFonts w:cstheme="minorHAnsi"/>
        </w:rPr>
      </w:pPr>
      <w:r w:rsidRPr="008D5AA7">
        <w:rPr>
          <w:rFonts w:cstheme="minorHAnsi"/>
        </w:rPr>
        <w:t>Celkové náklady na prevádzkové a animačné náklady zmysle ods. 1 a 2 nesmú presiahnuť 20 % celkových nákladov, ktoré vznikli v rámci implementácie stratégie CLLD. Animačné náklady musia tvoriť minimálne 15 % a maximálne 25 % z celkových výdavkov v rámci chodu MAS a animácii.</w:t>
      </w:r>
    </w:p>
    <w:p w14:paraId="5818EEC2" w14:textId="77777777" w:rsidR="00943EF6" w:rsidRPr="008D5AA7" w:rsidRDefault="00943EF6" w:rsidP="00811095">
      <w:pPr>
        <w:spacing w:after="0" w:line="280" w:lineRule="exact"/>
        <w:jc w:val="both"/>
        <w:rPr>
          <w:rFonts w:cstheme="minorHAnsi"/>
        </w:rPr>
      </w:pPr>
    </w:p>
    <w:p w14:paraId="0585B7D6" w14:textId="4550E01F" w:rsidR="00983638" w:rsidRPr="008D5AA7" w:rsidRDefault="00815C2A" w:rsidP="00754B48">
      <w:pPr>
        <w:pStyle w:val="Textbodyindent"/>
        <w:spacing w:line="280" w:lineRule="exact"/>
        <w:rPr>
          <w:rFonts w:asciiTheme="minorHAnsi" w:hAnsiTheme="minorHAnsi" w:cstheme="minorHAnsi"/>
          <w:i/>
          <w:color w:val="000000" w:themeColor="text1"/>
          <w:u w:val="single"/>
        </w:rPr>
      </w:pPr>
      <w:r w:rsidRPr="008D5AA7">
        <w:rPr>
          <w:rFonts w:asciiTheme="minorHAnsi" w:hAnsiTheme="minorHAnsi" w:cstheme="minorHAnsi"/>
          <w:i/>
          <w:color w:val="000000" w:themeColor="text1"/>
          <w:u w:val="single"/>
        </w:rPr>
        <w:t>Skutočnosti, ktoré viedli k jednoznačnej</w:t>
      </w:r>
      <w:r w:rsidRPr="008D5AA7">
        <w:rPr>
          <w:rFonts w:asciiTheme="minorHAnsi" w:hAnsiTheme="minorHAnsi" w:cstheme="minorHAnsi"/>
          <w:i/>
          <w:u w:val="single"/>
        </w:rPr>
        <w:t xml:space="preserve"> aplikácii (zmene) podmienky poskytnutia príspevku</w:t>
      </w:r>
    </w:p>
    <w:p w14:paraId="4B9FB3EA" w14:textId="60848A35" w:rsidR="00983638" w:rsidRPr="008D5AA7" w:rsidRDefault="00983638" w:rsidP="00754B48">
      <w:pPr>
        <w:pStyle w:val="Textbodyindent"/>
        <w:spacing w:line="280" w:lineRule="exact"/>
        <w:rPr>
          <w:rFonts w:asciiTheme="minorHAnsi" w:hAnsiTheme="minorHAnsi" w:cstheme="minorHAnsi"/>
        </w:rPr>
      </w:pPr>
      <w:r w:rsidRPr="008D5AA7">
        <w:rPr>
          <w:rFonts w:asciiTheme="minorHAnsi" w:hAnsiTheme="minorHAnsi" w:cstheme="minorHAnsi"/>
          <w:bCs/>
        </w:rPr>
        <w:t xml:space="preserve">K reálnemu splneniu </w:t>
      </w:r>
      <w:r w:rsidR="00C11F23" w:rsidRPr="008D5AA7">
        <w:rPr>
          <w:rFonts w:asciiTheme="minorHAnsi" w:hAnsiTheme="minorHAnsi" w:cstheme="minorHAnsi"/>
          <w:bCs/>
        </w:rPr>
        <w:t>podmienky poskytnutia príspevku</w:t>
      </w:r>
      <w:r w:rsidRPr="008D5AA7">
        <w:rPr>
          <w:rFonts w:asciiTheme="minorHAnsi" w:hAnsiTheme="minorHAnsi" w:cstheme="minorHAnsi"/>
          <w:bCs/>
        </w:rPr>
        <w:t xml:space="preserve"> dôjde až v roku 2025 a to na základe skutočne implementovaných projektov v rámci stratégie miestneho rozvoja vedeného komunitou</w:t>
      </w:r>
      <w:r w:rsidRPr="008D5AA7">
        <w:rPr>
          <w:rFonts w:asciiTheme="minorHAnsi" w:hAnsiTheme="minorHAnsi" w:cstheme="minorHAnsi"/>
          <w:b/>
          <w:bCs/>
        </w:rPr>
        <w:t xml:space="preserve"> </w:t>
      </w:r>
      <w:r w:rsidRPr="008D5AA7">
        <w:rPr>
          <w:rFonts w:asciiTheme="minorHAnsi" w:hAnsiTheme="minorHAnsi" w:cstheme="minorHAnsi"/>
          <w:bCs/>
        </w:rPr>
        <w:t>(</w:t>
      </w:r>
      <w:r w:rsidRPr="008D5AA7">
        <w:rPr>
          <w:rFonts w:asciiTheme="minorHAnsi" w:hAnsiTheme="minorHAnsi" w:cstheme="minorHAnsi"/>
        </w:rPr>
        <w:t xml:space="preserve">celkové náklady na prevádzkové a animačné náklady nesmú presiahnuť 20 % celkových nákladov, ktoré vznikli v rámci implementácie stratégie CLLD). V súlade s článkom 68b) </w:t>
      </w:r>
      <w:r w:rsidRPr="008D5AA7">
        <w:rPr>
          <w:rFonts w:asciiTheme="minorHAnsi" w:hAnsiTheme="minorHAnsi" w:cstheme="minorHAnsi"/>
          <w:color w:val="000000" w:themeColor="text1"/>
        </w:rPr>
        <w:t>všeobecného nariadenia</w:t>
      </w:r>
      <w:r w:rsidRPr="008D5AA7">
        <w:rPr>
          <w:rFonts w:asciiTheme="minorHAnsi" w:hAnsiTheme="minorHAnsi" w:cstheme="minorHAnsi"/>
        </w:rPr>
        <w:t xml:space="preserve"> sa </w:t>
      </w:r>
      <w:r w:rsidR="00C11F23" w:rsidRPr="008D5AA7">
        <w:rPr>
          <w:rFonts w:asciiTheme="minorHAnsi" w:hAnsiTheme="minorHAnsi" w:cstheme="minorHAnsi"/>
        </w:rPr>
        <w:br/>
      </w:r>
      <w:r w:rsidRPr="008D5AA7">
        <w:rPr>
          <w:rFonts w:asciiTheme="minorHAnsi" w:hAnsiTheme="minorHAnsi" w:cstheme="minorHAnsi"/>
        </w:rPr>
        <w:t xml:space="preserve">10. modifikáciou PRV SR 2014 - 2022 umožňuje pokryť zostávajúce oprávnené náklady (okrem nákladov na zamestnancov) paušálnou sadzbou do výšky 40% oprávnených priamych nákladov. </w:t>
      </w:r>
    </w:p>
    <w:p w14:paraId="48C5FD50" w14:textId="77777777" w:rsidR="00983638" w:rsidRPr="008D5AA7" w:rsidRDefault="00983638" w:rsidP="00754B48">
      <w:pPr>
        <w:pStyle w:val="Textbodyindent"/>
        <w:spacing w:line="280" w:lineRule="exact"/>
        <w:rPr>
          <w:rFonts w:asciiTheme="minorHAnsi" w:hAnsiTheme="minorHAnsi" w:cstheme="minorHAnsi"/>
          <w:i/>
        </w:rPr>
      </w:pPr>
      <w:r w:rsidRPr="008D5AA7">
        <w:rPr>
          <w:rFonts w:asciiTheme="minorHAnsi" w:hAnsiTheme="minorHAnsi" w:cstheme="minorHAnsi"/>
        </w:rPr>
        <w:t xml:space="preserve">V nadväznosti na vyššie uvedené sa vykoná </w:t>
      </w:r>
      <w:r w:rsidRPr="008D5AA7">
        <w:rPr>
          <w:rFonts w:asciiTheme="minorHAnsi" w:eastAsiaTheme="minorHAnsi" w:hAnsiTheme="minorHAnsi" w:cstheme="minorHAnsi"/>
          <w:color w:val="000000"/>
          <w:lang w:eastAsia="en-US"/>
        </w:rPr>
        <w:t xml:space="preserve">zmena na úrovni EK, ktorá bude predmetom  </w:t>
      </w:r>
      <w:r w:rsidRPr="008D5AA7">
        <w:rPr>
          <w:rFonts w:asciiTheme="minorHAnsi" w:eastAsiaTheme="minorHAnsi" w:hAnsiTheme="minorHAnsi" w:cstheme="minorHAnsi"/>
          <w:color w:val="000000"/>
          <w:lang w:eastAsia="en-US"/>
        </w:rPr>
        <w:br/>
        <w:t>11. modifikácie PRV SR 2014 - 2022</w:t>
      </w:r>
      <w:r w:rsidRPr="008D5AA7">
        <w:rPr>
          <w:rStyle w:val="Odkaznapoznmkupodiarou"/>
          <w:rFonts w:asciiTheme="minorHAnsi" w:eastAsiaTheme="minorHAnsi" w:hAnsiTheme="minorHAnsi" w:cstheme="minorHAnsi"/>
          <w:i w:val="0"/>
          <w:color w:val="000000" w:themeColor="text1"/>
          <w:sz w:val="16"/>
          <w:szCs w:val="16"/>
          <w:lang w:eastAsia="en-US"/>
        </w:rPr>
        <w:footnoteReference w:id="4"/>
      </w:r>
      <w:r w:rsidRPr="008D5AA7">
        <w:rPr>
          <w:rFonts w:asciiTheme="minorHAnsi" w:eastAsiaTheme="minorHAnsi" w:hAnsiTheme="minorHAnsi" w:cstheme="minorHAnsi"/>
          <w:i/>
          <w:color w:val="000000" w:themeColor="text1"/>
          <w:sz w:val="16"/>
          <w:szCs w:val="16"/>
          <w:lang w:eastAsia="en-US"/>
        </w:rPr>
        <w:t>,</w:t>
      </w:r>
      <w:r w:rsidRPr="008D5AA7">
        <w:rPr>
          <w:rFonts w:asciiTheme="minorHAnsi" w:eastAsiaTheme="minorHAnsi" w:hAnsiTheme="minorHAnsi" w:cstheme="minorHAnsi"/>
          <w:color w:val="000000"/>
          <w:lang w:eastAsia="en-US"/>
        </w:rPr>
        <w:t xml:space="preserve"> kde sa odstráni podmienka </w:t>
      </w:r>
      <w:r w:rsidRPr="008D5AA7">
        <w:rPr>
          <w:rFonts w:asciiTheme="minorHAnsi" w:eastAsiaTheme="minorHAnsi" w:hAnsiTheme="minorHAnsi" w:cstheme="minorHAnsi"/>
          <w:i/>
          <w:color w:val="000000"/>
          <w:lang w:eastAsia="en-US"/>
        </w:rPr>
        <w:t>“</w:t>
      </w:r>
      <w:r w:rsidRPr="008D5AA7">
        <w:rPr>
          <w:rFonts w:asciiTheme="minorHAnsi" w:hAnsiTheme="minorHAnsi" w:cstheme="minorHAnsi"/>
          <w:i/>
        </w:rPr>
        <w:t xml:space="preserve">Animačné náklady musia tvoriť minimálne 15 % a maximálne 25 % z celkových výdavkov v rámci chodu MAS a animácii” . </w:t>
      </w:r>
    </w:p>
    <w:p w14:paraId="519A1FB2" w14:textId="344237BF" w:rsidR="00754B48" w:rsidRPr="008D5AA7" w:rsidRDefault="00C11F23" w:rsidP="00754B48">
      <w:pPr>
        <w:pStyle w:val="Textbodyindent"/>
        <w:spacing w:line="280" w:lineRule="exact"/>
        <w:rPr>
          <w:rFonts w:asciiTheme="minorHAnsi" w:eastAsiaTheme="minorHAnsi" w:hAnsiTheme="minorHAnsi" w:cstheme="minorHAnsi"/>
          <w:color w:val="000000"/>
          <w:lang w:eastAsia="en-US"/>
        </w:rPr>
      </w:pPr>
      <w:r w:rsidRPr="008D5AA7">
        <w:rPr>
          <w:rFonts w:asciiTheme="minorHAnsi" w:hAnsiTheme="minorHAnsi" w:cstheme="minorHAnsi"/>
        </w:rPr>
        <w:t xml:space="preserve">Táto podmienka, </w:t>
      </w:r>
      <w:r w:rsidR="00983638" w:rsidRPr="008D5AA7">
        <w:rPr>
          <w:rFonts w:asciiTheme="minorHAnsi" w:hAnsiTheme="minorHAnsi" w:cstheme="minorHAnsi"/>
        </w:rPr>
        <w:t xml:space="preserve">ktorá inak bola overená </w:t>
      </w:r>
      <w:r w:rsidRPr="008D5AA7">
        <w:rPr>
          <w:rFonts w:asciiTheme="minorHAnsi" w:eastAsiaTheme="minorHAnsi" w:hAnsiTheme="minorHAnsi" w:cstheme="minorHAnsi"/>
          <w:color w:val="000000"/>
          <w:lang w:eastAsia="en-US"/>
        </w:rPr>
        <w:t>k momentu predloženia ŽoNFP</w:t>
      </w:r>
      <w:r w:rsidR="00983638" w:rsidRPr="008D5AA7">
        <w:rPr>
          <w:rFonts w:asciiTheme="minorHAnsi" w:hAnsiTheme="minorHAnsi" w:cstheme="minorHAnsi"/>
          <w:color w:val="000000" w:themeColor="text1"/>
        </w:rPr>
        <w:t xml:space="preserve"> sa na základe vyššie uvedenej zmeny</w:t>
      </w:r>
      <w:r w:rsidR="00983638" w:rsidRPr="008D5AA7">
        <w:rPr>
          <w:rFonts w:asciiTheme="minorHAnsi" w:eastAsiaTheme="minorHAnsi" w:hAnsiTheme="minorHAnsi" w:cstheme="minorHAnsi"/>
          <w:color w:val="000000"/>
          <w:lang w:eastAsia="en-US"/>
        </w:rPr>
        <w:t xml:space="preserve"> už nebude overovať a nebude sa vyžadovať jej plnenie</w:t>
      </w:r>
      <w:r w:rsidR="00C86BB5" w:rsidRPr="008D5AA7">
        <w:rPr>
          <w:rFonts w:asciiTheme="minorHAnsi" w:eastAsiaTheme="minorHAnsi" w:hAnsiTheme="minorHAnsi" w:cstheme="minorHAnsi"/>
          <w:color w:val="000000"/>
          <w:lang w:eastAsia="en-US"/>
        </w:rPr>
        <w:t xml:space="preserve"> vo forme exaktnej sumy vynaloženej na animácie, ale</w:t>
      </w:r>
      <w:r w:rsidR="00557622" w:rsidRPr="008D5AA7">
        <w:rPr>
          <w:rFonts w:asciiTheme="minorHAnsi" w:eastAsiaTheme="minorHAnsi" w:hAnsiTheme="minorHAnsi" w:cstheme="minorHAnsi"/>
          <w:color w:val="000000"/>
          <w:lang w:eastAsia="en-US"/>
        </w:rPr>
        <w:t xml:space="preserve"> prostredníctvom</w:t>
      </w:r>
      <w:r w:rsidR="00C86BB5" w:rsidRPr="008D5AA7">
        <w:rPr>
          <w:rFonts w:asciiTheme="minorHAnsi" w:eastAsiaTheme="minorHAnsi" w:hAnsiTheme="minorHAnsi" w:cstheme="minorHAnsi"/>
          <w:color w:val="000000"/>
          <w:lang w:eastAsia="en-US"/>
        </w:rPr>
        <w:t xml:space="preserve"> dosiahnuti</w:t>
      </w:r>
      <w:r w:rsidR="00557622" w:rsidRPr="008D5AA7">
        <w:rPr>
          <w:rFonts w:asciiTheme="minorHAnsi" w:eastAsiaTheme="minorHAnsi" w:hAnsiTheme="minorHAnsi" w:cstheme="minorHAnsi"/>
          <w:color w:val="000000"/>
          <w:lang w:eastAsia="en-US"/>
        </w:rPr>
        <w:t>a</w:t>
      </w:r>
      <w:r w:rsidR="00C86BB5" w:rsidRPr="008D5AA7">
        <w:rPr>
          <w:rFonts w:asciiTheme="minorHAnsi" w:eastAsiaTheme="minorHAnsi" w:hAnsiTheme="minorHAnsi" w:cstheme="minorHAnsi"/>
          <w:color w:val="000000"/>
          <w:lang w:eastAsia="en-US"/>
        </w:rPr>
        <w:t xml:space="preserve"> efektu animovania územia </w:t>
      </w:r>
      <w:r w:rsidR="00557622" w:rsidRPr="008D5AA7">
        <w:rPr>
          <w:rFonts w:asciiTheme="minorHAnsi" w:eastAsiaTheme="minorHAnsi" w:hAnsiTheme="minorHAnsi" w:cstheme="minorHAnsi"/>
          <w:color w:val="000000"/>
          <w:lang w:eastAsia="en-US"/>
        </w:rPr>
        <w:t xml:space="preserve">a to </w:t>
      </w:r>
      <w:r w:rsidR="00C86BB5" w:rsidRPr="008D5AA7">
        <w:rPr>
          <w:rFonts w:asciiTheme="minorHAnsi" w:eastAsiaTheme="minorHAnsi" w:hAnsiTheme="minorHAnsi" w:cstheme="minorHAnsi"/>
          <w:color w:val="000000"/>
          <w:lang w:eastAsia="en-US"/>
        </w:rPr>
        <w:t>stanovením minimálneho počtu animácií, ktoré je potrebné realizovať</w:t>
      </w:r>
      <w:r w:rsidR="00983638" w:rsidRPr="008D5AA7">
        <w:rPr>
          <w:rFonts w:asciiTheme="minorHAnsi" w:eastAsiaTheme="minorHAnsi" w:hAnsiTheme="minorHAnsi" w:cstheme="minorHAnsi"/>
          <w:color w:val="000000"/>
          <w:lang w:eastAsia="en-US"/>
        </w:rPr>
        <w:t xml:space="preserve">. </w:t>
      </w:r>
    </w:p>
    <w:p w14:paraId="5B8A0238" w14:textId="77777777" w:rsidR="00943EF6" w:rsidRPr="008D5AA7" w:rsidRDefault="00943EF6" w:rsidP="00754B48">
      <w:pPr>
        <w:pStyle w:val="Textbodyindent"/>
        <w:spacing w:line="280" w:lineRule="exact"/>
        <w:rPr>
          <w:rFonts w:asciiTheme="minorHAnsi" w:eastAsiaTheme="minorHAnsi" w:hAnsiTheme="minorHAnsi" w:cstheme="minorHAnsi"/>
          <w:color w:val="000000"/>
          <w:lang w:eastAsia="en-US"/>
        </w:rPr>
      </w:pPr>
    </w:p>
    <w:p w14:paraId="38C97529" w14:textId="4F601E22" w:rsidR="00983638" w:rsidRPr="008D5AA7" w:rsidRDefault="00983638" w:rsidP="00754B48">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w:t>
      </w:r>
      <w:r w:rsidR="00815C2A" w:rsidRPr="008D5AA7">
        <w:rPr>
          <w:rFonts w:asciiTheme="minorHAnsi" w:hAnsiTheme="minorHAnsi" w:cstheme="minorHAnsi"/>
          <w:b/>
          <w:color w:val="000000" w:themeColor="text1"/>
          <w:u w:val="single"/>
        </w:rPr>
        <w:t>2.</w:t>
      </w:r>
      <w:r w:rsidRPr="008D5AA7">
        <w:rPr>
          <w:rFonts w:asciiTheme="minorHAnsi" w:hAnsiTheme="minorHAnsi" w:cstheme="minorHAnsi"/>
          <w:b/>
          <w:color w:val="000000" w:themeColor="text1"/>
          <w:u w:val="single"/>
        </w:rPr>
        <w:t xml:space="preserve">3 </w:t>
      </w:r>
      <w:r w:rsidR="00754B48" w:rsidRPr="008D5AA7">
        <w:rPr>
          <w:rFonts w:asciiTheme="minorHAnsi" w:hAnsiTheme="minorHAnsi" w:cstheme="minorHAnsi"/>
          <w:b/>
          <w:color w:val="000000" w:themeColor="text1"/>
          <w:u w:val="single"/>
        </w:rPr>
        <w:t>Oprávnenosť výdavkov realizácie projektu</w:t>
      </w:r>
      <w:r w:rsidR="00815C2A" w:rsidRPr="008D5AA7">
        <w:rPr>
          <w:rFonts w:asciiTheme="minorHAnsi" w:hAnsiTheme="minorHAnsi" w:cstheme="minorHAnsi"/>
          <w:b/>
          <w:color w:val="000000" w:themeColor="text1"/>
          <w:u w:val="single"/>
        </w:rPr>
        <w:t>, bod 3</w:t>
      </w:r>
      <w:r w:rsidRPr="008D5AA7">
        <w:rPr>
          <w:rFonts w:asciiTheme="minorHAnsi" w:hAnsiTheme="minorHAnsi" w:cstheme="minorHAnsi"/>
          <w:b/>
          <w:color w:val="000000" w:themeColor="text1"/>
          <w:u w:val="single"/>
        </w:rPr>
        <w:t xml:space="preserve">  platnosťou a účinnosťou tohto Právneho dokumentu</w:t>
      </w:r>
    </w:p>
    <w:p w14:paraId="0F4DDAA4" w14:textId="5DE91239" w:rsidR="00983638" w:rsidRPr="008D5AA7" w:rsidRDefault="00815C2A" w:rsidP="00754B48">
      <w:pPr>
        <w:spacing w:after="0" w:line="280" w:lineRule="exact"/>
        <w:jc w:val="both"/>
        <w:rPr>
          <w:rFonts w:cstheme="minorHAnsi"/>
          <w:b/>
        </w:rPr>
      </w:pPr>
      <w:r w:rsidRPr="008D5AA7">
        <w:rPr>
          <w:rFonts w:cstheme="minorHAnsi"/>
          <w:b/>
        </w:rPr>
        <w:t xml:space="preserve">Celkové náklady na prevádzkové a animačné náklady zmysle ods. 1 a 2 nesmú presiahnuť 20 % celkových nákladov, ktoré vznikli v rámci implementácie stratégie CLLD. </w:t>
      </w:r>
    </w:p>
    <w:p w14:paraId="3F5D3AF4" w14:textId="3A5C4D21" w:rsidR="00E66F3D" w:rsidRPr="008D5AA7" w:rsidRDefault="00E66F3D" w:rsidP="00E66F3D">
      <w:pPr>
        <w:autoSpaceDE w:val="0"/>
        <w:autoSpaceDN w:val="0"/>
        <w:adjustRightInd w:val="0"/>
        <w:spacing w:after="0" w:line="240" w:lineRule="auto"/>
        <w:outlineLvl w:val="0"/>
        <w:rPr>
          <w:rFonts w:cstheme="minorHAnsi"/>
        </w:rPr>
      </w:pPr>
    </w:p>
    <w:p w14:paraId="76AB694C" w14:textId="77777777" w:rsidR="00E66F3D" w:rsidRPr="008D5AA7" w:rsidRDefault="00E66F3D" w:rsidP="008B2565">
      <w:pPr>
        <w:pStyle w:val="Odsekzoznamu"/>
        <w:numPr>
          <w:ilvl w:val="1"/>
          <w:numId w:val="12"/>
        </w:numPr>
        <w:autoSpaceDE w:val="0"/>
        <w:autoSpaceDN w:val="0"/>
        <w:adjustRightInd w:val="0"/>
        <w:spacing w:after="0" w:line="240" w:lineRule="auto"/>
        <w:ind w:left="426" w:hanging="426"/>
        <w:outlineLvl w:val="1"/>
        <w:rPr>
          <w:rFonts w:cstheme="minorHAnsi"/>
          <w:b/>
          <w:color w:val="0070C0"/>
        </w:rPr>
      </w:pPr>
      <w:r w:rsidRPr="008D5AA7">
        <w:rPr>
          <w:rFonts w:eastAsiaTheme="minorHAnsi" w:cstheme="minorHAnsi"/>
          <w:b/>
          <w:bCs/>
          <w:color w:val="0070C0"/>
          <w:lang w:eastAsia="en-US"/>
        </w:rPr>
        <w:t xml:space="preserve">Podmienka poskytnutia príspevku </w:t>
      </w:r>
      <w:r w:rsidRPr="008D5AA7">
        <w:rPr>
          <w:rFonts w:cstheme="minorHAnsi"/>
          <w:b/>
          <w:color w:val="0070C0"/>
        </w:rPr>
        <w:t>č. 2.4 Oprávnenosť miesta realizácie projektu, bod 1</w:t>
      </w:r>
    </w:p>
    <w:p w14:paraId="0BC09771" w14:textId="77777777" w:rsidR="00815C2A" w:rsidRPr="008D5AA7" w:rsidRDefault="00815C2A" w:rsidP="00811095">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7D281FBA" w14:textId="2BB734F7" w:rsidR="00815C2A" w:rsidRPr="008D5AA7" w:rsidRDefault="00815C2A" w:rsidP="00754B48">
      <w:pPr>
        <w:autoSpaceDE w:val="0"/>
        <w:autoSpaceDN w:val="0"/>
        <w:adjustRightInd w:val="0"/>
        <w:spacing w:after="0" w:line="280" w:lineRule="exact"/>
        <w:jc w:val="both"/>
        <w:rPr>
          <w:rFonts w:cstheme="minorHAnsi"/>
        </w:rPr>
      </w:pPr>
      <w:r w:rsidRPr="008D5AA7">
        <w:rPr>
          <w:rFonts w:cstheme="minorHAnsi"/>
        </w:rPr>
        <w:t xml:space="preserve">Územná oprávnenosť realizácie projektov predkladaných na základe výzvy je definovaná v súlade </w:t>
      </w:r>
      <w:r w:rsidR="008D5AA7" w:rsidRPr="008D5AA7">
        <w:rPr>
          <w:rFonts w:cstheme="minorHAnsi"/>
        </w:rPr>
        <w:br/>
      </w:r>
      <w:r w:rsidRPr="008D5AA7">
        <w:rPr>
          <w:rFonts w:cstheme="minorHAnsi"/>
        </w:rPr>
        <w:t>s podmienkami PRV SR 2014 – 2020 ako územie MAS, ktorá spĺňa podmienku oprávnenosti žiadateľa (právna forma) v zmysle kapitol</w:t>
      </w:r>
      <w:r w:rsidR="00C11F23" w:rsidRPr="008D5AA7">
        <w:rPr>
          <w:rFonts w:cstheme="minorHAnsi"/>
        </w:rPr>
        <w:t xml:space="preserve">y 7.2.1 príručky pre žiadateľa </w:t>
      </w:r>
      <w:r w:rsidRPr="008D5AA7">
        <w:rPr>
          <w:rFonts w:cstheme="minorHAnsi"/>
        </w:rPr>
        <w:t>a nachádza sa na oprávnenom území:</w:t>
      </w:r>
    </w:p>
    <w:tbl>
      <w:tblPr>
        <w:tblpPr w:leftFromText="141" w:rightFromText="141" w:vertAnchor="text" w:horzAnchor="page" w:tblpX="1458"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91"/>
        <w:gridCol w:w="4671"/>
      </w:tblGrid>
      <w:tr w:rsidR="00815C2A" w:rsidRPr="008D5AA7" w14:paraId="706A3450"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845827" w14:textId="77777777" w:rsidR="00815C2A" w:rsidRPr="008D5AA7" w:rsidRDefault="00815C2A" w:rsidP="00811095">
            <w:pPr>
              <w:spacing w:after="0" w:line="240" w:lineRule="auto"/>
              <w:jc w:val="center"/>
              <w:rPr>
                <w:rFonts w:cstheme="minorHAnsi"/>
                <w:b/>
                <w:bCs/>
                <w:sz w:val="16"/>
                <w:szCs w:val="16"/>
              </w:rPr>
            </w:pPr>
            <w:r w:rsidRPr="008D5AA7">
              <w:rPr>
                <w:rFonts w:cstheme="minorHAnsi"/>
                <w:b/>
                <w:bCs/>
                <w:smallCaps/>
                <w:sz w:val="16"/>
                <w:szCs w:val="16"/>
              </w:rPr>
              <w:t>oprávnené územie</w:t>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369E77" w14:textId="77777777" w:rsidR="00815C2A" w:rsidRPr="008D5AA7" w:rsidRDefault="00815C2A" w:rsidP="00811095">
            <w:pPr>
              <w:spacing w:after="0" w:line="240" w:lineRule="auto"/>
              <w:jc w:val="center"/>
              <w:rPr>
                <w:rFonts w:cstheme="minorHAnsi"/>
                <w:b/>
                <w:bCs/>
                <w:smallCaps/>
                <w:sz w:val="16"/>
                <w:szCs w:val="16"/>
              </w:rPr>
            </w:pPr>
            <w:r w:rsidRPr="008D5AA7">
              <w:rPr>
                <w:rFonts w:cstheme="minorHAnsi"/>
                <w:b/>
                <w:smallCaps/>
                <w:sz w:val="16"/>
                <w:szCs w:val="16"/>
              </w:rPr>
              <w:t>oprávnenosť výdavkov</w:t>
            </w:r>
          </w:p>
        </w:tc>
      </w:tr>
      <w:tr w:rsidR="00815C2A" w:rsidRPr="008D5AA7" w14:paraId="2D25FAEF"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65CF48"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Bratislavský samosprávny kraj</w:t>
            </w:r>
          </w:p>
          <w:p w14:paraId="1DCDDE7E"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bCs/>
                <w:sz w:val="18"/>
                <w:szCs w:val="18"/>
              </w:rPr>
              <w:t>Bratislavský a  Trnavský samosprávny kraj  (zmiešané MAS)</w:t>
            </w:r>
            <w:r w:rsidRPr="008D5AA7">
              <w:rPr>
                <w:rStyle w:val="Odkaznapoznmkupodiarou"/>
                <w:rFonts w:asciiTheme="minorHAnsi" w:hAnsiTheme="minorHAnsi" w:cstheme="minorHAnsi"/>
                <w:bCs/>
                <w:sz w:val="18"/>
                <w:szCs w:val="18"/>
              </w:rPr>
              <w:footnoteReference w:id="5"/>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DD395F" w14:textId="77777777" w:rsidR="00815C2A" w:rsidRPr="008D5AA7" w:rsidRDefault="00815C2A" w:rsidP="00811095">
            <w:pPr>
              <w:spacing w:after="0" w:line="240" w:lineRule="auto"/>
              <w:jc w:val="both"/>
              <w:rPr>
                <w:rFonts w:cstheme="minorHAnsi"/>
                <w:sz w:val="18"/>
                <w:szCs w:val="18"/>
              </w:rPr>
            </w:pPr>
            <w:r w:rsidRPr="008D5AA7">
              <w:rPr>
                <w:rFonts w:cstheme="minorHAnsi"/>
                <w:sz w:val="18"/>
                <w:szCs w:val="18"/>
              </w:rPr>
              <w:t xml:space="preserve">Prevádzkové náklady MAS spojené s riadením vykonávania stratégií CLLD. </w:t>
            </w:r>
          </w:p>
          <w:p w14:paraId="2AEEFB28" w14:textId="77777777" w:rsidR="00815C2A" w:rsidRPr="008D5AA7" w:rsidRDefault="00815C2A" w:rsidP="00811095">
            <w:pPr>
              <w:spacing w:after="0" w:line="240" w:lineRule="auto"/>
              <w:jc w:val="both"/>
              <w:rPr>
                <w:rFonts w:cstheme="minorHAnsi"/>
                <w:bCs/>
                <w:smallCaps/>
                <w:sz w:val="18"/>
                <w:szCs w:val="18"/>
                <w:vertAlign w:val="superscript"/>
              </w:rPr>
            </w:pPr>
            <w:r w:rsidRPr="008D5AA7">
              <w:rPr>
                <w:rFonts w:cstheme="minorHAnsi"/>
                <w:sz w:val="18"/>
                <w:szCs w:val="18"/>
              </w:rPr>
              <w:t>Animačné náklady MAS v súvislosti s oživovaním stratégie CLLD.</w:t>
            </w:r>
          </w:p>
        </w:tc>
      </w:tr>
      <w:tr w:rsidR="00815C2A" w:rsidRPr="008D5AA7" w14:paraId="006BE502" w14:textId="77777777" w:rsidTr="00811095">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186EA7"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menej rozvinutý región (Trnavský, Nitriansky, Trenčiansky, Žilinský, Banskobystrický, Prešovský a Košický samosprávny kraj)</w:t>
            </w:r>
          </w:p>
          <w:p w14:paraId="3559CF9D" w14:textId="77777777" w:rsidR="00815C2A" w:rsidRPr="008D5AA7" w:rsidRDefault="00815C2A" w:rsidP="00811095">
            <w:pPr>
              <w:pStyle w:val="Odsekzoznamu"/>
              <w:numPr>
                <w:ilvl w:val="0"/>
                <w:numId w:val="17"/>
              </w:numPr>
              <w:spacing w:after="0" w:line="240" w:lineRule="auto"/>
              <w:ind w:left="284" w:hanging="284"/>
              <w:jc w:val="both"/>
              <w:rPr>
                <w:rFonts w:cstheme="minorHAnsi"/>
                <w:sz w:val="18"/>
                <w:szCs w:val="18"/>
              </w:rPr>
            </w:pPr>
            <w:r w:rsidRPr="008D5AA7">
              <w:rPr>
                <w:rFonts w:cstheme="minorHAnsi"/>
                <w:sz w:val="18"/>
                <w:szCs w:val="18"/>
              </w:rPr>
              <w:t>viac rozvinutý región (Bratislavský samosprávny kraj)</w:t>
            </w:r>
          </w:p>
        </w:tc>
        <w:tc>
          <w:tcPr>
            <w:tcW w:w="257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7E96CC" w14:textId="77777777" w:rsidR="00815C2A" w:rsidRPr="008D5AA7" w:rsidRDefault="00815C2A" w:rsidP="00811095">
            <w:pPr>
              <w:spacing w:after="0" w:line="240" w:lineRule="auto"/>
              <w:jc w:val="both"/>
              <w:rPr>
                <w:rFonts w:cstheme="minorHAnsi"/>
                <w:sz w:val="18"/>
                <w:szCs w:val="18"/>
              </w:rPr>
            </w:pPr>
            <w:r w:rsidRPr="008D5AA7">
              <w:rPr>
                <w:rFonts w:cstheme="minorHAnsi"/>
                <w:sz w:val="18"/>
                <w:szCs w:val="18"/>
              </w:rPr>
              <w:t>Animačné náklady MAS v súvislosti s oživovaním stratégie CLLD.</w:t>
            </w:r>
          </w:p>
        </w:tc>
      </w:tr>
    </w:tbl>
    <w:p w14:paraId="66DBCA61" w14:textId="7D08D7B5" w:rsidR="00754B48" w:rsidRPr="008D5AA7" w:rsidRDefault="00754B48" w:rsidP="00667C30">
      <w:pPr>
        <w:pStyle w:val="Textbodyindent"/>
        <w:spacing w:line="280" w:lineRule="exact"/>
        <w:rPr>
          <w:rFonts w:asciiTheme="minorHAnsi" w:hAnsiTheme="minorHAnsi" w:cstheme="minorHAnsi"/>
          <w:b/>
          <w:color w:val="000000" w:themeColor="text1"/>
        </w:rPr>
      </w:pPr>
    </w:p>
    <w:p w14:paraId="4918529D"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6567181D" w14:textId="6F6C5E17" w:rsidR="008740AE" w:rsidRDefault="008740AE" w:rsidP="00667C30">
      <w:pPr>
        <w:pStyle w:val="Textbodyindent"/>
        <w:spacing w:line="280" w:lineRule="exact"/>
        <w:rPr>
          <w:rFonts w:asciiTheme="minorHAnsi" w:hAnsiTheme="minorHAnsi" w:cstheme="minorHAnsi"/>
          <w:i/>
          <w:color w:val="000000" w:themeColor="text1"/>
          <w:u w:val="single"/>
        </w:rPr>
      </w:pPr>
    </w:p>
    <w:p w14:paraId="2B627F15"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21DA6641" w14:textId="77777777" w:rsidR="008740AE" w:rsidRDefault="008740AE" w:rsidP="00667C30">
      <w:pPr>
        <w:pStyle w:val="Textbodyindent"/>
        <w:spacing w:line="280" w:lineRule="exact"/>
        <w:rPr>
          <w:rFonts w:asciiTheme="minorHAnsi" w:hAnsiTheme="minorHAnsi" w:cstheme="minorHAnsi"/>
          <w:i/>
          <w:color w:val="000000" w:themeColor="text1"/>
          <w:u w:val="single"/>
        </w:rPr>
      </w:pPr>
    </w:p>
    <w:p w14:paraId="07121689" w14:textId="52919079" w:rsidR="00815C2A" w:rsidRDefault="00667C30" w:rsidP="00667C30">
      <w:pPr>
        <w:pStyle w:val="Textbodyindent"/>
        <w:spacing w:line="280" w:lineRule="exact"/>
        <w:rPr>
          <w:rFonts w:asciiTheme="minorHAnsi" w:hAnsiTheme="minorHAnsi" w:cstheme="minorHAnsi"/>
          <w:i/>
          <w:u w:val="single"/>
        </w:rPr>
      </w:pPr>
      <w:r w:rsidRPr="008D5AA7">
        <w:rPr>
          <w:rFonts w:asciiTheme="minorHAnsi" w:hAnsiTheme="minorHAnsi" w:cstheme="minorHAnsi"/>
          <w:i/>
          <w:color w:val="000000" w:themeColor="text1"/>
          <w:u w:val="single"/>
        </w:rPr>
        <w:lastRenderedPageBreak/>
        <w:t>Skutočnosti, ktoré viedli k jednoznačnej</w:t>
      </w:r>
      <w:r w:rsidRPr="008D5AA7">
        <w:rPr>
          <w:rFonts w:asciiTheme="minorHAnsi" w:hAnsiTheme="minorHAnsi" w:cstheme="minorHAnsi"/>
          <w:i/>
          <w:u w:val="single"/>
        </w:rPr>
        <w:t xml:space="preserve"> aplikácii (zmene) podmienky poskytnutia príspevku</w:t>
      </w:r>
    </w:p>
    <w:p w14:paraId="35604906" w14:textId="77777777" w:rsidR="008740AE" w:rsidRPr="008D5AA7" w:rsidRDefault="008740AE" w:rsidP="00667C30">
      <w:pPr>
        <w:pStyle w:val="Textbodyindent"/>
        <w:spacing w:line="280" w:lineRule="exact"/>
        <w:rPr>
          <w:rFonts w:asciiTheme="minorHAnsi" w:hAnsiTheme="minorHAnsi" w:cstheme="minorHAnsi"/>
          <w:i/>
          <w:color w:val="000000" w:themeColor="text1"/>
          <w:u w:val="single"/>
        </w:rPr>
      </w:pPr>
    </w:p>
    <w:p w14:paraId="28F36D77" w14:textId="130C2AF2" w:rsidR="00E66F3D" w:rsidRPr="008D5AA7" w:rsidRDefault="00E66F3D" w:rsidP="00667C30">
      <w:pPr>
        <w:autoSpaceDE w:val="0"/>
        <w:autoSpaceDN w:val="0"/>
        <w:adjustRightInd w:val="0"/>
        <w:spacing w:after="0" w:line="280" w:lineRule="exact"/>
        <w:jc w:val="both"/>
        <w:rPr>
          <w:rFonts w:cstheme="minorHAnsi"/>
        </w:rPr>
      </w:pPr>
      <w:r w:rsidRPr="008D5AA7">
        <w:rPr>
          <w:rFonts w:cstheme="minorHAnsi"/>
        </w:rPr>
        <w:t>V rámci 8. modifikácie PRV SR</w:t>
      </w:r>
      <w:r w:rsidR="00D9038A" w:rsidRPr="008D5AA7">
        <w:rPr>
          <w:rFonts w:cstheme="minorHAnsi"/>
        </w:rPr>
        <w:t xml:space="preserve"> 2014 - 2022</w:t>
      </w:r>
      <w:r w:rsidR="00754B48" w:rsidRPr="008D5AA7">
        <w:rPr>
          <w:rStyle w:val="Odkaznapoznmkupodiarou"/>
          <w:rFonts w:asciiTheme="minorHAnsi" w:hAnsiTheme="minorHAnsi" w:cstheme="minorHAnsi"/>
          <w:i w:val="0"/>
          <w:color w:val="000000" w:themeColor="text1"/>
          <w:sz w:val="16"/>
          <w:szCs w:val="16"/>
        </w:rPr>
        <w:footnoteReference w:id="6"/>
      </w:r>
      <w:r w:rsidRPr="008D5AA7">
        <w:rPr>
          <w:rFonts w:cstheme="minorHAnsi"/>
          <w:i/>
          <w:color w:val="000000" w:themeColor="text1"/>
          <w:sz w:val="16"/>
          <w:szCs w:val="16"/>
        </w:rPr>
        <w:t xml:space="preserve"> </w:t>
      </w:r>
      <w:r w:rsidRPr="008D5AA7">
        <w:rPr>
          <w:rFonts w:cstheme="minorHAnsi"/>
        </w:rPr>
        <w:t xml:space="preserve">sa pristúpilo k zmene vykonávania podopatrenia 19.4 </w:t>
      </w:r>
      <w:r w:rsidRPr="008D5AA7">
        <w:rPr>
          <w:rFonts w:cstheme="minorHAnsi"/>
          <w:color w:val="000000"/>
        </w:rPr>
        <w:t>Podpora na prevádzkové náklady a oživenie</w:t>
      </w:r>
      <w:r w:rsidRPr="008D5AA7">
        <w:rPr>
          <w:rFonts w:cstheme="minorHAnsi"/>
        </w:rPr>
        <w:t xml:space="preserve">, ktorého cieľom je poskytnúť finančné prostriedky pre MAS na prevádzkové náklady a náklady spojené s animáciou a umožniť tak plynulú prevádzku MAS pre implementáciu projektov v rámci stratégie miestneho rozvoja vedeného komunitou do 31.12.2022 </w:t>
      </w:r>
      <w:r w:rsidR="00F95B5F" w:rsidRPr="008D5AA7">
        <w:rPr>
          <w:rFonts w:cstheme="minorHAnsi"/>
        </w:rPr>
        <w:br/>
      </w:r>
      <w:r w:rsidRPr="008D5AA7">
        <w:rPr>
          <w:rFonts w:cstheme="minorHAnsi"/>
        </w:rPr>
        <w:t xml:space="preserve">s možnosťou čerpania finančných prostriedkov do 31.12.2025 (pravidlo n+3), aj vzhľadom nato, že Európsky fond regionálneho rozvoja túto možnosť neuplatňuje. Zároveň sa navýšili finančné prostriedky pre podopatrenie 19.4 </w:t>
      </w:r>
      <w:r w:rsidRPr="008D5AA7">
        <w:rPr>
          <w:rFonts w:cstheme="minorHAnsi"/>
          <w:color w:val="000000"/>
        </w:rPr>
        <w:t>Podpora na prevádzkové náklady a oživenie v nadväznosti na navýšenie finančný prostriedkov pre podopatrenie 19.2 Podpora na vykonávanie operácií v rámci stratégie miestneho rozvoja vedeného komunitou</w:t>
      </w:r>
      <w:r w:rsidRPr="008D5AA7">
        <w:rPr>
          <w:rFonts w:cstheme="minorHAnsi"/>
        </w:rPr>
        <w:t>. Povinným navýšením finančných prostriedkov (</w:t>
      </w:r>
      <w:r w:rsidRPr="008D5AA7">
        <w:rPr>
          <w:rFonts w:cstheme="minorHAnsi"/>
          <w:color w:val="000000" w:themeColor="text1"/>
        </w:rPr>
        <w:t>najmenej 5 % vyčlenených na opatrenie LEADER)</w:t>
      </w:r>
      <w:r w:rsidRPr="008D5AA7">
        <w:rPr>
          <w:rFonts w:cstheme="minorHAnsi"/>
        </w:rPr>
        <w:t xml:space="preserve"> bola zo strany SR splnená </w:t>
      </w:r>
      <w:r w:rsidRPr="008D5AA7">
        <w:rPr>
          <w:rFonts w:cstheme="minorHAnsi"/>
          <w:color w:val="000000" w:themeColor="text1"/>
        </w:rPr>
        <w:t>podmienka použitia prostriedkov z Viacročného finančného rámca, čl. 59 nariadenia Európskeho parlamentu a Rady (EÚ) č. 1305/2013 zo 17. decembra 2013 o podpore rozvoja vidieka prostredníctvom Európskeho poľnohospodárskeho fondu pre rozvoj vidieka (EPFRV) a o zrušení nariadenia Rady (ES) č. 1698/2005 v platnom zne</w:t>
      </w:r>
      <w:r w:rsidR="00C11F23" w:rsidRPr="008D5AA7">
        <w:rPr>
          <w:rFonts w:cstheme="minorHAnsi"/>
          <w:color w:val="000000" w:themeColor="text1"/>
        </w:rPr>
        <w:t xml:space="preserve">ní. </w:t>
      </w:r>
      <w:r w:rsidRPr="008D5AA7">
        <w:rPr>
          <w:rFonts w:cstheme="minorHAnsi"/>
        </w:rPr>
        <w:t>V rámci PRV SR</w:t>
      </w:r>
      <w:r w:rsidR="00C11F23" w:rsidRPr="008D5AA7">
        <w:rPr>
          <w:rFonts w:cstheme="minorHAnsi"/>
        </w:rPr>
        <w:t xml:space="preserve"> 2014 - 2022</w:t>
      </w:r>
      <w:r w:rsidRPr="008D5AA7">
        <w:rPr>
          <w:rFonts w:cstheme="minorHAnsi"/>
        </w:rPr>
        <w:t xml:space="preserve"> sa tak zabezpečí financovanie prevádzkových nákladov MAS spojených s riadením uskutočňovania stratégií CLLD aj pre menej rozvinuté regióny, ktoré v zmysle podmienky poskytnutia príspevku č. 2.4, bodu 1 boli v gescii riadiaceho orgánu pre Integrovaný regionálny operačný program.</w:t>
      </w:r>
    </w:p>
    <w:p w14:paraId="1E2F5ECE" w14:textId="04E810F9" w:rsidR="00667C30" w:rsidRPr="008D5AA7" w:rsidRDefault="00667C30" w:rsidP="00943EF6">
      <w:pPr>
        <w:pStyle w:val="Textbodyindent"/>
        <w:spacing w:line="280" w:lineRule="exact"/>
        <w:outlineLvl w:val="1"/>
        <w:rPr>
          <w:rFonts w:asciiTheme="minorHAnsi" w:hAnsiTheme="minorHAnsi" w:cstheme="minorHAnsi"/>
          <w:color w:val="000000" w:themeColor="text1"/>
        </w:rPr>
      </w:pPr>
      <w:r w:rsidRPr="008D5AA7">
        <w:rPr>
          <w:rFonts w:asciiTheme="minorHAnsi" w:hAnsiTheme="minorHAnsi" w:cstheme="minorHAnsi"/>
        </w:rPr>
        <w:t xml:space="preserve">Táto podmienka bola zo strany PPA overená </w:t>
      </w:r>
      <w:r w:rsidRPr="008D5AA7">
        <w:rPr>
          <w:rFonts w:asciiTheme="minorHAnsi" w:eastAsiaTheme="minorHAnsi" w:hAnsiTheme="minorHAnsi" w:cstheme="minorHAnsi"/>
          <w:color w:val="000000"/>
          <w:lang w:eastAsia="en-US"/>
        </w:rPr>
        <w:t>k momentu predloženia ŽoNFP a tiež k v</w:t>
      </w:r>
      <w:r w:rsidR="00C11F23" w:rsidRPr="008D5AA7">
        <w:rPr>
          <w:rFonts w:asciiTheme="minorHAnsi" w:eastAsiaTheme="minorHAnsi" w:hAnsiTheme="minorHAnsi" w:cstheme="minorHAnsi"/>
          <w:color w:val="000000"/>
          <w:lang w:eastAsia="en-US"/>
        </w:rPr>
        <w:t xml:space="preserve">ydaniu rozhodnutia o schválení </w:t>
      </w:r>
      <w:r w:rsidRPr="008D5AA7">
        <w:rPr>
          <w:rFonts w:asciiTheme="minorHAnsi" w:hAnsiTheme="minorHAnsi" w:cstheme="minorHAnsi"/>
          <w:color w:val="000000" w:themeColor="text1"/>
        </w:rPr>
        <w:t>podľa zákona o príspevku z</w:t>
      </w:r>
      <w:r w:rsidR="002C1BB6" w:rsidRPr="008D5AA7">
        <w:rPr>
          <w:rFonts w:asciiTheme="minorHAnsi" w:hAnsiTheme="minorHAnsi" w:cstheme="minorHAnsi"/>
          <w:color w:val="000000" w:themeColor="text1"/>
        </w:rPr>
        <w:t> EŠIF.</w:t>
      </w:r>
    </w:p>
    <w:p w14:paraId="5DEE258A" w14:textId="77777777" w:rsidR="00943EF6" w:rsidRPr="008D5AA7" w:rsidRDefault="00943EF6" w:rsidP="00943EF6">
      <w:pPr>
        <w:pStyle w:val="Textbodyindent"/>
        <w:spacing w:line="280" w:lineRule="exact"/>
        <w:outlineLvl w:val="1"/>
        <w:rPr>
          <w:rFonts w:asciiTheme="minorHAnsi" w:eastAsiaTheme="minorHAnsi" w:hAnsiTheme="minorHAnsi" w:cstheme="minorHAnsi"/>
          <w:color w:val="000000"/>
          <w:lang w:eastAsia="en-US"/>
        </w:rPr>
      </w:pPr>
    </w:p>
    <w:p w14:paraId="20667FD6" w14:textId="1C8AE454" w:rsidR="00BC5A14" w:rsidRPr="008D5AA7" w:rsidRDefault="00667C30" w:rsidP="00661ACF">
      <w:pPr>
        <w:pStyle w:val="Textbodyindent"/>
        <w:rPr>
          <w:rFonts w:asciiTheme="minorHAnsi" w:eastAsiaTheme="minorHAnsi" w:hAnsiTheme="minorHAnsi" w:cstheme="minorHAnsi"/>
          <w:b/>
          <w:color w:val="000000" w:themeColor="text1"/>
          <w:u w:val="single"/>
          <w:lang w:eastAsia="en-US"/>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2.4 Oprávnenosť miesta realizácie projektu, bod 1  platnosťou a účinnosťou tohto Právneho dokumentu </w:t>
      </w:r>
      <w:r w:rsidR="00E66F3D" w:rsidRPr="008D5AA7">
        <w:rPr>
          <w:rFonts w:asciiTheme="minorHAnsi" w:eastAsiaTheme="minorHAnsi" w:hAnsiTheme="minorHAnsi" w:cstheme="minorHAnsi"/>
          <w:b/>
          <w:color w:val="000000" w:themeColor="text1"/>
          <w:u w:val="single"/>
          <w:lang w:eastAsia="en-US"/>
        </w:rPr>
        <w:t>sa dopĺňa nasledovn</w:t>
      </w:r>
      <w:r w:rsidRPr="008D5AA7">
        <w:rPr>
          <w:rFonts w:asciiTheme="minorHAnsi" w:eastAsiaTheme="minorHAnsi" w:hAnsiTheme="minorHAnsi" w:cstheme="minorHAnsi"/>
          <w:b/>
          <w:color w:val="000000" w:themeColor="text1"/>
          <w:u w:val="single"/>
          <w:lang w:eastAsia="en-US"/>
        </w:rPr>
        <w:t>e</w:t>
      </w:r>
      <w:r w:rsidR="00811095" w:rsidRPr="008D5AA7">
        <w:rPr>
          <w:rFonts w:asciiTheme="minorHAnsi" w:eastAsiaTheme="minorHAnsi" w:hAnsiTheme="minorHAnsi" w:cstheme="minorHAnsi"/>
          <w:b/>
          <w:color w:val="000000" w:themeColor="text1"/>
          <w:u w:val="single"/>
          <w:lang w:eastAsia="en-US"/>
        </w:rPr>
        <w:t>:</w:t>
      </w:r>
    </w:p>
    <w:p w14:paraId="1C40E886" w14:textId="0B4B308F" w:rsidR="00811095" w:rsidRPr="008D5AA7" w:rsidRDefault="00E66F3D" w:rsidP="00661ACF">
      <w:pPr>
        <w:autoSpaceDE w:val="0"/>
        <w:autoSpaceDN w:val="0"/>
        <w:adjustRightInd w:val="0"/>
        <w:spacing w:after="0" w:line="280" w:lineRule="exact"/>
        <w:jc w:val="both"/>
        <w:rPr>
          <w:rFonts w:cstheme="minorHAnsi"/>
          <w:b/>
          <w:color w:val="212121"/>
        </w:rPr>
      </w:pPr>
      <w:r w:rsidRPr="008D5AA7">
        <w:rPr>
          <w:rFonts w:cstheme="minorHAnsi"/>
          <w:b/>
          <w:color w:val="000000"/>
        </w:rPr>
        <w:t xml:space="preserve">Pre MAS z menej rozvinutých regiónov sa za oprávnené prevádzkové náklady v rámci PRV SR </w:t>
      </w:r>
      <w:r w:rsidR="00811095" w:rsidRPr="008D5AA7">
        <w:rPr>
          <w:rFonts w:cstheme="minorHAnsi"/>
          <w:b/>
          <w:color w:val="000000"/>
        </w:rPr>
        <w:br/>
      </w:r>
      <w:r w:rsidRPr="008D5AA7">
        <w:rPr>
          <w:rFonts w:cstheme="minorHAnsi"/>
          <w:b/>
          <w:color w:val="000000"/>
        </w:rPr>
        <w:t>2014 – 2022 budú považovať len tie, ktoré vznikli po ukončení realizácie hlavných a podporných aktivít projektu </w:t>
      </w:r>
      <w:r w:rsidRPr="008D5AA7">
        <w:rPr>
          <w:rFonts w:cstheme="minorHAnsi"/>
          <w:b/>
          <w:color w:val="212121"/>
        </w:rPr>
        <w:t xml:space="preserve">v rámci výziev vyhlásených riadiacim orgánom </w:t>
      </w:r>
      <w:r w:rsidRPr="008D5AA7">
        <w:rPr>
          <w:rFonts w:cstheme="minorHAnsi"/>
          <w:b/>
        </w:rPr>
        <w:t>pre Integrovaný regionálny operačný program</w:t>
      </w:r>
      <w:r w:rsidRPr="008D5AA7">
        <w:rPr>
          <w:rFonts w:cstheme="minorHAnsi"/>
          <w:b/>
          <w:color w:val="212121"/>
        </w:rPr>
        <w:t xml:space="preserve"> </w:t>
      </w:r>
      <w:r w:rsidRPr="008D5AA7">
        <w:rPr>
          <w:rFonts w:cstheme="minorHAnsi"/>
          <w:b/>
        </w:rPr>
        <w:t>na financovanie prevádzkových nákladov MAS spojených s riadením uskutočňovania stratégií CLLD</w:t>
      </w:r>
      <w:r w:rsidRPr="008D5AA7">
        <w:rPr>
          <w:rFonts w:cstheme="minorHAnsi"/>
          <w:b/>
          <w:color w:val="212121"/>
        </w:rPr>
        <w:t>, t.</w:t>
      </w:r>
      <w:r w:rsidR="00106BA9" w:rsidRPr="008D5AA7">
        <w:rPr>
          <w:rFonts w:cstheme="minorHAnsi"/>
          <w:b/>
          <w:color w:val="212121"/>
        </w:rPr>
        <w:t xml:space="preserve"> </w:t>
      </w:r>
      <w:r w:rsidRPr="008D5AA7">
        <w:rPr>
          <w:rFonts w:cstheme="minorHAnsi"/>
          <w:b/>
          <w:color w:val="212121"/>
        </w:rPr>
        <w:t>j. ktoré vznikli od nasledujúceho dňa po dni vzniku posledného oprávneného výdavku v projekte</w:t>
      </w:r>
      <w:r w:rsidRPr="008D5AA7">
        <w:rPr>
          <w:rFonts w:cstheme="minorHAnsi"/>
          <w:b/>
        </w:rPr>
        <w:t xml:space="preserve"> Integrovaného regionálneho operačného programu (prioritná os 5)</w:t>
      </w:r>
      <w:r w:rsidRPr="008D5AA7">
        <w:rPr>
          <w:rFonts w:cstheme="minorHAnsi"/>
          <w:b/>
          <w:color w:val="212121"/>
        </w:rPr>
        <w:t>.</w:t>
      </w:r>
    </w:p>
    <w:p w14:paraId="3F5C5B2A" w14:textId="77777777" w:rsidR="00811095" w:rsidRPr="008D5AA7" w:rsidRDefault="00811095" w:rsidP="00661ACF">
      <w:pPr>
        <w:autoSpaceDE w:val="0"/>
        <w:autoSpaceDN w:val="0"/>
        <w:adjustRightInd w:val="0"/>
        <w:spacing w:after="0" w:line="280" w:lineRule="exact"/>
        <w:jc w:val="both"/>
        <w:rPr>
          <w:rFonts w:cstheme="minorHAnsi"/>
          <w:b/>
          <w:color w:val="212121"/>
        </w:rPr>
      </w:pPr>
    </w:p>
    <w:p w14:paraId="11FFE170" w14:textId="77777777" w:rsidR="00E66F3D" w:rsidRPr="008D5AA7" w:rsidRDefault="00E66F3D" w:rsidP="00E66F3D">
      <w:pPr>
        <w:autoSpaceDE w:val="0"/>
        <w:autoSpaceDN w:val="0"/>
        <w:adjustRightInd w:val="0"/>
        <w:spacing w:after="0" w:line="320" w:lineRule="exact"/>
        <w:ind w:left="426"/>
        <w:jc w:val="both"/>
        <w:rPr>
          <w:rFonts w:eastAsiaTheme="minorHAnsi" w:cstheme="minorHAnsi"/>
          <w:color w:val="000000" w:themeColor="text1"/>
          <w:lang w:eastAsia="en-US"/>
        </w:rPr>
      </w:pPr>
    </w:p>
    <w:p w14:paraId="20783F3C" w14:textId="273230F7" w:rsidR="00E66F3D" w:rsidRPr="008D5AA7" w:rsidRDefault="00E66F3D" w:rsidP="008B2565">
      <w:pPr>
        <w:pStyle w:val="Odsekzoznamu"/>
        <w:numPr>
          <w:ilvl w:val="1"/>
          <w:numId w:val="12"/>
        </w:numPr>
        <w:autoSpaceDE w:val="0"/>
        <w:autoSpaceDN w:val="0"/>
        <w:adjustRightInd w:val="0"/>
        <w:spacing w:after="0" w:line="240" w:lineRule="auto"/>
        <w:ind w:left="426" w:hanging="426"/>
        <w:jc w:val="both"/>
        <w:outlineLvl w:val="0"/>
        <w:rPr>
          <w:rFonts w:cstheme="minorHAnsi"/>
          <w:b/>
          <w:color w:val="0070C0"/>
        </w:rPr>
      </w:pPr>
      <w:r w:rsidRPr="008D5AA7">
        <w:rPr>
          <w:rFonts w:eastAsiaTheme="minorHAnsi" w:cstheme="minorHAnsi"/>
          <w:b/>
          <w:bCs/>
          <w:color w:val="0070C0"/>
          <w:lang w:eastAsia="en-US"/>
        </w:rPr>
        <w:t xml:space="preserve">Podmienka poskytnutia príspevku </w:t>
      </w:r>
      <w:r w:rsidRPr="008D5AA7">
        <w:rPr>
          <w:rFonts w:cstheme="minorHAnsi"/>
          <w:b/>
          <w:color w:val="0070C0"/>
        </w:rPr>
        <w:t xml:space="preserve">č. 2.8 </w:t>
      </w:r>
      <w:r w:rsidRPr="008D5AA7">
        <w:rPr>
          <w:rFonts w:cstheme="minorHAnsi"/>
          <w:b/>
          <w:bCs/>
          <w:color w:val="0070C0"/>
        </w:rPr>
        <w:t>Podmienky poskytnutia príspevku vyplývajúce z osobitných predpisov</w:t>
      </w:r>
      <w:r w:rsidRPr="008D5AA7">
        <w:rPr>
          <w:rFonts w:cstheme="minorHAnsi"/>
          <w:b/>
          <w:color w:val="0070C0"/>
        </w:rPr>
        <w:t>, bod 2</w:t>
      </w:r>
    </w:p>
    <w:p w14:paraId="50E5F724" w14:textId="77777777" w:rsidR="002C1BB6" w:rsidRPr="008D5AA7" w:rsidRDefault="002C1BB6" w:rsidP="00943EF6">
      <w:pPr>
        <w:pStyle w:val="Textbodyindent"/>
        <w:spacing w:line="280" w:lineRule="exact"/>
        <w:rPr>
          <w:rFonts w:asciiTheme="minorHAnsi" w:eastAsiaTheme="minorHAnsi" w:hAnsiTheme="minorHAnsi" w:cstheme="minorHAnsi"/>
          <w:i/>
          <w:color w:val="000000" w:themeColor="text1"/>
          <w:u w:val="single"/>
        </w:rPr>
      </w:pPr>
      <w:r w:rsidRPr="008D5AA7">
        <w:rPr>
          <w:rFonts w:asciiTheme="minorHAnsi" w:eastAsiaTheme="minorHAnsi" w:hAnsiTheme="minorHAnsi" w:cstheme="minorHAnsi"/>
          <w:i/>
          <w:color w:val="000000" w:themeColor="text1"/>
          <w:u w:val="single"/>
        </w:rPr>
        <w:t xml:space="preserve">Súčasné znenie predmetnej podmienky poskytnutia príspevku </w:t>
      </w:r>
    </w:p>
    <w:p w14:paraId="394CCC0F" w14:textId="1AB78364" w:rsidR="00661ACF" w:rsidRPr="008D5AA7" w:rsidRDefault="002C1BB6" w:rsidP="00661ACF">
      <w:pPr>
        <w:pStyle w:val="Standard"/>
        <w:tabs>
          <w:tab w:val="left" w:pos="851"/>
        </w:tabs>
        <w:spacing w:line="280" w:lineRule="exact"/>
        <w:jc w:val="both"/>
        <w:rPr>
          <w:rFonts w:asciiTheme="minorHAnsi" w:hAnsiTheme="minorHAnsi" w:cstheme="minorHAnsi"/>
          <w:color w:val="000000" w:themeColor="text1"/>
          <w:sz w:val="22"/>
          <w:szCs w:val="22"/>
        </w:rPr>
      </w:pPr>
      <w:r w:rsidRPr="008D5AA7">
        <w:rPr>
          <w:rFonts w:asciiTheme="minorHAnsi" w:hAnsiTheme="minorHAnsi" w:cstheme="minorHAnsi"/>
          <w:sz w:val="22"/>
          <w:szCs w:val="22"/>
        </w:rPr>
        <w:t xml:space="preserve">Žiadateľ musí preukázať pri každej </w:t>
      </w:r>
      <w:r w:rsidR="00C11F23" w:rsidRPr="008D5AA7">
        <w:rPr>
          <w:rFonts w:asciiTheme="minorHAnsi" w:hAnsiTheme="minorHAnsi" w:cstheme="minorHAnsi"/>
          <w:sz w:val="22"/>
          <w:szCs w:val="22"/>
        </w:rPr>
        <w:t xml:space="preserve">žiadosti o platbu (ďalej len „ŽoP“) </w:t>
      </w:r>
      <w:r w:rsidRPr="008D5AA7">
        <w:rPr>
          <w:rFonts w:asciiTheme="minorHAnsi" w:hAnsiTheme="minorHAnsi" w:cstheme="minorHAnsi"/>
          <w:sz w:val="22"/>
          <w:szCs w:val="22"/>
        </w:rPr>
        <w:t xml:space="preserve">splnenie kvalifikačných predpokladov manažéra MAS </w:t>
      </w:r>
      <w:r w:rsidRPr="008D5AA7">
        <w:rPr>
          <w:rFonts w:asciiTheme="minorHAnsi" w:hAnsiTheme="minorHAnsi" w:cstheme="minorHAnsi"/>
          <w:color w:val="000000" w:themeColor="text1"/>
          <w:sz w:val="22"/>
          <w:szCs w:val="22"/>
        </w:rPr>
        <w:t>(získané vzdelanie a odborná prax)</w:t>
      </w:r>
      <w:r w:rsidRPr="008D5AA7">
        <w:rPr>
          <w:rStyle w:val="Odkaznapoznmkupodiarou"/>
          <w:rFonts w:asciiTheme="minorHAnsi" w:hAnsiTheme="minorHAnsi" w:cstheme="minorHAnsi"/>
          <w:i w:val="0"/>
          <w:color w:val="000000" w:themeColor="text1"/>
          <w:sz w:val="16"/>
          <w:szCs w:val="16"/>
        </w:rPr>
        <w:footnoteReference w:id="7"/>
      </w:r>
      <w:r w:rsidRPr="008D5AA7">
        <w:rPr>
          <w:rFonts w:asciiTheme="minorHAnsi" w:hAnsiTheme="minorHAnsi" w:cstheme="minorHAnsi"/>
          <w:i/>
          <w:sz w:val="22"/>
          <w:szCs w:val="22"/>
        </w:rPr>
        <w:t xml:space="preserve"> </w:t>
      </w:r>
      <w:r w:rsidRPr="008D5AA7">
        <w:rPr>
          <w:rFonts w:asciiTheme="minorHAnsi" w:hAnsiTheme="minorHAnsi" w:cstheme="minorHAnsi"/>
          <w:color w:val="000000" w:themeColor="text1"/>
          <w:sz w:val="22"/>
          <w:szCs w:val="22"/>
        </w:rPr>
        <w:t>v súlade s personálnou maticou v zmysle Prílohy č. 1 k metodickému pokynu na spracovanie stratégie CLLD.</w:t>
      </w:r>
      <w:r w:rsidRPr="008D5AA7">
        <w:rPr>
          <w:rFonts w:asciiTheme="minorHAnsi" w:hAnsiTheme="minorHAnsi" w:cstheme="minorHAnsi"/>
          <w:sz w:val="22"/>
          <w:szCs w:val="22"/>
        </w:rPr>
        <w:t xml:space="preserve"> </w:t>
      </w:r>
      <w:r w:rsidRPr="008D5AA7">
        <w:rPr>
          <w:rFonts w:asciiTheme="minorHAnsi" w:hAnsiTheme="minorHAnsi" w:cstheme="minorHAnsi"/>
          <w:color w:val="000000" w:themeColor="text1"/>
          <w:sz w:val="22"/>
          <w:szCs w:val="22"/>
        </w:rPr>
        <w:t xml:space="preserve"> </w:t>
      </w:r>
    </w:p>
    <w:p w14:paraId="21312688" w14:textId="77777777" w:rsidR="00943EF6" w:rsidRPr="008D5AA7" w:rsidRDefault="00943EF6" w:rsidP="00661ACF">
      <w:pPr>
        <w:suppressAutoHyphens/>
        <w:autoSpaceDN w:val="0"/>
        <w:spacing w:after="0" w:line="280" w:lineRule="exact"/>
        <w:jc w:val="both"/>
        <w:textAlignment w:val="baseline"/>
        <w:rPr>
          <w:rFonts w:cstheme="minorHAnsi"/>
          <w:b/>
          <w:color w:val="000000" w:themeColor="text1"/>
          <w:u w:val="single"/>
        </w:rPr>
      </w:pPr>
    </w:p>
    <w:p w14:paraId="3B7B1CA5" w14:textId="142316DF" w:rsidR="002C1BB6" w:rsidRPr="008D5AA7" w:rsidRDefault="002C1BB6" w:rsidP="00661ACF">
      <w:pPr>
        <w:suppressAutoHyphens/>
        <w:autoSpaceDN w:val="0"/>
        <w:spacing w:after="0" w:line="280" w:lineRule="exact"/>
        <w:jc w:val="both"/>
        <w:textAlignment w:val="baseline"/>
        <w:rPr>
          <w:rFonts w:eastAsia="Arial Unicode MS" w:cstheme="minorHAnsi"/>
          <w:i/>
          <w:color w:val="000000" w:themeColor="text1"/>
          <w:kern w:val="3"/>
          <w:u w:val="single"/>
          <w:lang w:eastAsia="zh-CN"/>
        </w:rPr>
      </w:pPr>
      <w:r w:rsidRPr="008D5AA7">
        <w:rPr>
          <w:rFonts w:cstheme="minorHAnsi"/>
          <w:i/>
          <w:color w:val="000000" w:themeColor="text1"/>
          <w:u w:val="single"/>
        </w:rPr>
        <w:t>Skutočnosti, ktoré viedli k jednoznačnej</w:t>
      </w:r>
      <w:r w:rsidRPr="008D5AA7">
        <w:rPr>
          <w:rFonts w:cstheme="minorHAnsi"/>
          <w:i/>
          <w:u w:val="single"/>
        </w:rPr>
        <w:t xml:space="preserve"> aplikácii (zmene) podmienky poskytnutia príspevku</w:t>
      </w:r>
    </w:p>
    <w:p w14:paraId="401EA774" w14:textId="48076A64" w:rsidR="00E66F3D" w:rsidRPr="008D5AA7" w:rsidRDefault="00E66F3D" w:rsidP="00661ACF">
      <w:pPr>
        <w:autoSpaceDE w:val="0"/>
        <w:autoSpaceDN w:val="0"/>
        <w:adjustRightInd w:val="0"/>
        <w:spacing w:after="0" w:line="280" w:lineRule="exact"/>
        <w:jc w:val="both"/>
        <w:rPr>
          <w:rFonts w:cstheme="minorHAnsi"/>
          <w:color w:val="000000" w:themeColor="text1"/>
        </w:rPr>
      </w:pPr>
      <w:r w:rsidRPr="008D5AA7">
        <w:rPr>
          <w:rFonts w:cstheme="minorHAnsi"/>
        </w:rPr>
        <w:t xml:space="preserve">Kvalifikačné predpoklady manažéra MAS boli predmetom hodnotiaceho kritéria A.3 </w:t>
      </w:r>
      <w:r w:rsidR="00C11F23" w:rsidRPr="008D5AA7">
        <w:rPr>
          <w:rFonts w:cstheme="minorHAnsi"/>
        </w:rPr>
        <w:t xml:space="preserve">v rámci </w:t>
      </w:r>
      <w:r w:rsidR="00C11F23" w:rsidRPr="008D5AA7">
        <w:rPr>
          <w:rFonts w:cstheme="minorHAnsi"/>
          <w:color w:val="000000" w:themeColor="text1"/>
        </w:rPr>
        <w:t>výzvy č. 21/PRV/2017</w:t>
      </w:r>
      <w:r w:rsidRPr="008D5AA7">
        <w:rPr>
          <w:rFonts w:cstheme="minorHAnsi"/>
        </w:rPr>
        <w:t>, ktoré sa preukazovali predložením profesijného životopisu a inými dokladmi o vzdelaní, prípadne ďalšími relevantnými certifikátmi. V prípade, ak pozícia manažéra MAS</w:t>
      </w:r>
      <w:r w:rsidR="00C11F23" w:rsidRPr="008D5AA7">
        <w:rPr>
          <w:rFonts w:cstheme="minorHAnsi"/>
        </w:rPr>
        <w:t xml:space="preserve"> nebola v čase predloženia ŽoSS_MAS</w:t>
      </w:r>
      <w:r w:rsidRPr="008D5AA7">
        <w:rPr>
          <w:rFonts w:cstheme="minorHAnsi"/>
        </w:rPr>
        <w:t xml:space="preserve"> pre</w:t>
      </w:r>
      <w:r w:rsidRPr="008D5AA7">
        <w:rPr>
          <w:rFonts w:eastAsiaTheme="minorHAnsi" w:cstheme="minorHAnsi"/>
          <w:color w:val="000000" w:themeColor="text1"/>
          <w:lang w:eastAsia="en-US"/>
        </w:rPr>
        <w:t xml:space="preserve"> podopatrenie 19.2 </w:t>
      </w:r>
      <w:r w:rsidRPr="008D5AA7">
        <w:rPr>
          <w:rFonts w:cstheme="minorHAnsi"/>
          <w:color w:val="000000"/>
        </w:rPr>
        <w:t>Podpora na vykonávanie operácií v rámci stratégie miestneho rozvoja vedeného komunitou</w:t>
      </w:r>
      <w:r w:rsidRPr="008D5AA7">
        <w:rPr>
          <w:rFonts w:cstheme="minorHAnsi"/>
        </w:rPr>
        <w:t xml:space="preserve"> personálne obsadená, uviedli sa požiadavky na jeho výber. </w:t>
      </w:r>
      <w:r w:rsidR="00AB35F9" w:rsidRPr="008D5AA7">
        <w:rPr>
          <w:rFonts w:cstheme="minorHAnsi"/>
        </w:rPr>
        <w:lastRenderedPageBreak/>
        <w:t xml:space="preserve">V prípade, ak </w:t>
      </w:r>
      <w:r w:rsidRPr="008D5AA7">
        <w:rPr>
          <w:rFonts w:cstheme="minorHAnsi"/>
        </w:rPr>
        <w:t xml:space="preserve">pozícia manažéra MAS nebola obsadená v čase preloženia ŽoNFP v rámci predmetnej výzvy, podmienkou v rámci hodnotiaceho kritéria bolo, že MAS musí mať vybraného manažéra MAS najneskôr do podania ŽoNFP na podopatrenie 19.4 </w:t>
      </w:r>
      <w:r w:rsidRPr="008D5AA7">
        <w:rPr>
          <w:rFonts w:cstheme="minorHAnsi"/>
          <w:color w:val="000000"/>
        </w:rPr>
        <w:t>Podpora na prevádzkové náklady a oživenie</w:t>
      </w:r>
      <w:r w:rsidRPr="008D5AA7">
        <w:rPr>
          <w:rFonts w:cstheme="minorHAnsi"/>
        </w:rPr>
        <w:t xml:space="preserve"> a/alebo ŠC 5.1.1 IROP - Financovanie prevádzkových nákladov MAS spojených s riadením uskutočňovania </w:t>
      </w:r>
      <w:r w:rsidR="0009230F" w:rsidRPr="008D5AA7">
        <w:rPr>
          <w:rFonts w:cstheme="minorHAnsi"/>
        </w:rPr>
        <w:t xml:space="preserve">stratégií CLLD. Zároveň </w:t>
      </w:r>
      <w:r w:rsidRPr="008D5AA7">
        <w:rPr>
          <w:rFonts w:cstheme="minorHAnsi"/>
        </w:rPr>
        <w:t>Príloha č.1 Metodický pokyn na spracovanie stratégie CLLD</w:t>
      </w:r>
      <w:r w:rsidR="0009230F" w:rsidRPr="008D5AA7">
        <w:rPr>
          <w:rFonts w:cstheme="minorHAnsi"/>
        </w:rPr>
        <w:t xml:space="preserve"> k výzve</w:t>
      </w:r>
      <w:r w:rsidR="0009230F" w:rsidRPr="008D5AA7">
        <w:rPr>
          <w:rFonts w:cstheme="minorHAnsi"/>
          <w:color w:val="000000" w:themeColor="text1"/>
        </w:rPr>
        <w:t xml:space="preserve"> </w:t>
      </w:r>
      <w:r w:rsidR="0009230F" w:rsidRPr="008D5AA7">
        <w:rPr>
          <w:rFonts w:cstheme="minorHAnsi"/>
          <w:color w:val="000000" w:themeColor="text1"/>
        </w:rPr>
        <w:br/>
        <w:t>č. 21/PRV/2017</w:t>
      </w:r>
      <w:r w:rsidR="0009230F" w:rsidRPr="008D5AA7">
        <w:rPr>
          <w:rFonts w:cstheme="minorHAnsi"/>
        </w:rPr>
        <w:t xml:space="preserve"> </w:t>
      </w:r>
      <w:r w:rsidRPr="008D5AA7">
        <w:rPr>
          <w:rFonts w:cstheme="minorHAnsi"/>
        </w:rPr>
        <w:t>definuje, že personálna matica MAS (uvedenie kvalifikačných predpokladov manažéra MAS) je rel</w:t>
      </w:r>
      <w:r w:rsidR="0009230F" w:rsidRPr="008D5AA7">
        <w:rPr>
          <w:rFonts w:cstheme="minorHAnsi"/>
        </w:rPr>
        <w:t xml:space="preserve">evantná len v rámci predloženia ŽoSS_MAS </w:t>
      </w:r>
      <w:r w:rsidRPr="008D5AA7">
        <w:rPr>
          <w:rFonts w:cstheme="minorHAnsi"/>
        </w:rPr>
        <w:t>pre podopatrenie 19.2.</w:t>
      </w:r>
    </w:p>
    <w:p w14:paraId="73558FAD" w14:textId="5BDA0FA5" w:rsidR="002C1BB6" w:rsidRPr="008D5AA7" w:rsidRDefault="0009230F" w:rsidP="00943EF6">
      <w:pPr>
        <w:pStyle w:val="Textbodyindent"/>
        <w:spacing w:line="280" w:lineRule="exact"/>
        <w:rPr>
          <w:rFonts w:asciiTheme="minorHAnsi" w:hAnsiTheme="minorHAnsi" w:cstheme="minorHAnsi"/>
        </w:rPr>
      </w:pPr>
      <w:r w:rsidRPr="008D5AA7">
        <w:rPr>
          <w:rFonts w:asciiTheme="minorHAnsi" w:hAnsiTheme="minorHAnsi" w:cstheme="minorHAnsi"/>
        </w:rPr>
        <w:t>Táto podmienka,</w:t>
      </w:r>
      <w:r w:rsidR="002C1BB6" w:rsidRPr="008D5AA7">
        <w:rPr>
          <w:rFonts w:asciiTheme="minorHAnsi" w:hAnsiTheme="minorHAnsi" w:cstheme="minorHAnsi"/>
        </w:rPr>
        <w:t xml:space="preserve"> ktorá inak bola overená </w:t>
      </w:r>
      <w:r w:rsidR="002C1BB6" w:rsidRPr="008D5AA7">
        <w:rPr>
          <w:rFonts w:asciiTheme="minorHAnsi" w:eastAsiaTheme="minorHAnsi" w:hAnsiTheme="minorHAnsi" w:cstheme="minorHAnsi"/>
          <w:color w:val="000000"/>
          <w:lang w:eastAsia="en-US"/>
        </w:rPr>
        <w:t>k momentu predloženia ŽoNFP a tiež k v</w:t>
      </w:r>
      <w:r w:rsidRPr="008D5AA7">
        <w:rPr>
          <w:rFonts w:asciiTheme="minorHAnsi" w:eastAsiaTheme="minorHAnsi" w:hAnsiTheme="minorHAnsi" w:cstheme="minorHAnsi"/>
          <w:color w:val="000000"/>
          <w:lang w:eastAsia="en-US"/>
        </w:rPr>
        <w:t xml:space="preserve">ydaniu rozhodnutia o schválení </w:t>
      </w:r>
      <w:r w:rsidR="002C1BB6" w:rsidRPr="008D5AA7">
        <w:rPr>
          <w:rFonts w:asciiTheme="minorHAnsi" w:hAnsiTheme="minorHAnsi" w:cstheme="minorHAnsi"/>
          <w:color w:val="000000" w:themeColor="text1"/>
        </w:rPr>
        <w:t xml:space="preserve">podľa zákona o príspevku z EŠIF sa </w:t>
      </w:r>
      <w:r w:rsidR="002C1BB6" w:rsidRPr="008D5AA7">
        <w:rPr>
          <w:rFonts w:asciiTheme="minorHAnsi" w:eastAsiaTheme="minorHAnsi" w:hAnsiTheme="minorHAnsi" w:cstheme="minorHAnsi"/>
          <w:color w:val="000000"/>
          <w:lang w:eastAsia="en-US"/>
        </w:rPr>
        <w:t xml:space="preserve">už nebude overovať a nebude sa vyžadovať jej plnenie. </w:t>
      </w:r>
    </w:p>
    <w:p w14:paraId="25A9F913" w14:textId="5BC30C19" w:rsidR="002C1BB6" w:rsidRPr="008D5AA7" w:rsidRDefault="002C1BB6" w:rsidP="00943EF6">
      <w:pPr>
        <w:pStyle w:val="Textbodyindent"/>
        <w:spacing w:line="280" w:lineRule="exact"/>
        <w:rPr>
          <w:rFonts w:asciiTheme="minorHAnsi" w:hAnsiTheme="minorHAnsi" w:cstheme="minorHAnsi"/>
          <w:color w:val="000000" w:themeColor="text1"/>
          <w:u w:val="single"/>
        </w:rPr>
      </w:pPr>
      <w:r w:rsidRPr="008D5AA7">
        <w:rPr>
          <w:rFonts w:asciiTheme="minorHAnsi" w:eastAsiaTheme="minorHAnsi" w:hAnsiTheme="minorHAnsi" w:cstheme="minorHAnsi"/>
          <w:b/>
          <w:color w:val="000000" w:themeColor="text1"/>
          <w:u w:val="single"/>
        </w:rPr>
        <w:t xml:space="preserve">Znenie podmienky poskytnutia príspevku </w:t>
      </w:r>
      <w:r w:rsidRPr="008D5AA7">
        <w:rPr>
          <w:rFonts w:asciiTheme="minorHAnsi" w:hAnsiTheme="minorHAnsi" w:cstheme="minorHAnsi"/>
          <w:b/>
          <w:color w:val="000000" w:themeColor="text1"/>
          <w:u w:val="single"/>
        </w:rPr>
        <w:t xml:space="preserve">č. 2.8 </w:t>
      </w:r>
      <w:r w:rsidRPr="008D5AA7">
        <w:rPr>
          <w:rFonts w:asciiTheme="minorHAnsi" w:hAnsiTheme="minorHAnsi" w:cstheme="minorHAnsi"/>
          <w:b/>
          <w:bCs/>
          <w:color w:val="000000" w:themeColor="text1"/>
          <w:u w:val="single"/>
        </w:rPr>
        <w:t>Podmienky poskytnutia príspevku vyplývajúce z osobitných predpisov</w:t>
      </w:r>
      <w:r w:rsidR="0009230F" w:rsidRPr="008D5AA7">
        <w:rPr>
          <w:rFonts w:asciiTheme="minorHAnsi" w:hAnsiTheme="minorHAnsi" w:cstheme="minorHAnsi"/>
          <w:b/>
          <w:color w:val="000000" w:themeColor="text1"/>
          <w:u w:val="single"/>
        </w:rPr>
        <w:t xml:space="preserve">, bod 2 </w:t>
      </w:r>
      <w:r w:rsidRPr="008D5AA7">
        <w:rPr>
          <w:rFonts w:asciiTheme="minorHAnsi" w:hAnsiTheme="minorHAnsi" w:cstheme="minorHAnsi"/>
          <w:b/>
          <w:color w:val="000000" w:themeColor="text1"/>
          <w:u w:val="single"/>
        </w:rPr>
        <w:t>platnosťou a účinnosťou tohto Právneho dokumentu</w:t>
      </w:r>
      <w:r w:rsidR="00740D83" w:rsidRPr="008D5AA7">
        <w:rPr>
          <w:rFonts w:asciiTheme="minorHAnsi" w:hAnsiTheme="minorHAnsi" w:cstheme="minorHAnsi"/>
          <w:b/>
          <w:color w:val="000000" w:themeColor="text1"/>
          <w:u w:val="single"/>
        </w:rPr>
        <w:t>: ostáva nezmenené.</w:t>
      </w:r>
    </w:p>
    <w:p w14:paraId="2409260E" w14:textId="2CCF69BD" w:rsidR="002C1BB6" w:rsidRPr="008D5AA7" w:rsidRDefault="002C1BB6" w:rsidP="00661ACF">
      <w:pPr>
        <w:pStyle w:val="Textbodyindent"/>
        <w:spacing w:line="280" w:lineRule="exact"/>
        <w:outlineLvl w:val="1"/>
        <w:rPr>
          <w:rFonts w:asciiTheme="minorHAnsi" w:hAnsiTheme="minorHAnsi" w:cstheme="minorHAnsi"/>
        </w:rPr>
      </w:pPr>
      <w:r w:rsidRPr="008D5AA7">
        <w:rPr>
          <w:rFonts w:asciiTheme="minorHAnsi" w:hAnsiTheme="minorHAnsi" w:cstheme="minorHAnsi"/>
        </w:rPr>
        <w:t>Táto podmienka</w:t>
      </w:r>
      <w:r w:rsidRPr="008D5AA7">
        <w:rPr>
          <w:rFonts w:asciiTheme="minorHAnsi" w:hAnsiTheme="minorHAnsi" w:cstheme="minorHAnsi"/>
          <w:color w:val="000000" w:themeColor="text1"/>
        </w:rPr>
        <w:t xml:space="preserve"> sa </w:t>
      </w:r>
      <w:r w:rsidRPr="008D5AA7">
        <w:rPr>
          <w:rFonts w:asciiTheme="minorHAnsi" w:eastAsiaTheme="minorHAnsi" w:hAnsiTheme="minorHAnsi" w:cstheme="minorHAnsi"/>
          <w:color w:val="000000"/>
          <w:lang w:eastAsia="en-US"/>
        </w:rPr>
        <w:t xml:space="preserve">už nebude overovať a nebude sa vyžadovať jej plnenie. </w:t>
      </w:r>
    </w:p>
    <w:p w14:paraId="1578E940" w14:textId="0AC186F2" w:rsidR="00E66F3D" w:rsidRPr="008D5AA7" w:rsidRDefault="00E66F3D" w:rsidP="00661ACF">
      <w:pPr>
        <w:autoSpaceDE w:val="0"/>
        <w:autoSpaceDN w:val="0"/>
        <w:adjustRightInd w:val="0"/>
        <w:spacing w:after="0" w:line="280" w:lineRule="exact"/>
        <w:jc w:val="both"/>
        <w:outlineLvl w:val="0"/>
        <w:rPr>
          <w:rFonts w:eastAsiaTheme="minorHAnsi" w:cstheme="minorHAnsi"/>
          <w:b/>
          <w:bCs/>
          <w:color w:val="000000"/>
          <w:lang w:eastAsia="en-US"/>
        </w:rPr>
      </w:pPr>
      <w:r w:rsidRPr="008D5AA7">
        <w:rPr>
          <w:rFonts w:cstheme="minorHAnsi"/>
          <w:color w:val="000000"/>
        </w:rPr>
        <w:t xml:space="preserve"> </w:t>
      </w:r>
    </w:p>
    <w:p w14:paraId="56A83359" w14:textId="1850271A" w:rsidR="009D1408" w:rsidRPr="008D5AA7" w:rsidRDefault="009D1408" w:rsidP="008B2565">
      <w:pPr>
        <w:pStyle w:val="Odsekzoznamu"/>
        <w:autoSpaceDE w:val="0"/>
        <w:autoSpaceDN w:val="0"/>
        <w:adjustRightInd w:val="0"/>
        <w:spacing w:after="0" w:line="320" w:lineRule="exact"/>
        <w:ind w:left="425"/>
        <w:jc w:val="both"/>
        <w:outlineLvl w:val="0"/>
        <w:rPr>
          <w:rFonts w:cstheme="minorHAnsi"/>
        </w:rPr>
      </w:pPr>
    </w:p>
    <w:p w14:paraId="55F8DF6B" w14:textId="4983D23A" w:rsidR="009D1408" w:rsidRPr="008D5AA7" w:rsidRDefault="009D1408" w:rsidP="009D1408">
      <w:pPr>
        <w:pStyle w:val="Odsekzoznamu"/>
        <w:numPr>
          <w:ilvl w:val="0"/>
          <w:numId w:val="6"/>
        </w:numPr>
        <w:autoSpaceDE w:val="0"/>
        <w:autoSpaceDN w:val="0"/>
        <w:adjustRightInd w:val="0"/>
        <w:spacing w:after="0" w:line="240" w:lineRule="auto"/>
        <w:ind w:left="426" w:hanging="426"/>
        <w:jc w:val="both"/>
        <w:outlineLvl w:val="0"/>
        <w:rPr>
          <w:rFonts w:cstheme="minorHAnsi"/>
          <w:b/>
          <w:color w:val="0070C0"/>
          <w:sz w:val="24"/>
          <w:szCs w:val="24"/>
        </w:rPr>
      </w:pPr>
      <w:r w:rsidRPr="008D5AA7">
        <w:rPr>
          <w:rFonts w:eastAsiaTheme="minorHAnsi" w:cstheme="minorHAnsi"/>
          <w:b/>
          <w:bCs/>
          <w:color w:val="0070C0"/>
          <w:sz w:val="24"/>
          <w:szCs w:val="24"/>
          <w:lang w:eastAsia="en-US"/>
        </w:rPr>
        <w:t>Záverečné ustanovenia</w:t>
      </w:r>
    </w:p>
    <w:p w14:paraId="38D06989" w14:textId="77777777" w:rsidR="00106BA9" w:rsidRPr="008D5AA7" w:rsidRDefault="00106BA9" w:rsidP="00661ACF">
      <w:pPr>
        <w:tabs>
          <w:tab w:val="left" w:pos="567"/>
        </w:tabs>
        <w:spacing w:after="0" w:line="280" w:lineRule="exact"/>
        <w:jc w:val="both"/>
        <w:rPr>
          <w:rFonts w:eastAsiaTheme="minorHAnsi" w:cstheme="minorHAnsi"/>
          <w:color w:val="000000"/>
          <w:lang w:eastAsia="en-US"/>
        </w:rPr>
      </w:pPr>
    </w:p>
    <w:p w14:paraId="1F5B41C1" w14:textId="2E6D8962" w:rsidR="0071251D" w:rsidRPr="008D5AA7" w:rsidRDefault="00106BA9" w:rsidP="00661ACF">
      <w:pPr>
        <w:tabs>
          <w:tab w:val="left" w:pos="567"/>
        </w:tabs>
        <w:spacing w:after="0" w:line="280" w:lineRule="exact"/>
        <w:jc w:val="both"/>
        <w:rPr>
          <w:rFonts w:eastAsiaTheme="minorHAnsi" w:cstheme="minorHAnsi"/>
          <w:color w:val="000000"/>
          <w:lang w:eastAsia="en-US"/>
        </w:rPr>
      </w:pPr>
      <w:r w:rsidRPr="008D5AA7">
        <w:rPr>
          <w:rFonts w:eastAsiaTheme="minorHAnsi" w:cstheme="minorHAnsi"/>
          <w:color w:val="000000"/>
          <w:lang w:eastAsia="en-US"/>
        </w:rPr>
        <w:tab/>
      </w:r>
      <w:r w:rsidR="0071251D" w:rsidRPr="008D5AA7">
        <w:rPr>
          <w:rFonts w:eastAsiaTheme="minorHAnsi" w:cstheme="minorHAnsi"/>
          <w:color w:val="000000"/>
          <w:lang w:eastAsia="en-US"/>
        </w:rPr>
        <w:t>Tento dokument ako Právny dokument, nadobúda platnosť dňom jeho schválenia a účinnosť dňom jeho zverejnenia na webovom sídle</w:t>
      </w:r>
      <w:r w:rsidR="002F1069" w:rsidRPr="008D5AA7">
        <w:rPr>
          <w:rFonts w:eastAsiaTheme="minorHAnsi" w:cstheme="minorHAnsi"/>
          <w:color w:val="000000"/>
          <w:lang w:eastAsia="en-US"/>
        </w:rPr>
        <w:t xml:space="preserve"> PPA</w:t>
      </w:r>
      <w:r w:rsidR="0071251D" w:rsidRPr="008D5AA7">
        <w:rPr>
          <w:rFonts w:eastAsiaTheme="minorHAnsi" w:cstheme="minorHAnsi"/>
          <w:color w:val="000000"/>
          <w:lang w:eastAsia="en-US"/>
        </w:rPr>
        <w:t xml:space="preserve">. </w:t>
      </w:r>
    </w:p>
    <w:p w14:paraId="275482AA" w14:textId="4F1409FD" w:rsidR="00E83D66" w:rsidRPr="008D5AA7" w:rsidRDefault="00106BA9" w:rsidP="00661ACF">
      <w:pPr>
        <w:tabs>
          <w:tab w:val="left" w:pos="567"/>
        </w:tabs>
        <w:spacing w:after="0" w:line="280" w:lineRule="exact"/>
        <w:jc w:val="both"/>
        <w:rPr>
          <w:rFonts w:eastAsiaTheme="minorHAnsi" w:cstheme="minorHAnsi"/>
          <w:color w:val="000000"/>
          <w:lang w:eastAsia="en-US"/>
        </w:rPr>
      </w:pPr>
      <w:r w:rsidRPr="008D5AA7">
        <w:rPr>
          <w:rFonts w:cstheme="minorHAnsi"/>
        </w:rPr>
        <w:tab/>
      </w:r>
      <w:r w:rsidR="00E83D66" w:rsidRPr="008D5AA7">
        <w:rPr>
          <w:rFonts w:cstheme="minorHAnsi"/>
        </w:rPr>
        <w:t>Vydanie a zverejnenie tohto Právneho dokumentu môže mať za následok nevyhnutnosť vykonania zmien v platnej a účinnej Zmluve s MAS. V súlade s čl. X bod 10.3 Zmluvy s</w:t>
      </w:r>
      <w:r w:rsidR="00D033A7" w:rsidRPr="008D5AA7">
        <w:rPr>
          <w:rFonts w:cstheme="minorHAnsi"/>
        </w:rPr>
        <w:t> </w:t>
      </w:r>
      <w:r w:rsidR="00E83D66" w:rsidRPr="008D5AA7">
        <w:rPr>
          <w:rFonts w:cstheme="minorHAnsi"/>
        </w:rPr>
        <w:t>MAS</w:t>
      </w:r>
      <w:r w:rsidR="00D033A7" w:rsidRPr="008D5AA7">
        <w:rPr>
          <w:rFonts w:cstheme="minorHAnsi"/>
        </w:rPr>
        <w:t>,</w:t>
      </w:r>
      <w:r w:rsidR="00E83D66" w:rsidRPr="008D5AA7">
        <w:rPr>
          <w:rFonts w:cstheme="minorHAnsi"/>
        </w:rPr>
        <w:t xml:space="preserve"> v nadväznosti na</w:t>
      </w:r>
      <w:r w:rsidR="00547424" w:rsidRPr="008D5AA7">
        <w:rPr>
          <w:rFonts w:cstheme="minorHAnsi"/>
        </w:rPr>
        <w:t xml:space="preserve"> </w:t>
      </w:r>
      <w:r w:rsidR="00547424" w:rsidRPr="008D5AA7">
        <w:rPr>
          <w:rFonts w:eastAsiaTheme="majorEastAsia" w:cstheme="minorHAnsi"/>
          <w:color w:val="000000" w:themeColor="text1"/>
        </w:rPr>
        <w:t>Príručku pre prijímateľa nenávratného finančného príspevku z Programu rozvoja vidieka SR 2014 – 2022 pre opatrenie 19. Podpora na miestny rozvoj v rámci iniciatívy LEADER</w:t>
      </w:r>
      <w:r w:rsidR="008D5AA7" w:rsidRPr="008D5AA7">
        <w:rPr>
          <w:rFonts w:eastAsiaTheme="majorEastAsia" w:cstheme="minorHAnsi"/>
          <w:color w:val="000000" w:themeColor="text1"/>
        </w:rPr>
        <w:t>, verzia 1.4</w:t>
      </w:r>
      <w:r w:rsidR="00547424" w:rsidRPr="008D5AA7">
        <w:rPr>
          <w:rFonts w:eastAsiaTheme="majorEastAsia" w:cstheme="minorHAnsi"/>
          <w:color w:val="000000" w:themeColor="text1"/>
        </w:rPr>
        <w:t xml:space="preserve">, </w:t>
      </w:r>
      <w:r w:rsidR="00E83D66" w:rsidRPr="008D5AA7">
        <w:rPr>
          <w:rFonts w:cstheme="minorHAnsi"/>
        </w:rPr>
        <w:t>  kap</w:t>
      </w:r>
      <w:r w:rsidR="00547424" w:rsidRPr="008D5AA7">
        <w:rPr>
          <w:rFonts w:cstheme="minorHAnsi"/>
        </w:rPr>
        <w:t>itol</w:t>
      </w:r>
      <w:r w:rsidR="00661ACF" w:rsidRPr="008D5AA7">
        <w:rPr>
          <w:rFonts w:cstheme="minorHAnsi"/>
        </w:rPr>
        <w:t>a</w:t>
      </w:r>
      <w:r w:rsidR="0009230F" w:rsidRPr="008D5AA7">
        <w:rPr>
          <w:rFonts w:cstheme="minorHAnsi"/>
        </w:rPr>
        <w:t xml:space="preserve"> </w:t>
      </w:r>
      <w:r w:rsidR="00547424" w:rsidRPr="008D5AA7">
        <w:rPr>
          <w:rFonts w:cstheme="minorHAnsi"/>
        </w:rPr>
        <w:t xml:space="preserve">6.11.2 </w:t>
      </w:r>
      <w:r w:rsidR="00E83D66" w:rsidRPr="008D5AA7">
        <w:rPr>
          <w:rFonts w:cstheme="minorHAnsi"/>
        </w:rPr>
        <w:t>Zmenové konanie na podnet PPA, tak zo strany PPA bude iniciov</w:t>
      </w:r>
      <w:r w:rsidR="00547424" w:rsidRPr="008D5AA7">
        <w:rPr>
          <w:rFonts w:cstheme="minorHAnsi"/>
        </w:rPr>
        <w:t>ané uzavretie dodatkov k Zmluve</w:t>
      </w:r>
      <w:r w:rsidR="0009230F" w:rsidRPr="008D5AA7">
        <w:rPr>
          <w:rFonts w:cstheme="minorHAnsi"/>
        </w:rPr>
        <w:t xml:space="preserve"> s MAS.</w:t>
      </w:r>
    </w:p>
    <w:p w14:paraId="0AF639E5"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p w14:paraId="2317C32F"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p w14:paraId="61A7B65E" w14:textId="77777777" w:rsidR="0071251D" w:rsidRPr="008D5AA7" w:rsidRDefault="0071251D" w:rsidP="0071251D">
      <w:pPr>
        <w:tabs>
          <w:tab w:val="left" w:pos="567"/>
        </w:tabs>
        <w:spacing w:after="0" w:line="320" w:lineRule="exact"/>
        <w:ind w:firstLine="426"/>
        <w:jc w:val="both"/>
        <w:rPr>
          <w:rFonts w:eastAsiaTheme="minorHAnsi" w:cstheme="minorHAnsi"/>
          <w:color w:val="000000"/>
          <w:sz w:val="23"/>
          <w:szCs w:val="23"/>
          <w:lang w:eastAsia="en-US"/>
        </w:rPr>
      </w:pPr>
    </w:p>
    <w:tbl>
      <w:tblPr>
        <w:tblpPr w:leftFromText="141" w:rightFromText="141" w:bottomFromText="200" w:vertAnchor="text" w:horzAnchor="margin" w:tblpY="280"/>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7"/>
        <w:gridCol w:w="1566"/>
        <w:gridCol w:w="4186"/>
        <w:gridCol w:w="1626"/>
        <w:gridCol w:w="1190"/>
      </w:tblGrid>
      <w:tr w:rsidR="00A0769B" w:rsidRPr="00CC6491" w14:paraId="40177EB5" w14:textId="77777777" w:rsidTr="00D00331">
        <w:trPr>
          <w:trHeight w:val="416"/>
        </w:trPr>
        <w:tc>
          <w:tcPr>
            <w:tcW w:w="697" w:type="dxa"/>
            <w:vAlign w:val="center"/>
            <w:hideMark/>
          </w:tcPr>
          <w:p w14:paraId="758B2B2A" w14:textId="77777777" w:rsidR="00A0769B" w:rsidRPr="00A0769B" w:rsidRDefault="00A0769B" w:rsidP="00D00331">
            <w:pPr>
              <w:jc w:val="center"/>
              <w:rPr>
                <w:rFonts w:eastAsiaTheme="majorEastAsia" w:cstheme="minorHAnsi"/>
                <w:b/>
                <w:bCs/>
                <w:color w:val="000000" w:themeColor="text1"/>
              </w:rPr>
            </w:pPr>
            <w:r w:rsidRPr="00A0769B">
              <w:rPr>
                <w:rFonts w:eastAsiaTheme="majorEastAsia" w:cstheme="minorHAnsi"/>
                <w:b/>
                <w:bCs/>
                <w:color w:val="000000" w:themeColor="text1"/>
              </w:rPr>
              <w:t>Č.o.ú.</w:t>
            </w:r>
          </w:p>
        </w:tc>
        <w:tc>
          <w:tcPr>
            <w:tcW w:w="1566" w:type="dxa"/>
            <w:noWrap/>
            <w:vAlign w:val="center"/>
            <w:hideMark/>
          </w:tcPr>
          <w:p w14:paraId="7703DCF8" w14:textId="77777777" w:rsidR="00A0769B" w:rsidRPr="00A0769B" w:rsidRDefault="00A0769B" w:rsidP="00D00331">
            <w:pPr>
              <w:jc w:val="center"/>
              <w:rPr>
                <w:rFonts w:eastAsiaTheme="majorEastAsia" w:cstheme="minorHAnsi"/>
                <w:b/>
                <w:bCs/>
                <w:color w:val="000000" w:themeColor="text1"/>
              </w:rPr>
            </w:pPr>
            <w:r w:rsidRPr="00A0769B">
              <w:rPr>
                <w:rFonts w:eastAsiaTheme="majorEastAsia" w:cstheme="minorHAnsi"/>
                <w:b/>
                <w:bCs/>
                <w:color w:val="000000" w:themeColor="text1"/>
              </w:rPr>
              <w:t>Funkcia</w:t>
            </w:r>
          </w:p>
        </w:tc>
        <w:tc>
          <w:tcPr>
            <w:tcW w:w="4186" w:type="dxa"/>
            <w:noWrap/>
            <w:vAlign w:val="center"/>
            <w:hideMark/>
          </w:tcPr>
          <w:p w14:paraId="6A4119E4" w14:textId="77777777" w:rsidR="00A0769B" w:rsidRPr="00A0769B" w:rsidRDefault="00A0769B" w:rsidP="00D00331">
            <w:pPr>
              <w:jc w:val="center"/>
              <w:rPr>
                <w:rFonts w:eastAsiaTheme="majorEastAsia" w:cstheme="minorHAnsi"/>
                <w:b/>
                <w:bCs/>
                <w:color w:val="000000" w:themeColor="text1"/>
              </w:rPr>
            </w:pPr>
            <w:r w:rsidRPr="00A0769B">
              <w:rPr>
                <w:rFonts w:eastAsiaTheme="majorEastAsia" w:cstheme="minorHAnsi"/>
                <w:b/>
                <w:bCs/>
                <w:color w:val="000000" w:themeColor="text1"/>
              </w:rPr>
              <w:t>Meno a priezvisko</w:t>
            </w:r>
          </w:p>
        </w:tc>
        <w:tc>
          <w:tcPr>
            <w:tcW w:w="1626" w:type="dxa"/>
            <w:noWrap/>
            <w:vAlign w:val="center"/>
            <w:hideMark/>
          </w:tcPr>
          <w:p w14:paraId="5E8B2D26" w14:textId="77777777" w:rsidR="00A0769B" w:rsidRPr="00A0769B" w:rsidRDefault="00A0769B" w:rsidP="00D00331">
            <w:pPr>
              <w:jc w:val="center"/>
              <w:rPr>
                <w:b/>
                <w:bCs/>
                <w:szCs w:val="20"/>
              </w:rPr>
            </w:pPr>
            <w:r w:rsidRPr="00A0769B">
              <w:rPr>
                <w:b/>
                <w:bCs/>
                <w:szCs w:val="20"/>
              </w:rPr>
              <w:t>Parafa</w:t>
            </w:r>
          </w:p>
        </w:tc>
        <w:tc>
          <w:tcPr>
            <w:tcW w:w="1190" w:type="dxa"/>
            <w:noWrap/>
            <w:vAlign w:val="center"/>
            <w:hideMark/>
          </w:tcPr>
          <w:p w14:paraId="1C4FE52C" w14:textId="77777777" w:rsidR="00A0769B" w:rsidRPr="00A0769B" w:rsidRDefault="00A0769B" w:rsidP="00D00331">
            <w:pPr>
              <w:jc w:val="center"/>
              <w:rPr>
                <w:b/>
                <w:bCs/>
                <w:szCs w:val="20"/>
              </w:rPr>
            </w:pPr>
            <w:r w:rsidRPr="00A0769B">
              <w:rPr>
                <w:b/>
                <w:bCs/>
                <w:szCs w:val="20"/>
              </w:rPr>
              <w:t>Dátum</w:t>
            </w:r>
          </w:p>
        </w:tc>
      </w:tr>
      <w:tr w:rsidR="00A0769B" w:rsidRPr="00CC6491" w14:paraId="20FD7447" w14:textId="77777777" w:rsidTr="00D00331">
        <w:trPr>
          <w:trHeight w:val="360"/>
        </w:trPr>
        <w:tc>
          <w:tcPr>
            <w:tcW w:w="697" w:type="dxa"/>
            <w:vAlign w:val="center"/>
          </w:tcPr>
          <w:p w14:paraId="6064C8A8"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410</w:t>
            </w:r>
          </w:p>
        </w:tc>
        <w:tc>
          <w:tcPr>
            <w:tcW w:w="1566" w:type="dxa"/>
            <w:noWrap/>
            <w:vAlign w:val="center"/>
          </w:tcPr>
          <w:p w14:paraId="1572CC3F"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spracovateľ</w:t>
            </w:r>
          </w:p>
        </w:tc>
        <w:tc>
          <w:tcPr>
            <w:tcW w:w="4186" w:type="dxa"/>
            <w:noWrap/>
            <w:vAlign w:val="center"/>
          </w:tcPr>
          <w:p w14:paraId="70123FFC" w14:textId="16B56DE9" w:rsidR="00A0769B" w:rsidRPr="00A0769B" w:rsidRDefault="00A0769B" w:rsidP="003701BA">
            <w:pPr>
              <w:rPr>
                <w:rFonts w:eastAsiaTheme="majorEastAsia" w:cstheme="minorHAnsi"/>
                <w:color w:val="000000" w:themeColor="text1"/>
              </w:rPr>
            </w:pPr>
            <w:r>
              <w:rPr>
                <w:rFonts w:eastAsiaTheme="majorEastAsia" w:cstheme="minorHAnsi"/>
                <w:color w:val="000000" w:themeColor="text1"/>
              </w:rPr>
              <w:t>Mgr.</w:t>
            </w:r>
            <w:r w:rsidR="003701BA">
              <w:rPr>
                <w:rFonts w:eastAsiaTheme="majorEastAsia" w:cstheme="minorHAnsi"/>
                <w:color w:val="000000" w:themeColor="text1"/>
              </w:rPr>
              <w:t xml:space="preserve"> </w:t>
            </w:r>
            <w:r>
              <w:rPr>
                <w:rFonts w:eastAsiaTheme="majorEastAsia" w:cstheme="minorHAnsi"/>
                <w:color w:val="000000" w:themeColor="text1"/>
              </w:rPr>
              <w:t>René Uhlár</w:t>
            </w:r>
          </w:p>
        </w:tc>
        <w:tc>
          <w:tcPr>
            <w:tcW w:w="1626" w:type="dxa"/>
            <w:noWrap/>
            <w:vAlign w:val="bottom"/>
          </w:tcPr>
          <w:p w14:paraId="072DA21C" w14:textId="77777777" w:rsidR="00A0769B" w:rsidRPr="00CC6491" w:rsidRDefault="00A0769B" w:rsidP="00D00331">
            <w:pPr>
              <w:rPr>
                <w:szCs w:val="20"/>
              </w:rPr>
            </w:pPr>
          </w:p>
        </w:tc>
        <w:tc>
          <w:tcPr>
            <w:tcW w:w="1190" w:type="dxa"/>
            <w:shd w:val="clear" w:color="auto" w:fill="auto"/>
            <w:noWrap/>
            <w:vAlign w:val="bottom"/>
          </w:tcPr>
          <w:p w14:paraId="7CB0AD83" w14:textId="77777777" w:rsidR="00A0769B" w:rsidRPr="00CC6491" w:rsidRDefault="00A0769B" w:rsidP="00D00331">
            <w:pPr>
              <w:jc w:val="center"/>
              <w:rPr>
                <w:szCs w:val="20"/>
              </w:rPr>
            </w:pPr>
          </w:p>
        </w:tc>
      </w:tr>
      <w:tr w:rsidR="00A0769B" w:rsidRPr="00CC6491" w14:paraId="02091287" w14:textId="77777777" w:rsidTr="00D00331">
        <w:trPr>
          <w:trHeight w:val="360"/>
        </w:trPr>
        <w:tc>
          <w:tcPr>
            <w:tcW w:w="697" w:type="dxa"/>
            <w:vAlign w:val="center"/>
          </w:tcPr>
          <w:p w14:paraId="36627AAC"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410</w:t>
            </w:r>
          </w:p>
        </w:tc>
        <w:tc>
          <w:tcPr>
            <w:tcW w:w="1566" w:type="dxa"/>
            <w:noWrap/>
            <w:vAlign w:val="center"/>
          </w:tcPr>
          <w:p w14:paraId="7B08D8C5"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riaditeľ odboru</w:t>
            </w:r>
          </w:p>
        </w:tc>
        <w:tc>
          <w:tcPr>
            <w:tcW w:w="4186" w:type="dxa"/>
            <w:noWrap/>
            <w:vAlign w:val="center"/>
          </w:tcPr>
          <w:p w14:paraId="1D70F7ED" w14:textId="77777777" w:rsidR="00A0769B" w:rsidRPr="00A0769B" w:rsidRDefault="00A0769B" w:rsidP="003701BA">
            <w:pPr>
              <w:rPr>
                <w:rFonts w:eastAsiaTheme="majorEastAsia" w:cstheme="minorHAnsi"/>
                <w:color w:val="000000" w:themeColor="text1"/>
              </w:rPr>
            </w:pPr>
            <w:r w:rsidRPr="00A0769B">
              <w:rPr>
                <w:rFonts w:eastAsiaTheme="majorEastAsia" w:cstheme="minorHAnsi"/>
                <w:color w:val="000000" w:themeColor="text1"/>
              </w:rPr>
              <w:t>Ing. Martin Ševc</w:t>
            </w:r>
          </w:p>
        </w:tc>
        <w:tc>
          <w:tcPr>
            <w:tcW w:w="1626" w:type="dxa"/>
            <w:noWrap/>
            <w:vAlign w:val="bottom"/>
          </w:tcPr>
          <w:p w14:paraId="11E40A67" w14:textId="77777777" w:rsidR="00A0769B" w:rsidRPr="00CC6491" w:rsidRDefault="00A0769B" w:rsidP="00D00331">
            <w:pPr>
              <w:rPr>
                <w:szCs w:val="20"/>
              </w:rPr>
            </w:pPr>
          </w:p>
        </w:tc>
        <w:tc>
          <w:tcPr>
            <w:tcW w:w="1190" w:type="dxa"/>
            <w:noWrap/>
            <w:vAlign w:val="bottom"/>
          </w:tcPr>
          <w:p w14:paraId="746FD9F2" w14:textId="77777777" w:rsidR="00A0769B" w:rsidRPr="00CC6491" w:rsidRDefault="00A0769B" w:rsidP="00D00331">
            <w:pPr>
              <w:jc w:val="center"/>
              <w:rPr>
                <w:szCs w:val="20"/>
              </w:rPr>
            </w:pPr>
          </w:p>
        </w:tc>
      </w:tr>
      <w:tr w:rsidR="00A0769B" w:rsidRPr="00CC6491" w14:paraId="257D3FBE" w14:textId="77777777" w:rsidTr="00D00331">
        <w:trPr>
          <w:trHeight w:val="360"/>
        </w:trPr>
        <w:tc>
          <w:tcPr>
            <w:tcW w:w="697" w:type="dxa"/>
            <w:vAlign w:val="center"/>
          </w:tcPr>
          <w:p w14:paraId="31187107"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400</w:t>
            </w:r>
          </w:p>
        </w:tc>
        <w:tc>
          <w:tcPr>
            <w:tcW w:w="1566" w:type="dxa"/>
            <w:noWrap/>
            <w:vAlign w:val="center"/>
          </w:tcPr>
          <w:p w14:paraId="11B4E4ED" w14:textId="77777777" w:rsidR="00A0769B" w:rsidRPr="00A0769B" w:rsidRDefault="00A0769B" w:rsidP="003701BA">
            <w:pPr>
              <w:jc w:val="center"/>
              <w:rPr>
                <w:rFonts w:eastAsiaTheme="majorEastAsia" w:cstheme="minorHAnsi"/>
                <w:color w:val="000000" w:themeColor="text1"/>
              </w:rPr>
            </w:pPr>
            <w:r w:rsidRPr="00A0769B">
              <w:rPr>
                <w:rFonts w:eastAsiaTheme="majorEastAsia" w:cstheme="minorHAnsi"/>
                <w:color w:val="000000" w:themeColor="text1"/>
              </w:rPr>
              <w:t>riaditeľ sekcie</w:t>
            </w:r>
          </w:p>
        </w:tc>
        <w:tc>
          <w:tcPr>
            <w:tcW w:w="4186" w:type="dxa"/>
            <w:noWrap/>
            <w:vAlign w:val="center"/>
          </w:tcPr>
          <w:p w14:paraId="63BF183C" w14:textId="77777777" w:rsidR="00A0769B" w:rsidRPr="00A0769B" w:rsidRDefault="00A0769B" w:rsidP="003701BA">
            <w:pPr>
              <w:rPr>
                <w:rFonts w:eastAsiaTheme="majorEastAsia" w:cstheme="minorHAnsi"/>
                <w:color w:val="000000" w:themeColor="text1"/>
              </w:rPr>
            </w:pPr>
            <w:r w:rsidRPr="00A0769B">
              <w:rPr>
                <w:rFonts w:eastAsiaTheme="majorEastAsia" w:cstheme="minorHAnsi"/>
                <w:color w:val="000000" w:themeColor="text1"/>
              </w:rPr>
              <w:t>JUDr. Tomáš Hospodár</w:t>
            </w:r>
          </w:p>
        </w:tc>
        <w:tc>
          <w:tcPr>
            <w:tcW w:w="1626" w:type="dxa"/>
            <w:noWrap/>
            <w:vAlign w:val="bottom"/>
          </w:tcPr>
          <w:p w14:paraId="3511A238" w14:textId="77777777" w:rsidR="00A0769B" w:rsidRPr="00CC6491" w:rsidRDefault="00A0769B" w:rsidP="00D00331">
            <w:pPr>
              <w:rPr>
                <w:szCs w:val="20"/>
              </w:rPr>
            </w:pPr>
          </w:p>
        </w:tc>
        <w:tc>
          <w:tcPr>
            <w:tcW w:w="1190" w:type="dxa"/>
            <w:noWrap/>
            <w:vAlign w:val="bottom"/>
          </w:tcPr>
          <w:p w14:paraId="008911D1" w14:textId="77777777" w:rsidR="00A0769B" w:rsidRPr="00CC6491" w:rsidRDefault="00A0769B" w:rsidP="00D00331">
            <w:pPr>
              <w:jc w:val="center"/>
              <w:rPr>
                <w:szCs w:val="20"/>
              </w:rPr>
            </w:pPr>
          </w:p>
        </w:tc>
      </w:tr>
      <w:tr w:rsidR="00A0769B" w:rsidRPr="00CC6491" w14:paraId="7F8F31ED" w14:textId="77777777" w:rsidTr="00D00331">
        <w:trPr>
          <w:trHeight w:val="360"/>
        </w:trPr>
        <w:tc>
          <w:tcPr>
            <w:tcW w:w="697" w:type="dxa"/>
            <w:vAlign w:val="center"/>
          </w:tcPr>
          <w:p w14:paraId="62C123E6" w14:textId="2A4CCE6A" w:rsidR="00A0769B" w:rsidRPr="00A0769B" w:rsidRDefault="003701BA" w:rsidP="003701BA">
            <w:pPr>
              <w:jc w:val="center"/>
              <w:rPr>
                <w:rFonts w:eastAsiaTheme="majorEastAsia" w:cstheme="minorHAnsi"/>
                <w:color w:val="000000" w:themeColor="text1"/>
              </w:rPr>
            </w:pPr>
            <w:r>
              <w:rPr>
                <w:rFonts w:eastAsiaTheme="majorEastAsia" w:cstheme="minorHAnsi"/>
                <w:color w:val="000000" w:themeColor="text1"/>
              </w:rPr>
              <w:t>162</w:t>
            </w:r>
          </w:p>
        </w:tc>
        <w:tc>
          <w:tcPr>
            <w:tcW w:w="1566" w:type="dxa"/>
            <w:noWrap/>
            <w:vAlign w:val="center"/>
          </w:tcPr>
          <w:p w14:paraId="268B0A92" w14:textId="71C028A2" w:rsidR="00A0769B" w:rsidRPr="00A0769B" w:rsidRDefault="003701BA" w:rsidP="003701BA">
            <w:pPr>
              <w:jc w:val="center"/>
              <w:rPr>
                <w:rFonts w:eastAsiaTheme="majorEastAsia" w:cstheme="minorHAnsi"/>
                <w:color w:val="000000" w:themeColor="text1"/>
              </w:rPr>
            </w:pPr>
            <w:r w:rsidRPr="00A0769B">
              <w:rPr>
                <w:rFonts w:eastAsiaTheme="majorEastAsia" w:cstheme="minorHAnsi"/>
                <w:color w:val="000000" w:themeColor="text1"/>
              </w:rPr>
              <w:t>riaditeľ odboru</w:t>
            </w:r>
          </w:p>
        </w:tc>
        <w:tc>
          <w:tcPr>
            <w:tcW w:w="4186" w:type="dxa"/>
            <w:noWrap/>
            <w:vAlign w:val="center"/>
          </w:tcPr>
          <w:p w14:paraId="3F21389D" w14:textId="34B70F01" w:rsidR="00A0769B" w:rsidRPr="00A0769B" w:rsidRDefault="003701BA" w:rsidP="003701BA">
            <w:pPr>
              <w:rPr>
                <w:rFonts w:eastAsiaTheme="majorEastAsia" w:cstheme="minorHAnsi"/>
                <w:color w:val="000000" w:themeColor="text1"/>
              </w:rPr>
            </w:pPr>
            <w:r>
              <w:rPr>
                <w:rFonts w:eastAsiaTheme="majorEastAsia" w:cstheme="minorHAnsi"/>
                <w:color w:val="000000" w:themeColor="text1"/>
              </w:rPr>
              <w:t xml:space="preserve">Mgr. </w:t>
            </w:r>
            <w:r w:rsidR="00A0769B">
              <w:rPr>
                <w:rFonts w:eastAsiaTheme="majorEastAsia" w:cstheme="minorHAnsi"/>
                <w:color w:val="000000" w:themeColor="text1"/>
              </w:rPr>
              <w:t>Ma</w:t>
            </w:r>
            <w:r>
              <w:rPr>
                <w:rFonts w:eastAsiaTheme="majorEastAsia" w:cstheme="minorHAnsi"/>
                <w:color w:val="000000" w:themeColor="text1"/>
              </w:rPr>
              <w:t>rtin Fila</w:t>
            </w:r>
          </w:p>
        </w:tc>
        <w:tc>
          <w:tcPr>
            <w:tcW w:w="1626" w:type="dxa"/>
            <w:noWrap/>
            <w:vAlign w:val="bottom"/>
          </w:tcPr>
          <w:p w14:paraId="7885B400" w14:textId="77777777" w:rsidR="00A0769B" w:rsidRPr="00CC6491" w:rsidRDefault="00A0769B" w:rsidP="00D00331">
            <w:pPr>
              <w:rPr>
                <w:szCs w:val="20"/>
              </w:rPr>
            </w:pPr>
          </w:p>
        </w:tc>
        <w:tc>
          <w:tcPr>
            <w:tcW w:w="1190" w:type="dxa"/>
            <w:noWrap/>
            <w:vAlign w:val="bottom"/>
          </w:tcPr>
          <w:p w14:paraId="3C576374" w14:textId="77777777" w:rsidR="00A0769B" w:rsidRPr="00CC6491" w:rsidRDefault="00A0769B" w:rsidP="00D00331">
            <w:pPr>
              <w:jc w:val="center"/>
              <w:rPr>
                <w:szCs w:val="20"/>
              </w:rPr>
            </w:pPr>
          </w:p>
        </w:tc>
      </w:tr>
      <w:tr w:rsidR="003701BA" w:rsidRPr="00CC6491" w14:paraId="7C2F1ACD" w14:textId="77777777" w:rsidTr="00D00331">
        <w:trPr>
          <w:trHeight w:val="360"/>
        </w:trPr>
        <w:tc>
          <w:tcPr>
            <w:tcW w:w="697" w:type="dxa"/>
            <w:vAlign w:val="center"/>
          </w:tcPr>
          <w:p w14:paraId="151405D1" w14:textId="395CC237" w:rsidR="003701BA" w:rsidRPr="00A0769B" w:rsidRDefault="003701BA" w:rsidP="003701BA">
            <w:pPr>
              <w:jc w:val="center"/>
              <w:rPr>
                <w:rFonts w:eastAsiaTheme="majorEastAsia" w:cstheme="minorHAnsi"/>
                <w:color w:val="000000" w:themeColor="text1"/>
              </w:rPr>
            </w:pPr>
            <w:r>
              <w:rPr>
                <w:rFonts w:eastAsiaTheme="majorEastAsia" w:cstheme="minorHAnsi"/>
                <w:color w:val="000000" w:themeColor="text1"/>
              </w:rPr>
              <w:t>160</w:t>
            </w:r>
          </w:p>
        </w:tc>
        <w:tc>
          <w:tcPr>
            <w:tcW w:w="1566" w:type="dxa"/>
            <w:noWrap/>
            <w:vAlign w:val="center"/>
          </w:tcPr>
          <w:p w14:paraId="3C2FD188" w14:textId="15D215F1" w:rsidR="003701BA" w:rsidRPr="00A0769B" w:rsidRDefault="003701BA" w:rsidP="003701BA">
            <w:pPr>
              <w:jc w:val="center"/>
              <w:rPr>
                <w:rFonts w:eastAsiaTheme="majorEastAsia" w:cstheme="minorHAnsi"/>
                <w:color w:val="000000" w:themeColor="text1"/>
              </w:rPr>
            </w:pPr>
            <w:r w:rsidRPr="00A0769B">
              <w:rPr>
                <w:rFonts w:eastAsiaTheme="majorEastAsia" w:cstheme="minorHAnsi"/>
                <w:color w:val="000000" w:themeColor="text1"/>
              </w:rPr>
              <w:t>riaditeľ sekcie</w:t>
            </w:r>
          </w:p>
        </w:tc>
        <w:tc>
          <w:tcPr>
            <w:tcW w:w="4186" w:type="dxa"/>
            <w:noWrap/>
            <w:vAlign w:val="center"/>
          </w:tcPr>
          <w:p w14:paraId="11862780" w14:textId="2D7202F2" w:rsidR="003701BA" w:rsidRPr="00A0769B" w:rsidRDefault="003701BA" w:rsidP="003701BA">
            <w:pPr>
              <w:rPr>
                <w:rFonts w:eastAsiaTheme="majorEastAsia" w:cstheme="minorHAnsi"/>
                <w:color w:val="000000" w:themeColor="text1"/>
              </w:rPr>
            </w:pPr>
            <w:r>
              <w:rPr>
                <w:rFonts w:eastAsiaTheme="majorEastAsia" w:cstheme="minorHAnsi"/>
                <w:color w:val="000000" w:themeColor="text1"/>
              </w:rPr>
              <w:t>JUDr. Miroslav Boháč</w:t>
            </w:r>
          </w:p>
        </w:tc>
        <w:tc>
          <w:tcPr>
            <w:tcW w:w="1626" w:type="dxa"/>
            <w:noWrap/>
            <w:vAlign w:val="bottom"/>
          </w:tcPr>
          <w:p w14:paraId="62A60BDA" w14:textId="77777777" w:rsidR="003701BA" w:rsidRPr="00CC6491" w:rsidRDefault="003701BA" w:rsidP="003701BA">
            <w:pPr>
              <w:rPr>
                <w:szCs w:val="20"/>
              </w:rPr>
            </w:pPr>
          </w:p>
        </w:tc>
        <w:tc>
          <w:tcPr>
            <w:tcW w:w="1190" w:type="dxa"/>
            <w:noWrap/>
            <w:vAlign w:val="bottom"/>
          </w:tcPr>
          <w:p w14:paraId="1721866F" w14:textId="77777777" w:rsidR="003701BA" w:rsidRPr="00CC6491" w:rsidRDefault="003701BA" w:rsidP="003701BA">
            <w:pPr>
              <w:jc w:val="center"/>
              <w:rPr>
                <w:szCs w:val="20"/>
              </w:rPr>
            </w:pPr>
          </w:p>
        </w:tc>
      </w:tr>
      <w:tr w:rsidR="003701BA" w:rsidRPr="00CC6491" w14:paraId="7D955EF8" w14:textId="77777777" w:rsidTr="00D00331">
        <w:trPr>
          <w:trHeight w:val="360"/>
        </w:trPr>
        <w:tc>
          <w:tcPr>
            <w:tcW w:w="697" w:type="dxa"/>
            <w:vAlign w:val="center"/>
          </w:tcPr>
          <w:p w14:paraId="51031412" w14:textId="77777777" w:rsidR="003701BA" w:rsidRPr="00A0769B" w:rsidRDefault="003701BA" w:rsidP="003701BA">
            <w:pPr>
              <w:jc w:val="center"/>
              <w:rPr>
                <w:rFonts w:eastAsiaTheme="majorEastAsia" w:cstheme="minorHAnsi"/>
                <w:color w:val="000000" w:themeColor="text1"/>
              </w:rPr>
            </w:pPr>
            <w:r w:rsidRPr="00A0769B">
              <w:rPr>
                <w:rFonts w:eastAsiaTheme="majorEastAsia" w:cstheme="minorHAnsi"/>
                <w:color w:val="000000" w:themeColor="text1"/>
              </w:rPr>
              <w:t>103</w:t>
            </w:r>
          </w:p>
        </w:tc>
        <w:tc>
          <w:tcPr>
            <w:tcW w:w="1566" w:type="dxa"/>
            <w:noWrap/>
            <w:vAlign w:val="center"/>
          </w:tcPr>
          <w:p w14:paraId="7E25D6C8" w14:textId="77777777" w:rsidR="003701BA" w:rsidRPr="00A0769B" w:rsidRDefault="003701BA" w:rsidP="003701BA">
            <w:pPr>
              <w:jc w:val="center"/>
              <w:rPr>
                <w:rFonts w:eastAsiaTheme="majorEastAsia" w:cstheme="minorHAnsi"/>
                <w:color w:val="000000" w:themeColor="text1"/>
              </w:rPr>
            </w:pPr>
            <w:r w:rsidRPr="00A0769B">
              <w:rPr>
                <w:rFonts w:eastAsiaTheme="majorEastAsia" w:cstheme="minorHAnsi"/>
                <w:color w:val="000000" w:themeColor="text1"/>
              </w:rPr>
              <w:t>riaditeľ úseku</w:t>
            </w:r>
          </w:p>
        </w:tc>
        <w:tc>
          <w:tcPr>
            <w:tcW w:w="4186" w:type="dxa"/>
            <w:noWrap/>
            <w:vAlign w:val="center"/>
          </w:tcPr>
          <w:p w14:paraId="0CADAFE5" w14:textId="77777777" w:rsidR="003701BA" w:rsidRPr="00A0769B" w:rsidRDefault="003701BA" w:rsidP="003701BA">
            <w:pPr>
              <w:rPr>
                <w:rFonts w:eastAsiaTheme="majorEastAsia" w:cstheme="minorHAnsi"/>
                <w:color w:val="000000" w:themeColor="text1"/>
              </w:rPr>
            </w:pPr>
            <w:r w:rsidRPr="00A0769B">
              <w:rPr>
                <w:rFonts w:eastAsiaTheme="majorEastAsia" w:cstheme="minorHAnsi"/>
                <w:color w:val="000000" w:themeColor="text1"/>
              </w:rPr>
              <w:t>Ing. Ondrej Humaj</w:t>
            </w:r>
          </w:p>
        </w:tc>
        <w:tc>
          <w:tcPr>
            <w:tcW w:w="1626" w:type="dxa"/>
            <w:noWrap/>
            <w:vAlign w:val="bottom"/>
          </w:tcPr>
          <w:p w14:paraId="7E4193C4" w14:textId="77777777" w:rsidR="003701BA" w:rsidRPr="00CC6491" w:rsidRDefault="003701BA" w:rsidP="003701BA">
            <w:pPr>
              <w:rPr>
                <w:szCs w:val="20"/>
              </w:rPr>
            </w:pPr>
          </w:p>
        </w:tc>
        <w:tc>
          <w:tcPr>
            <w:tcW w:w="1190" w:type="dxa"/>
            <w:noWrap/>
            <w:vAlign w:val="bottom"/>
          </w:tcPr>
          <w:p w14:paraId="34CED385" w14:textId="77777777" w:rsidR="003701BA" w:rsidRPr="00CC6491" w:rsidRDefault="003701BA" w:rsidP="003701BA">
            <w:pPr>
              <w:jc w:val="center"/>
              <w:rPr>
                <w:szCs w:val="20"/>
              </w:rPr>
            </w:pPr>
          </w:p>
        </w:tc>
      </w:tr>
    </w:tbl>
    <w:p w14:paraId="7A0C1B3F" w14:textId="77777777" w:rsidR="0071251D" w:rsidRPr="00A0769B" w:rsidRDefault="0071251D" w:rsidP="00A0769B">
      <w:pPr>
        <w:rPr>
          <w:rFonts w:eastAsiaTheme="minorHAnsi" w:cstheme="minorHAnsi"/>
          <w:b/>
          <w:bCs/>
          <w:color w:val="000000"/>
          <w:sz w:val="23"/>
          <w:szCs w:val="23"/>
          <w:lang w:eastAsia="en-US"/>
        </w:rPr>
      </w:pPr>
    </w:p>
    <w:sectPr w:rsidR="0071251D" w:rsidRPr="00A076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AB7C8" w14:textId="77777777" w:rsidR="003677E3" w:rsidRDefault="003677E3" w:rsidP="00F76D43">
      <w:pPr>
        <w:spacing w:after="0" w:line="240" w:lineRule="auto"/>
      </w:pPr>
      <w:r>
        <w:separator/>
      </w:r>
    </w:p>
  </w:endnote>
  <w:endnote w:type="continuationSeparator" w:id="0">
    <w:p w14:paraId="55EBF2F0" w14:textId="77777777" w:rsidR="003677E3" w:rsidRDefault="003677E3" w:rsidP="00F76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 Albertina">
    <w:altName w:val="EU Albertin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C0243" w14:textId="77777777" w:rsidR="003677E3" w:rsidRDefault="003677E3" w:rsidP="00F76D43">
      <w:pPr>
        <w:spacing w:after="0" w:line="240" w:lineRule="auto"/>
      </w:pPr>
      <w:r>
        <w:separator/>
      </w:r>
    </w:p>
  </w:footnote>
  <w:footnote w:type="continuationSeparator" w:id="0">
    <w:p w14:paraId="142B40C9" w14:textId="77777777" w:rsidR="003677E3" w:rsidRDefault="003677E3" w:rsidP="00F76D43">
      <w:pPr>
        <w:spacing w:after="0" w:line="240" w:lineRule="auto"/>
      </w:pPr>
      <w:r>
        <w:continuationSeparator/>
      </w:r>
    </w:p>
  </w:footnote>
  <w:footnote w:id="1">
    <w:p w14:paraId="71433706" w14:textId="15F4251D" w:rsidR="008D5AA7" w:rsidRPr="008D5AA7" w:rsidRDefault="008D5AA7" w:rsidP="008D5AA7">
      <w:pPr>
        <w:pStyle w:val="Textpoznmkypodiarou"/>
        <w:spacing w:after="0" w:line="240" w:lineRule="auto"/>
        <w:jc w:val="both"/>
        <w:rPr>
          <w:rFonts w:asciiTheme="minorHAnsi" w:hAnsiTheme="minorHAnsi" w:cstheme="minorHAnsi"/>
          <w:szCs w:val="16"/>
          <w:lang w:val="sk-SK"/>
        </w:rPr>
      </w:pPr>
      <w:r w:rsidRPr="008D5AA7">
        <w:rPr>
          <w:rStyle w:val="Odkaznapoznmkupodiarou"/>
          <w:rFonts w:asciiTheme="minorHAnsi" w:hAnsiTheme="minorHAnsi" w:cstheme="minorHAnsi"/>
          <w:color w:val="000000" w:themeColor="text1"/>
          <w:sz w:val="16"/>
          <w:szCs w:val="16"/>
        </w:rPr>
        <w:footnoteRef/>
      </w:r>
      <w:r w:rsidRPr="008D5AA7">
        <w:rPr>
          <w:rFonts w:asciiTheme="minorHAnsi" w:hAnsiTheme="minorHAnsi" w:cstheme="minorHAnsi"/>
          <w:color w:val="000000" w:themeColor="text1"/>
          <w:szCs w:val="16"/>
        </w:rPr>
        <w:t xml:space="preserve"> Napríklad čl. 67 ods. 1 písm. b), c) a d), čl. 68b </w:t>
      </w:r>
      <w:r w:rsidRPr="00754B48">
        <w:rPr>
          <w:rFonts w:asciiTheme="minorHAnsi" w:hAnsiTheme="minorHAnsi" w:cstheme="minorHAnsi"/>
          <w:color w:val="000000" w:themeColor="text1"/>
        </w:rPr>
        <w:t>Nariadenia Európskeho parlamentu a Rady (EÚ) č. 1303/2013 zo 17. decembra 2013, ktorým sa stanovujú́ spoločné ustanovenia o Európskom fonde regionálneho rozvoja, Európskom sociálnom fonde, Kohéznom fonde, Európskom poľnohospodárskom fonde pre rozvoj vidieka a Európskom námornom a rybárskom fonde a ktorým sa stanovujú́ všeobecné ustanovenia o Európskom fonde regionálneho rozvoja, Európskom so</w:t>
      </w:r>
      <w:r>
        <w:rPr>
          <w:rFonts w:asciiTheme="minorHAnsi" w:hAnsiTheme="minorHAnsi" w:cstheme="minorHAnsi"/>
          <w:color w:val="000000" w:themeColor="text1"/>
        </w:rPr>
        <w:t>ciálnom fonde, Kohéznom fonde</w:t>
      </w:r>
      <w:r w:rsidRPr="00754B48">
        <w:rPr>
          <w:rFonts w:asciiTheme="minorHAnsi" w:hAnsiTheme="minorHAnsi" w:cstheme="minorHAnsi"/>
          <w:color w:val="000000" w:themeColor="text1"/>
        </w:rPr>
        <w:t xml:space="preserve"> a Európskom námornom a rybárskom fonde, a ktorým sa zrušuje nariadenie Rady (ES) č. 1083/2006</w:t>
      </w:r>
      <w:r w:rsidRPr="008D5AA7">
        <w:rPr>
          <w:rFonts w:asciiTheme="minorHAnsi" w:hAnsiTheme="minorHAnsi" w:cstheme="minorHAnsi"/>
          <w:color w:val="000000" w:themeColor="text1"/>
          <w:szCs w:val="16"/>
        </w:rPr>
        <w:t>.</w:t>
      </w:r>
    </w:p>
  </w:footnote>
  <w:footnote w:id="2">
    <w:p w14:paraId="7E1C717B" w14:textId="7D891A5B" w:rsidR="007F14E7" w:rsidRPr="00811095" w:rsidRDefault="007F14E7" w:rsidP="008D5AA7">
      <w:pPr>
        <w:pStyle w:val="Textpoznmkypodiarou"/>
        <w:spacing w:after="0" w:line="240" w:lineRule="auto"/>
        <w:jc w:val="both"/>
        <w:rPr>
          <w:rFonts w:asciiTheme="minorHAnsi" w:hAnsiTheme="minorHAnsi" w:cstheme="minorHAnsi"/>
          <w:color w:val="000000" w:themeColor="text1"/>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i/>
          <w:color w:val="000000" w:themeColor="text1"/>
          <w:szCs w:val="16"/>
        </w:rPr>
        <w:t xml:space="preserve"> </w:t>
      </w:r>
      <w:r w:rsidRPr="00811095">
        <w:rPr>
          <w:rFonts w:asciiTheme="minorHAnsi" w:hAnsiTheme="minorHAnsi" w:cstheme="minorHAnsi"/>
          <w:color w:val="000000" w:themeColor="text1"/>
          <w:szCs w:val="16"/>
        </w:rPr>
        <w:t xml:space="preserve">VYKONÁVACIE ROZHODNUTIE KOMISIE z 18. 8. 2022 </w:t>
      </w:r>
      <w:r w:rsidRPr="008D5AA7">
        <w:rPr>
          <w:rFonts w:asciiTheme="minorHAnsi" w:hAnsiTheme="minorHAnsi" w:cstheme="minorHAnsi"/>
          <w:color w:val="000000" w:themeColor="text1"/>
          <w:szCs w:val="16"/>
          <w:lang w:val="sk-SK"/>
        </w:rPr>
        <w:t>ktorým sa schvaľuje zmena programu rozvoja vidieka Slovenskej republiky na podporu z Európskeho poľnohospodárskeho fondu pre rozvoj vidieka a mení vykonávacie rozhodnutie</w:t>
      </w:r>
      <w:r w:rsidRPr="00811095">
        <w:rPr>
          <w:rFonts w:asciiTheme="minorHAnsi" w:hAnsiTheme="minorHAnsi" w:cstheme="minorHAnsi"/>
          <w:color w:val="000000" w:themeColor="text1"/>
          <w:szCs w:val="16"/>
        </w:rPr>
        <w:t xml:space="preserve"> C(2015) 831 z 13. </w:t>
      </w:r>
      <w:r w:rsidRPr="008D5AA7">
        <w:rPr>
          <w:rFonts w:asciiTheme="minorHAnsi" w:hAnsiTheme="minorHAnsi" w:cstheme="minorHAnsi"/>
          <w:color w:val="000000" w:themeColor="text1"/>
          <w:szCs w:val="16"/>
          <w:lang w:val="sk-SK"/>
        </w:rPr>
        <w:t>februára</w:t>
      </w:r>
      <w:r w:rsidRPr="00811095">
        <w:rPr>
          <w:rFonts w:asciiTheme="minorHAnsi" w:hAnsiTheme="minorHAnsi" w:cstheme="minorHAnsi"/>
          <w:color w:val="000000" w:themeColor="text1"/>
          <w:szCs w:val="16"/>
        </w:rPr>
        <w:t xml:space="preserve"> 2015 CCI 2014SK06RDNP001</w:t>
      </w:r>
    </w:p>
  </w:footnote>
  <w:footnote w:id="3">
    <w:p w14:paraId="1A59C341" w14:textId="196EAB4B" w:rsidR="00827630" w:rsidRPr="00811095" w:rsidRDefault="00827630">
      <w:pPr>
        <w:pStyle w:val="Textpoznmkypodiarou"/>
        <w:rPr>
          <w:rFonts w:asciiTheme="minorHAnsi" w:hAnsiTheme="minorHAnsi" w:cstheme="minorHAnsi"/>
          <w:szCs w:val="16"/>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i/>
          <w:color w:val="000000" w:themeColor="text1"/>
          <w:szCs w:val="16"/>
        </w:rPr>
        <w:t xml:space="preserve"> </w:t>
      </w:r>
      <w:r w:rsidRPr="00811095">
        <w:rPr>
          <w:rFonts w:asciiTheme="minorHAnsi" w:hAnsiTheme="minorHAnsi" w:cstheme="minorHAnsi"/>
          <w:color w:val="000000" w:themeColor="text1"/>
          <w:szCs w:val="16"/>
          <w:lang w:val="sk-SK"/>
        </w:rPr>
        <w:t>zaslaná na EK v decembri 2022</w:t>
      </w:r>
    </w:p>
  </w:footnote>
  <w:footnote w:id="4">
    <w:p w14:paraId="32C8EE86" w14:textId="77777777" w:rsidR="00983638" w:rsidRPr="00811095" w:rsidRDefault="00983638" w:rsidP="00811095">
      <w:pPr>
        <w:pStyle w:val="Textpoznmkypodiarou"/>
        <w:spacing w:after="0" w:line="240" w:lineRule="auto"/>
        <w:rPr>
          <w:rFonts w:asciiTheme="minorHAnsi" w:hAnsiTheme="minorHAnsi" w:cstheme="minorHAnsi"/>
          <w:color w:val="000000" w:themeColor="text1"/>
          <w:szCs w:val="16"/>
          <w:lang w:val="sk-SK"/>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color w:val="000000" w:themeColor="text1"/>
          <w:szCs w:val="16"/>
        </w:rPr>
        <w:t xml:space="preserve"> </w:t>
      </w:r>
      <w:r w:rsidRPr="00811095">
        <w:rPr>
          <w:rFonts w:asciiTheme="minorHAnsi" w:hAnsiTheme="minorHAnsi" w:cstheme="minorHAnsi"/>
          <w:color w:val="000000" w:themeColor="text1"/>
          <w:szCs w:val="16"/>
          <w:lang w:val="sk-SK"/>
        </w:rPr>
        <w:t>zaslaná na EK v decembri 2022</w:t>
      </w:r>
    </w:p>
  </w:footnote>
  <w:footnote w:id="5">
    <w:p w14:paraId="336D56E3" w14:textId="65A912D0" w:rsidR="00815C2A" w:rsidRPr="00811095" w:rsidRDefault="00815C2A" w:rsidP="00811095">
      <w:pPr>
        <w:pStyle w:val="Standard"/>
        <w:jc w:val="both"/>
        <w:rPr>
          <w:rFonts w:asciiTheme="minorHAnsi" w:hAnsiTheme="minorHAnsi" w:cstheme="minorHAnsi"/>
          <w:bCs/>
          <w:color w:val="000000" w:themeColor="text1"/>
          <w:sz w:val="16"/>
          <w:szCs w:val="16"/>
        </w:rPr>
      </w:pPr>
      <w:r w:rsidRPr="00811095">
        <w:rPr>
          <w:rStyle w:val="Odkaznapoznmkupodiarou"/>
          <w:rFonts w:asciiTheme="minorHAnsi" w:hAnsiTheme="minorHAnsi" w:cstheme="minorHAnsi"/>
          <w:i w:val="0"/>
          <w:color w:val="000000" w:themeColor="text1"/>
          <w:sz w:val="16"/>
          <w:szCs w:val="16"/>
        </w:rPr>
        <w:footnoteRef/>
      </w:r>
      <w:r w:rsidRPr="00811095">
        <w:rPr>
          <w:rFonts w:asciiTheme="minorHAnsi" w:hAnsiTheme="minorHAnsi" w:cstheme="minorHAnsi"/>
          <w:color w:val="000000" w:themeColor="text1"/>
          <w:sz w:val="16"/>
          <w:szCs w:val="16"/>
        </w:rPr>
        <w:t xml:space="preserve"> </w:t>
      </w:r>
      <w:r w:rsidRPr="00811095">
        <w:rPr>
          <w:rFonts w:asciiTheme="minorHAnsi" w:hAnsiTheme="minorHAnsi" w:cstheme="minorHAnsi"/>
          <w:bCs/>
          <w:color w:val="000000" w:themeColor="text1"/>
          <w:sz w:val="16"/>
          <w:szCs w:val="16"/>
        </w:rPr>
        <w:t>C</w:t>
      </w:r>
      <w:r w:rsidRPr="00811095">
        <w:rPr>
          <w:rFonts w:asciiTheme="minorHAnsi" w:hAnsiTheme="minorHAnsi" w:cstheme="minorHAnsi"/>
          <w:color w:val="000000" w:themeColor="text1"/>
          <w:sz w:val="16"/>
          <w:szCs w:val="16"/>
        </w:rPr>
        <w:t>hod MAS a animácie u zmiešaných MAS budú financované v rámci „PRV viac rozvinutý región/ostatný región“.</w:t>
      </w:r>
    </w:p>
  </w:footnote>
  <w:footnote w:id="6">
    <w:p w14:paraId="2BDAC1C0" w14:textId="01FC12C3" w:rsidR="00754B48" w:rsidRPr="00811095" w:rsidRDefault="00754B48" w:rsidP="00661ACF">
      <w:pPr>
        <w:pStyle w:val="Nadpis3"/>
        <w:shd w:val="clear" w:color="auto" w:fill="FFFFFF"/>
        <w:spacing w:before="0" w:line="240" w:lineRule="auto"/>
        <w:rPr>
          <w:rFonts w:asciiTheme="minorHAnsi" w:eastAsia="Times New Roman" w:hAnsiTheme="minorHAnsi" w:cstheme="minorHAnsi"/>
          <w:color w:val="000000" w:themeColor="text1"/>
          <w:sz w:val="16"/>
          <w:szCs w:val="16"/>
        </w:rPr>
      </w:pPr>
      <w:r w:rsidRPr="008D5AA7">
        <w:rPr>
          <w:rStyle w:val="Odkaznapoznmkupodiarou"/>
          <w:rFonts w:asciiTheme="minorHAnsi" w:hAnsiTheme="minorHAnsi" w:cstheme="minorHAnsi"/>
          <w:i w:val="0"/>
          <w:color w:val="000000" w:themeColor="text1"/>
          <w:sz w:val="16"/>
          <w:szCs w:val="16"/>
        </w:rPr>
        <w:footnoteRef/>
      </w:r>
      <w:r w:rsidRPr="008D5AA7">
        <w:rPr>
          <w:rFonts w:asciiTheme="minorHAnsi" w:hAnsiTheme="minorHAnsi" w:cstheme="minorHAnsi"/>
          <w:color w:val="000000" w:themeColor="text1"/>
          <w:sz w:val="16"/>
          <w:szCs w:val="16"/>
        </w:rPr>
        <w:t xml:space="preserve"> </w:t>
      </w:r>
      <w:r w:rsidRPr="00811095">
        <w:rPr>
          <w:rFonts w:asciiTheme="minorHAnsi" w:hAnsiTheme="minorHAnsi" w:cstheme="minorHAnsi"/>
          <w:color w:val="000000" w:themeColor="text1"/>
          <w:sz w:val="16"/>
          <w:szCs w:val="16"/>
        </w:rPr>
        <w:t>schválená EK  dňa 5.7.2021, ktorou sa o.i. predlžuje programovacie obdobie do 31.12.2022</w:t>
      </w:r>
    </w:p>
  </w:footnote>
  <w:footnote w:id="7">
    <w:p w14:paraId="08EF9C26" w14:textId="77777777" w:rsidR="002C1BB6" w:rsidRPr="00943EF6" w:rsidRDefault="002C1BB6" w:rsidP="00754B48">
      <w:pPr>
        <w:keepNext/>
        <w:widowControl w:val="0"/>
        <w:autoSpaceDE w:val="0"/>
        <w:autoSpaceDN w:val="0"/>
        <w:adjustRightInd w:val="0"/>
        <w:spacing w:after="0" w:line="240" w:lineRule="auto"/>
        <w:jc w:val="both"/>
        <w:rPr>
          <w:rFonts w:cstheme="minorHAnsi"/>
          <w:b/>
          <w:bCs/>
          <w:color w:val="000000" w:themeColor="text1"/>
          <w:sz w:val="16"/>
          <w:szCs w:val="16"/>
        </w:rPr>
      </w:pPr>
      <w:r w:rsidRPr="00943EF6">
        <w:rPr>
          <w:rStyle w:val="Odkaznapoznmkupodiarou"/>
          <w:rFonts w:asciiTheme="minorHAnsi" w:hAnsiTheme="minorHAnsi" w:cstheme="minorHAnsi"/>
          <w:i w:val="0"/>
          <w:color w:val="000000" w:themeColor="text1"/>
          <w:sz w:val="16"/>
          <w:szCs w:val="16"/>
        </w:rPr>
        <w:footnoteRef/>
      </w:r>
      <w:r w:rsidRPr="00943EF6">
        <w:rPr>
          <w:rFonts w:cstheme="minorHAnsi"/>
          <w:color w:val="000000" w:themeColor="text1"/>
          <w:sz w:val="16"/>
          <w:szCs w:val="16"/>
        </w:rPr>
        <w:t xml:space="preserve"> Kvalifikačné predpoklady manažéra MAS (získané vzdelanie a odborná prax) sa preukazuje profesijným životopisom a inými kópiami dokladov o vzdelaní</w:t>
      </w:r>
      <w:r w:rsidRPr="00943EF6">
        <w:rPr>
          <w:rFonts w:cstheme="minorHAnsi"/>
          <w:strike/>
          <w:color w:val="000000" w:themeColor="text1"/>
          <w:sz w:val="16"/>
          <w:szCs w:val="16"/>
        </w:rPr>
        <w:t xml:space="preserve">, </w:t>
      </w:r>
      <w:r w:rsidRPr="00943EF6">
        <w:rPr>
          <w:rFonts w:cstheme="minorHAnsi"/>
          <w:color w:val="000000" w:themeColor="text1"/>
          <w:sz w:val="16"/>
          <w:szCs w:val="16"/>
        </w:rPr>
        <w:t xml:space="preserve">prípadne ďalšími kópiami relevantných certifikátov (len kópie bez úradného overenia).  </w:t>
      </w:r>
    </w:p>
    <w:p w14:paraId="6B461835" w14:textId="77777777" w:rsidR="002C1BB6" w:rsidRDefault="002C1BB6" w:rsidP="002C1BB6">
      <w:pPr>
        <w:pStyle w:val="Textpoznmkypodiarou"/>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F58E0"/>
    <w:multiLevelType w:val="multilevel"/>
    <w:tmpl w:val="BDB68D72"/>
    <w:lvl w:ilvl="0">
      <w:start w:val="1"/>
      <w:numFmt w:val="decimal"/>
      <w:lvlText w:val="%1"/>
      <w:lvlJc w:val="left"/>
      <w:pPr>
        <w:ind w:left="405" w:hanging="405"/>
      </w:pPr>
      <w:rPr>
        <w:rFonts w:eastAsiaTheme="minorHAnsi" w:cs="Arial" w:hint="default"/>
      </w:rPr>
    </w:lvl>
    <w:lvl w:ilvl="1">
      <w:start w:val="3"/>
      <w:numFmt w:val="decimal"/>
      <w:lvlText w:val="%1.%2"/>
      <w:lvlJc w:val="left"/>
      <w:pPr>
        <w:ind w:left="405" w:hanging="405"/>
      </w:pPr>
      <w:rPr>
        <w:rFonts w:eastAsiaTheme="minorHAnsi" w:cs="Arial" w:hint="default"/>
      </w:rPr>
    </w:lvl>
    <w:lvl w:ilvl="2">
      <w:start w:val="2"/>
      <w:numFmt w:val="decimal"/>
      <w:lvlText w:val="%1.%2.%3"/>
      <w:lvlJc w:val="left"/>
      <w:pPr>
        <w:ind w:left="720" w:hanging="720"/>
      </w:pPr>
      <w:rPr>
        <w:rFonts w:eastAsiaTheme="minorHAnsi" w:cs="Arial" w:hint="default"/>
      </w:rPr>
    </w:lvl>
    <w:lvl w:ilvl="3">
      <w:start w:val="1"/>
      <w:numFmt w:val="decimal"/>
      <w:lvlText w:val="%1.%2.%3.%4"/>
      <w:lvlJc w:val="left"/>
      <w:pPr>
        <w:ind w:left="720" w:hanging="720"/>
      </w:pPr>
      <w:rPr>
        <w:rFonts w:eastAsiaTheme="minorHAnsi" w:cs="Arial" w:hint="default"/>
      </w:rPr>
    </w:lvl>
    <w:lvl w:ilvl="4">
      <w:start w:val="1"/>
      <w:numFmt w:val="decimal"/>
      <w:lvlText w:val="%1.%2.%3.%4.%5"/>
      <w:lvlJc w:val="left"/>
      <w:pPr>
        <w:ind w:left="720" w:hanging="720"/>
      </w:pPr>
      <w:rPr>
        <w:rFonts w:eastAsiaTheme="minorHAnsi" w:cs="Arial" w:hint="default"/>
      </w:rPr>
    </w:lvl>
    <w:lvl w:ilvl="5">
      <w:start w:val="1"/>
      <w:numFmt w:val="decimal"/>
      <w:lvlText w:val="%1.%2.%3.%4.%5.%6"/>
      <w:lvlJc w:val="left"/>
      <w:pPr>
        <w:ind w:left="1080" w:hanging="1080"/>
      </w:pPr>
      <w:rPr>
        <w:rFonts w:eastAsiaTheme="minorHAnsi" w:cs="Arial" w:hint="default"/>
      </w:rPr>
    </w:lvl>
    <w:lvl w:ilvl="6">
      <w:start w:val="1"/>
      <w:numFmt w:val="decimal"/>
      <w:lvlText w:val="%1.%2.%3.%4.%5.%6.%7"/>
      <w:lvlJc w:val="left"/>
      <w:pPr>
        <w:ind w:left="1080" w:hanging="1080"/>
      </w:pPr>
      <w:rPr>
        <w:rFonts w:eastAsiaTheme="minorHAnsi" w:cs="Arial" w:hint="default"/>
      </w:rPr>
    </w:lvl>
    <w:lvl w:ilvl="7">
      <w:start w:val="1"/>
      <w:numFmt w:val="decimal"/>
      <w:lvlText w:val="%1.%2.%3.%4.%5.%6.%7.%8"/>
      <w:lvlJc w:val="left"/>
      <w:pPr>
        <w:ind w:left="1440" w:hanging="1440"/>
      </w:pPr>
      <w:rPr>
        <w:rFonts w:eastAsiaTheme="minorHAnsi" w:cs="Arial" w:hint="default"/>
      </w:rPr>
    </w:lvl>
    <w:lvl w:ilvl="8">
      <w:start w:val="1"/>
      <w:numFmt w:val="decimal"/>
      <w:lvlText w:val="%1.%2.%3.%4.%5.%6.%7.%8.%9"/>
      <w:lvlJc w:val="left"/>
      <w:pPr>
        <w:ind w:left="1440" w:hanging="1440"/>
      </w:pPr>
      <w:rPr>
        <w:rFonts w:eastAsiaTheme="minorHAnsi" w:cs="Arial" w:hint="default"/>
      </w:rPr>
    </w:lvl>
  </w:abstractNum>
  <w:abstractNum w:abstractNumId="1" w15:restartNumberingAfterBreak="0">
    <w:nsid w:val="0D622477"/>
    <w:multiLevelType w:val="multilevel"/>
    <w:tmpl w:val="80BAC622"/>
    <w:lvl w:ilvl="0">
      <w:start w:val="1"/>
      <w:numFmt w:val="decimal"/>
      <w:lvlText w:val="%1."/>
      <w:lvlJc w:val="left"/>
      <w:pPr>
        <w:tabs>
          <w:tab w:val="num" w:pos="720"/>
        </w:tabs>
        <w:ind w:left="720" w:hanging="720"/>
      </w:pPr>
      <w:rPr>
        <w:rFonts w:asciiTheme="minorHAnsi" w:eastAsiaTheme="minorHAnsi" w:hAnsiTheme="minorHAnsi" w:cs="Times New Roman" w:hint="default"/>
        <w:color w:val="000000" w:themeColor="text1"/>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656EB3"/>
    <w:multiLevelType w:val="multilevel"/>
    <w:tmpl w:val="C076155A"/>
    <w:lvl w:ilvl="0">
      <w:start w:val="3"/>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b/>
        <w:color w:val="0070C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720" w:hanging="72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4" w15:restartNumberingAfterBreak="0">
    <w:nsid w:val="22A558DC"/>
    <w:multiLevelType w:val="multilevel"/>
    <w:tmpl w:val="9528C1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F615584"/>
    <w:multiLevelType w:val="hybridMultilevel"/>
    <w:tmpl w:val="57641C22"/>
    <w:lvl w:ilvl="0" w:tplc="CCB854FA">
      <w:start w:val="1"/>
      <w:numFmt w:val="lowerLetter"/>
      <w:lvlText w:val="%1)"/>
      <w:lvlJc w:val="left"/>
      <w:pPr>
        <w:ind w:left="720" w:hanging="360"/>
      </w:pPr>
      <w:rPr>
        <w:strike w:val="0"/>
      </w:rPr>
    </w:lvl>
    <w:lvl w:ilvl="1" w:tplc="10DE71C2">
      <w:start w:val="1"/>
      <w:numFmt w:val="lowerLetter"/>
      <w:lvlText w:val="%2)"/>
      <w:lvlJc w:val="left"/>
      <w:pPr>
        <w:ind w:left="1440" w:hanging="360"/>
      </w:pPr>
      <w:rPr>
        <w:rFonts w:hint="default"/>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14F3CDF"/>
    <w:multiLevelType w:val="multilevel"/>
    <w:tmpl w:val="884C7450"/>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4"/>
      <w:numFmt w:val="decimal"/>
      <w:lvlText w:val="%1.%2.%3"/>
      <w:lvlJc w:val="left"/>
      <w:pPr>
        <w:ind w:left="862" w:hanging="720"/>
      </w:pPr>
      <w:rPr>
        <w:rFonts w:asciiTheme="minorHAnsi" w:hAnsiTheme="minorHAnsi" w:hint="default"/>
        <w:sz w:val="22"/>
        <w:szCs w:val="22"/>
      </w:rPr>
    </w:lvl>
    <w:lvl w:ilvl="3">
      <w:start w:val="2"/>
      <w:numFmt w:val="decimal"/>
      <w:lvlText w:val="%4."/>
      <w:lvlJc w:val="left"/>
      <w:pPr>
        <w:ind w:left="2421" w:hanging="720"/>
      </w:pPr>
      <w:rPr>
        <w:rFonts w:asciiTheme="minorHAnsi" w:eastAsiaTheme="minorHAnsi" w:hAnsiTheme="minorHAnsi" w:cstheme="minorBidi" w:hint="default"/>
        <w:b w:val="0"/>
        <w:i w:val="0"/>
        <w:color w:val="000000" w:themeColor="text1"/>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hint="default"/>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15:restartNumberingAfterBreak="0">
    <w:nsid w:val="434C003B"/>
    <w:multiLevelType w:val="multilevel"/>
    <w:tmpl w:val="EADED96E"/>
    <w:lvl w:ilvl="0">
      <w:start w:val="1"/>
      <w:numFmt w:val="decimal"/>
      <w:lvlText w:val="%1"/>
      <w:lvlJc w:val="left"/>
      <w:pPr>
        <w:ind w:left="435" w:hanging="435"/>
      </w:pPr>
      <w:rPr>
        <w:rFonts w:eastAsiaTheme="minorHAnsi" w:cs="Arial" w:hint="default"/>
        <w:sz w:val="24"/>
      </w:rPr>
    </w:lvl>
    <w:lvl w:ilvl="1">
      <w:start w:val="3"/>
      <w:numFmt w:val="decimal"/>
      <w:lvlText w:val="%1.%2"/>
      <w:lvlJc w:val="left"/>
      <w:pPr>
        <w:ind w:left="435" w:hanging="435"/>
      </w:pPr>
      <w:rPr>
        <w:rFonts w:eastAsiaTheme="minorHAnsi" w:cs="Arial" w:hint="default"/>
        <w:sz w:val="24"/>
      </w:rPr>
    </w:lvl>
    <w:lvl w:ilvl="2">
      <w:start w:val="1"/>
      <w:numFmt w:val="decimal"/>
      <w:lvlText w:val="%1.%2.%3"/>
      <w:lvlJc w:val="left"/>
      <w:pPr>
        <w:ind w:left="720" w:hanging="720"/>
      </w:pPr>
      <w:rPr>
        <w:rFonts w:eastAsiaTheme="minorHAnsi" w:cs="Arial" w:hint="default"/>
        <w:sz w:val="24"/>
      </w:rPr>
    </w:lvl>
    <w:lvl w:ilvl="3">
      <w:start w:val="1"/>
      <w:numFmt w:val="decimal"/>
      <w:lvlText w:val="%1.%2.%3.%4"/>
      <w:lvlJc w:val="left"/>
      <w:pPr>
        <w:ind w:left="720" w:hanging="720"/>
      </w:pPr>
      <w:rPr>
        <w:rFonts w:eastAsiaTheme="minorHAnsi" w:cs="Arial" w:hint="default"/>
        <w:sz w:val="24"/>
      </w:rPr>
    </w:lvl>
    <w:lvl w:ilvl="4">
      <w:start w:val="1"/>
      <w:numFmt w:val="decimal"/>
      <w:lvlText w:val="%1.%2.%3.%4.%5"/>
      <w:lvlJc w:val="left"/>
      <w:pPr>
        <w:ind w:left="720" w:hanging="720"/>
      </w:pPr>
      <w:rPr>
        <w:rFonts w:eastAsiaTheme="minorHAnsi" w:cs="Arial" w:hint="default"/>
        <w:sz w:val="24"/>
      </w:rPr>
    </w:lvl>
    <w:lvl w:ilvl="5">
      <w:start w:val="1"/>
      <w:numFmt w:val="decimal"/>
      <w:lvlText w:val="%1.%2.%3.%4.%5.%6"/>
      <w:lvlJc w:val="left"/>
      <w:pPr>
        <w:ind w:left="1080" w:hanging="1080"/>
      </w:pPr>
      <w:rPr>
        <w:rFonts w:eastAsiaTheme="minorHAnsi" w:cs="Arial" w:hint="default"/>
        <w:sz w:val="24"/>
      </w:rPr>
    </w:lvl>
    <w:lvl w:ilvl="6">
      <w:start w:val="1"/>
      <w:numFmt w:val="decimal"/>
      <w:lvlText w:val="%1.%2.%3.%4.%5.%6.%7"/>
      <w:lvlJc w:val="left"/>
      <w:pPr>
        <w:ind w:left="1080" w:hanging="1080"/>
      </w:pPr>
      <w:rPr>
        <w:rFonts w:eastAsiaTheme="minorHAnsi" w:cs="Arial" w:hint="default"/>
        <w:sz w:val="24"/>
      </w:rPr>
    </w:lvl>
    <w:lvl w:ilvl="7">
      <w:start w:val="1"/>
      <w:numFmt w:val="decimal"/>
      <w:lvlText w:val="%1.%2.%3.%4.%5.%6.%7.%8"/>
      <w:lvlJc w:val="left"/>
      <w:pPr>
        <w:ind w:left="1440" w:hanging="1440"/>
      </w:pPr>
      <w:rPr>
        <w:rFonts w:eastAsiaTheme="minorHAnsi" w:cs="Arial" w:hint="default"/>
        <w:sz w:val="24"/>
      </w:rPr>
    </w:lvl>
    <w:lvl w:ilvl="8">
      <w:start w:val="1"/>
      <w:numFmt w:val="decimal"/>
      <w:lvlText w:val="%1.%2.%3.%4.%5.%6.%7.%8.%9"/>
      <w:lvlJc w:val="left"/>
      <w:pPr>
        <w:ind w:left="1440" w:hanging="1440"/>
      </w:pPr>
      <w:rPr>
        <w:rFonts w:eastAsiaTheme="minorHAnsi" w:cs="Arial" w:hint="default"/>
        <w:sz w:val="24"/>
      </w:rPr>
    </w:lvl>
  </w:abstractNum>
  <w:abstractNum w:abstractNumId="9"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7804D8C"/>
    <w:multiLevelType w:val="hybridMultilevel"/>
    <w:tmpl w:val="6E645C6A"/>
    <w:lvl w:ilvl="0" w:tplc="402E749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A1B21F2"/>
    <w:multiLevelType w:val="hybridMultilevel"/>
    <w:tmpl w:val="2D324178"/>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2" w15:restartNumberingAfterBreak="0">
    <w:nsid w:val="5673425D"/>
    <w:multiLevelType w:val="hybridMultilevel"/>
    <w:tmpl w:val="7D5A522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3" w15:restartNumberingAfterBreak="0">
    <w:nsid w:val="56DB611B"/>
    <w:multiLevelType w:val="multilevel"/>
    <w:tmpl w:val="433CA5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34A5274"/>
    <w:multiLevelType w:val="multilevel"/>
    <w:tmpl w:val="00144C4C"/>
    <w:lvl w:ilvl="0">
      <w:start w:val="4"/>
      <w:numFmt w:val="decimal"/>
      <w:lvlText w:val="%1."/>
      <w:lvlJc w:val="left"/>
      <w:pPr>
        <w:tabs>
          <w:tab w:val="num" w:pos="720"/>
        </w:tabs>
        <w:ind w:left="720" w:hanging="720"/>
      </w:pPr>
      <w:rPr>
        <w:rFonts w:asciiTheme="minorHAnsi" w:eastAsiaTheme="minorHAnsi" w:hAnsiTheme="minorHAnsi" w:cs="Times New Roman" w:hint="default"/>
        <w:color w:val="000000" w:themeColor="text1"/>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 w15:restartNumberingAfterBreak="0">
    <w:nsid w:val="6443344E"/>
    <w:multiLevelType w:val="multilevel"/>
    <w:tmpl w:val="A37652B4"/>
    <w:lvl w:ilvl="0">
      <w:start w:val="1"/>
      <w:numFmt w:val="decimal"/>
      <w:lvlText w:val="%1."/>
      <w:lvlJc w:val="left"/>
      <w:pPr>
        <w:ind w:left="720" w:hanging="360"/>
      </w:pPr>
      <w:rPr>
        <w:rFonts w:asciiTheme="minorHAnsi" w:hAnsiTheme="minorHAnsi" w:cstheme="minorHAnsi" w:hint="default"/>
        <w:b/>
        <w:color w:val="0070C0"/>
      </w:rPr>
    </w:lvl>
    <w:lvl w:ilvl="1">
      <w:start w:val="2"/>
      <w:numFmt w:val="decimal"/>
      <w:isLgl/>
      <w:lvlText w:val="%1.%2"/>
      <w:lvlJc w:val="left"/>
      <w:pPr>
        <w:ind w:left="720" w:hanging="360"/>
      </w:pPr>
      <w:rPr>
        <w:rFonts w:hint="default"/>
        <w:b/>
        <w:color w:val="0070C0"/>
      </w:rPr>
    </w:lvl>
    <w:lvl w:ilvl="2">
      <w:start w:val="1"/>
      <w:numFmt w:val="decimal"/>
      <w:isLgl/>
      <w:lvlText w:val="%1.%2.%3"/>
      <w:lvlJc w:val="left"/>
      <w:pPr>
        <w:ind w:left="1080" w:hanging="720"/>
      </w:pPr>
      <w:rPr>
        <w:rFonts w:hint="default"/>
        <w:b w:val="0"/>
        <w:color w:val="auto"/>
      </w:rPr>
    </w:lvl>
    <w:lvl w:ilvl="3">
      <w:start w:val="1"/>
      <w:numFmt w:val="decimal"/>
      <w:isLgl/>
      <w:lvlText w:val="%1.%2.%3.%4"/>
      <w:lvlJc w:val="left"/>
      <w:pPr>
        <w:ind w:left="1080" w:hanging="720"/>
      </w:pPr>
      <w:rPr>
        <w:rFonts w:hint="default"/>
        <w:b w:val="0"/>
        <w:color w:val="auto"/>
      </w:rPr>
    </w:lvl>
    <w:lvl w:ilvl="4">
      <w:start w:val="1"/>
      <w:numFmt w:val="decimal"/>
      <w:isLgl/>
      <w:lvlText w:val="%1.%2.%3.%4.%5"/>
      <w:lvlJc w:val="left"/>
      <w:pPr>
        <w:ind w:left="1080" w:hanging="720"/>
      </w:pPr>
      <w:rPr>
        <w:rFonts w:hint="default"/>
        <w:b w:val="0"/>
        <w:color w:val="auto"/>
      </w:rPr>
    </w:lvl>
    <w:lvl w:ilvl="5">
      <w:start w:val="1"/>
      <w:numFmt w:val="decimal"/>
      <w:isLgl/>
      <w:lvlText w:val="%1.%2.%3.%4.%5.%6"/>
      <w:lvlJc w:val="left"/>
      <w:pPr>
        <w:ind w:left="1440" w:hanging="1080"/>
      </w:pPr>
      <w:rPr>
        <w:rFonts w:hint="default"/>
        <w:b w:val="0"/>
        <w:color w:val="auto"/>
      </w:rPr>
    </w:lvl>
    <w:lvl w:ilvl="6">
      <w:start w:val="1"/>
      <w:numFmt w:val="decimal"/>
      <w:isLgl/>
      <w:lvlText w:val="%1.%2.%3.%4.%5.%6.%7"/>
      <w:lvlJc w:val="left"/>
      <w:pPr>
        <w:ind w:left="1440" w:hanging="1080"/>
      </w:pPr>
      <w:rPr>
        <w:rFonts w:hint="default"/>
        <w:b w:val="0"/>
        <w:color w:val="auto"/>
      </w:rPr>
    </w:lvl>
    <w:lvl w:ilvl="7">
      <w:start w:val="1"/>
      <w:numFmt w:val="decimal"/>
      <w:isLgl/>
      <w:lvlText w:val="%1.%2.%3.%4.%5.%6.%7.%8"/>
      <w:lvlJc w:val="left"/>
      <w:pPr>
        <w:ind w:left="1800" w:hanging="1440"/>
      </w:pPr>
      <w:rPr>
        <w:rFonts w:hint="default"/>
        <w:b w:val="0"/>
        <w:color w:val="auto"/>
      </w:rPr>
    </w:lvl>
    <w:lvl w:ilvl="8">
      <w:start w:val="1"/>
      <w:numFmt w:val="decimal"/>
      <w:isLgl/>
      <w:lvlText w:val="%1.%2.%3.%4.%5.%6.%7.%8.%9"/>
      <w:lvlJc w:val="left"/>
      <w:pPr>
        <w:ind w:left="1800" w:hanging="1440"/>
      </w:pPr>
      <w:rPr>
        <w:rFonts w:hint="default"/>
        <w:b w:val="0"/>
        <w:color w:val="auto"/>
      </w:rPr>
    </w:lvl>
  </w:abstractNum>
  <w:abstractNum w:abstractNumId="16"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8"/>
  </w:num>
  <w:num w:numId="4">
    <w:abstractNumId w:val="0"/>
  </w:num>
  <w:num w:numId="5">
    <w:abstractNumId w:val="7"/>
  </w:num>
  <w:num w:numId="6">
    <w:abstractNumId w:val="15"/>
  </w:num>
  <w:num w:numId="7">
    <w:abstractNumId w:val="1"/>
  </w:num>
  <w:num w:numId="8">
    <w:abstractNumId w:val="10"/>
  </w:num>
  <w:num w:numId="9">
    <w:abstractNumId w:val="14"/>
  </w:num>
  <w:num w:numId="10">
    <w:abstractNumId w:val="5"/>
  </w:num>
  <w:num w:numId="11">
    <w:abstractNumId w:val="3"/>
  </w:num>
  <w:num w:numId="12">
    <w:abstractNumId w:val="13"/>
  </w:num>
  <w:num w:numId="13">
    <w:abstractNumId w:val="16"/>
  </w:num>
  <w:num w:numId="14">
    <w:abstractNumId w:val="9"/>
  </w:num>
  <w:num w:numId="15">
    <w:abstractNumId w:val="12"/>
  </w:num>
  <w:num w:numId="16">
    <w:abstractNumId w:val="4"/>
  </w:num>
  <w:num w:numId="17">
    <w:abstractNumId w:val="1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6D43"/>
    <w:rsid w:val="00022089"/>
    <w:rsid w:val="00034061"/>
    <w:rsid w:val="00056604"/>
    <w:rsid w:val="0009230F"/>
    <w:rsid w:val="000938F7"/>
    <w:rsid w:val="000D4AFA"/>
    <w:rsid w:val="000F0FDC"/>
    <w:rsid w:val="000F37C6"/>
    <w:rsid w:val="000F6BC4"/>
    <w:rsid w:val="00106BA9"/>
    <w:rsid w:val="0011789D"/>
    <w:rsid w:val="0012595B"/>
    <w:rsid w:val="001331BF"/>
    <w:rsid w:val="001446B7"/>
    <w:rsid w:val="001517FE"/>
    <w:rsid w:val="00164684"/>
    <w:rsid w:val="00176195"/>
    <w:rsid w:val="00176A91"/>
    <w:rsid w:val="001942F0"/>
    <w:rsid w:val="001A23BE"/>
    <w:rsid w:val="001B3F42"/>
    <w:rsid w:val="002077F5"/>
    <w:rsid w:val="0021031E"/>
    <w:rsid w:val="00237F95"/>
    <w:rsid w:val="0024060F"/>
    <w:rsid w:val="00260D4F"/>
    <w:rsid w:val="0028458A"/>
    <w:rsid w:val="002971F5"/>
    <w:rsid w:val="002C1BB6"/>
    <w:rsid w:val="002E0A88"/>
    <w:rsid w:val="002E1AE4"/>
    <w:rsid w:val="002E6453"/>
    <w:rsid w:val="002F1069"/>
    <w:rsid w:val="003124D4"/>
    <w:rsid w:val="00313AE1"/>
    <w:rsid w:val="00331DC5"/>
    <w:rsid w:val="00333532"/>
    <w:rsid w:val="00352071"/>
    <w:rsid w:val="00357815"/>
    <w:rsid w:val="00362693"/>
    <w:rsid w:val="003677E3"/>
    <w:rsid w:val="003701BA"/>
    <w:rsid w:val="00394632"/>
    <w:rsid w:val="003A1222"/>
    <w:rsid w:val="003D27F1"/>
    <w:rsid w:val="003E3F14"/>
    <w:rsid w:val="003F2C18"/>
    <w:rsid w:val="003F6272"/>
    <w:rsid w:val="00403075"/>
    <w:rsid w:val="0041520F"/>
    <w:rsid w:val="00426474"/>
    <w:rsid w:val="00436863"/>
    <w:rsid w:val="00447F03"/>
    <w:rsid w:val="0045246F"/>
    <w:rsid w:val="00463F6A"/>
    <w:rsid w:val="00482A4F"/>
    <w:rsid w:val="004C4A43"/>
    <w:rsid w:val="00500A5E"/>
    <w:rsid w:val="00534A54"/>
    <w:rsid w:val="00543BBC"/>
    <w:rsid w:val="00547424"/>
    <w:rsid w:val="005520EC"/>
    <w:rsid w:val="00553BDF"/>
    <w:rsid w:val="00557622"/>
    <w:rsid w:val="00591F30"/>
    <w:rsid w:val="005B190D"/>
    <w:rsid w:val="005B350F"/>
    <w:rsid w:val="005F7776"/>
    <w:rsid w:val="00611D33"/>
    <w:rsid w:val="0062718F"/>
    <w:rsid w:val="00627E2F"/>
    <w:rsid w:val="00630940"/>
    <w:rsid w:val="006339B9"/>
    <w:rsid w:val="00654C08"/>
    <w:rsid w:val="00661ACF"/>
    <w:rsid w:val="0066775F"/>
    <w:rsid w:val="00667C30"/>
    <w:rsid w:val="006775FE"/>
    <w:rsid w:val="006A4707"/>
    <w:rsid w:val="006A7AC5"/>
    <w:rsid w:val="006F2A3B"/>
    <w:rsid w:val="0071251D"/>
    <w:rsid w:val="007301B1"/>
    <w:rsid w:val="007358C9"/>
    <w:rsid w:val="00740D83"/>
    <w:rsid w:val="00754B48"/>
    <w:rsid w:val="007D4E51"/>
    <w:rsid w:val="007F14E7"/>
    <w:rsid w:val="00811095"/>
    <w:rsid w:val="00813F18"/>
    <w:rsid w:val="00815C2A"/>
    <w:rsid w:val="00827630"/>
    <w:rsid w:val="0087182D"/>
    <w:rsid w:val="008740AE"/>
    <w:rsid w:val="008844F0"/>
    <w:rsid w:val="008B2565"/>
    <w:rsid w:val="008B7CF1"/>
    <w:rsid w:val="008C56A6"/>
    <w:rsid w:val="008D3EC0"/>
    <w:rsid w:val="008D5AA7"/>
    <w:rsid w:val="00900CD3"/>
    <w:rsid w:val="009162C2"/>
    <w:rsid w:val="00943EF6"/>
    <w:rsid w:val="0096244F"/>
    <w:rsid w:val="009713DB"/>
    <w:rsid w:val="009771D1"/>
    <w:rsid w:val="00983638"/>
    <w:rsid w:val="009D1408"/>
    <w:rsid w:val="009D4B4A"/>
    <w:rsid w:val="00A0769B"/>
    <w:rsid w:val="00A633D3"/>
    <w:rsid w:val="00A66600"/>
    <w:rsid w:val="00A82C37"/>
    <w:rsid w:val="00A86518"/>
    <w:rsid w:val="00AB35F9"/>
    <w:rsid w:val="00B0142D"/>
    <w:rsid w:val="00B2132B"/>
    <w:rsid w:val="00B5094E"/>
    <w:rsid w:val="00B5678B"/>
    <w:rsid w:val="00B645E4"/>
    <w:rsid w:val="00B6767A"/>
    <w:rsid w:val="00B70494"/>
    <w:rsid w:val="00BB6429"/>
    <w:rsid w:val="00BC259B"/>
    <w:rsid w:val="00BC5A14"/>
    <w:rsid w:val="00BD086B"/>
    <w:rsid w:val="00C11F23"/>
    <w:rsid w:val="00C11F4B"/>
    <w:rsid w:val="00C244A5"/>
    <w:rsid w:val="00C2558C"/>
    <w:rsid w:val="00C57D91"/>
    <w:rsid w:val="00C6024E"/>
    <w:rsid w:val="00C6391E"/>
    <w:rsid w:val="00C66C62"/>
    <w:rsid w:val="00C82977"/>
    <w:rsid w:val="00C86BB5"/>
    <w:rsid w:val="00CC0048"/>
    <w:rsid w:val="00CC1A9C"/>
    <w:rsid w:val="00CD4BAF"/>
    <w:rsid w:val="00CF24CD"/>
    <w:rsid w:val="00D01F5B"/>
    <w:rsid w:val="00D033A7"/>
    <w:rsid w:val="00D40C7B"/>
    <w:rsid w:val="00D9038A"/>
    <w:rsid w:val="00D919BD"/>
    <w:rsid w:val="00DB7280"/>
    <w:rsid w:val="00DD3D80"/>
    <w:rsid w:val="00DE475B"/>
    <w:rsid w:val="00DF4EDE"/>
    <w:rsid w:val="00E04603"/>
    <w:rsid w:val="00E04C18"/>
    <w:rsid w:val="00E210A2"/>
    <w:rsid w:val="00E278D4"/>
    <w:rsid w:val="00E3287B"/>
    <w:rsid w:val="00E40060"/>
    <w:rsid w:val="00E66F3D"/>
    <w:rsid w:val="00E80C1D"/>
    <w:rsid w:val="00E83939"/>
    <w:rsid w:val="00E83D66"/>
    <w:rsid w:val="00E87017"/>
    <w:rsid w:val="00E9438A"/>
    <w:rsid w:val="00ED0E46"/>
    <w:rsid w:val="00EF284F"/>
    <w:rsid w:val="00F4010D"/>
    <w:rsid w:val="00F62BE5"/>
    <w:rsid w:val="00F674F5"/>
    <w:rsid w:val="00F76D43"/>
    <w:rsid w:val="00F80E52"/>
    <w:rsid w:val="00F95B5F"/>
    <w:rsid w:val="00FE37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DD99E"/>
  <w15:chartTrackingRefBased/>
  <w15:docId w15:val="{2C0CD358-615B-4996-9CEE-802FF63F4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971F5"/>
    <w:pPr>
      <w:spacing w:after="200" w:line="276" w:lineRule="auto"/>
    </w:pPr>
    <w:rPr>
      <w:rFonts w:eastAsiaTheme="minorEastAsia"/>
      <w:lang w:eastAsia="sk-SK"/>
    </w:rPr>
  </w:style>
  <w:style w:type="paragraph" w:styleId="Nadpis1">
    <w:name w:val="heading 1"/>
    <w:basedOn w:val="Normlny"/>
    <w:next w:val="Normlny"/>
    <w:link w:val="Nadpis1Char"/>
    <w:uiPriority w:val="9"/>
    <w:qFormat/>
    <w:rsid w:val="00F76D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F76D43"/>
    <w:pPr>
      <w:keepNext/>
      <w:keepLines/>
      <w:spacing w:before="240" w:after="120" w:line="240" w:lineRule="auto"/>
      <w:jc w:val="both"/>
      <w:outlineLvl w:val="1"/>
    </w:pPr>
    <w:rPr>
      <w:rFonts w:ascii="Calibri" w:eastAsiaTheme="majorEastAsia" w:hAnsi="Calibri" w:cstheme="majorBidi"/>
      <w:b/>
      <w:bCs/>
      <w:color w:val="2E74B5" w:themeColor="accent1" w:themeShade="BF"/>
      <w:sz w:val="26"/>
      <w:szCs w:val="26"/>
      <w:lang w:eastAsia="en-US"/>
    </w:rPr>
  </w:style>
  <w:style w:type="paragraph" w:styleId="Nadpis3">
    <w:name w:val="heading 3"/>
    <w:basedOn w:val="Normlny"/>
    <w:next w:val="Normlny"/>
    <w:link w:val="Nadpis3Char"/>
    <w:uiPriority w:val="9"/>
    <w:unhideWhenUsed/>
    <w:qFormat/>
    <w:rsid w:val="00F76D4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qFormat/>
    <w:rsid w:val="00F76D4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dpis1Char">
    <w:name w:val="Nadpis 1 Char"/>
    <w:basedOn w:val="Predvolenpsmoodseku"/>
    <w:link w:val="Nadpis1"/>
    <w:uiPriority w:val="9"/>
    <w:rsid w:val="00F76D43"/>
    <w:rPr>
      <w:rFonts w:asciiTheme="majorHAnsi" w:eastAsiaTheme="majorEastAsia" w:hAnsiTheme="majorHAnsi" w:cstheme="majorBidi"/>
      <w:color w:val="2E74B5" w:themeColor="accent1" w:themeShade="BF"/>
      <w:sz w:val="32"/>
      <w:szCs w:val="32"/>
      <w:lang w:eastAsia="sk-SK"/>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F76D43"/>
    <w:rPr>
      <w:rFonts w:ascii="Calibri" w:eastAsiaTheme="majorEastAsia" w:hAnsi="Calibri" w:cstheme="majorBidi"/>
      <w:b/>
      <w:bCs/>
      <w:color w:val="2E74B5" w:themeColor="accent1" w:themeShade="BF"/>
      <w:sz w:val="26"/>
      <w:szCs w:val="26"/>
    </w:rPr>
  </w:style>
  <w:style w:type="character" w:customStyle="1" w:styleId="Nadpis3Char">
    <w:name w:val="Nadpis 3 Char"/>
    <w:basedOn w:val="Predvolenpsmoodseku"/>
    <w:link w:val="Nadpis3"/>
    <w:uiPriority w:val="9"/>
    <w:rsid w:val="00F76D43"/>
    <w:rPr>
      <w:rFonts w:asciiTheme="majorHAnsi" w:eastAsiaTheme="majorEastAsia" w:hAnsiTheme="majorHAnsi" w:cstheme="majorBidi"/>
      <w:color w:val="1F4D78" w:themeColor="accent1" w:themeShade="7F"/>
      <w:sz w:val="24"/>
      <w:szCs w:val="24"/>
      <w:lang w:eastAsia="sk-SK"/>
    </w:rPr>
  </w:style>
  <w:style w:type="paragraph" w:styleId="Odsekzoznamu">
    <w:name w:val="List Paragraph"/>
    <w:aliases w:val="body,Odsek zoznamu2,List Paragraph,Farebný zoznam – zvýraznenie 11,Lettre d'introduction,Paragrafo elenco,1st level - Bullet List Paragraph,Odsek zoznamu21,Odsek zoznamu1,Odstavec_muj,Nad,Odstavec cíl se seznamem,Odstavec se seznamem5,Nad1"/>
    <w:basedOn w:val="Normlny"/>
    <w:link w:val="OdsekzoznamuChar"/>
    <w:uiPriority w:val="34"/>
    <w:qFormat/>
    <w:rsid w:val="00F76D43"/>
    <w:pPr>
      <w:ind w:left="720"/>
      <w:contextualSpacing/>
    </w:pPr>
  </w:style>
  <w:style w:type="character" w:styleId="Vrazn">
    <w:name w:val="Strong"/>
    <w:basedOn w:val="Predvolenpsmoodseku"/>
    <w:uiPriority w:val="22"/>
    <w:qFormat/>
    <w:rsid w:val="00F76D43"/>
    <w:rPr>
      <w:b/>
      <w:bCs/>
    </w:rPr>
  </w:style>
  <w:style w:type="paragraph" w:styleId="Bezriadkovania">
    <w:name w:val="No Spacing"/>
    <w:basedOn w:val="Normlny"/>
    <w:uiPriority w:val="1"/>
    <w:qFormat/>
    <w:rsid w:val="00F76D43"/>
    <w:pPr>
      <w:spacing w:after="0" w:line="240" w:lineRule="auto"/>
    </w:pPr>
    <w:rPr>
      <w:rFonts w:ascii="Calibri" w:eastAsiaTheme="minorHAnsi" w:hAnsi="Calibri" w:cs="Times New Roman"/>
      <w:lang w:eastAsia="en-US"/>
    </w:rPr>
  </w:style>
  <w:style w:type="paragraph" w:styleId="Textbubliny">
    <w:name w:val="Balloon Text"/>
    <w:basedOn w:val="Normlny"/>
    <w:link w:val="TextbublinyChar"/>
    <w:uiPriority w:val="99"/>
    <w:semiHidden/>
    <w:unhideWhenUsed/>
    <w:rsid w:val="00F76D4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76D43"/>
    <w:rPr>
      <w:rFonts w:ascii="Tahoma" w:eastAsiaTheme="minorEastAsia" w:hAnsi="Tahoma" w:cs="Tahoma"/>
      <w:sz w:val="16"/>
      <w:szCs w:val="16"/>
      <w:lang w:eastAsia="sk-SK"/>
    </w:rPr>
  </w:style>
  <w:style w:type="table" w:styleId="Mriekatabuky">
    <w:name w:val="Table Grid"/>
    <w:basedOn w:val="Normlnatabuka"/>
    <w:uiPriority w:val="59"/>
    <w:rsid w:val="00F76D43"/>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F76D43"/>
    <w:pPr>
      <w:tabs>
        <w:tab w:val="center" w:pos="4536"/>
        <w:tab w:val="right" w:pos="9072"/>
      </w:tabs>
      <w:spacing w:after="0" w:line="240" w:lineRule="auto"/>
      <w:jc w:val="both"/>
    </w:pPr>
    <w:rPr>
      <w:rFonts w:ascii="Calibri" w:eastAsiaTheme="minorHAnsi" w:hAnsi="Calibri" w:cs="Times New Roman"/>
      <w:color w:val="000000"/>
      <w:sz w:val="24"/>
      <w:szCs w:val="24"/>
      <w:lang w:eastAsia="en-US"/>
    </w:rPr>
  </w:style>
  <w:style w:type="character" w:customStyle="1" w:styleId="HlavikaChar">
    <w:name w:val="Hlavička Char"/>
    <w:basedOn w:val="Predvolenpsmoodseku"/>
    <w:link w:val="Hlavika"/>
    <w:uiPriority w:val="99"/>
    <w:qFormat/>
    <w:rsid w:val="00F76D43"/>
    <w:rPr>
      <w:rFonts w:ascii="Calibri" w:hAnsi="Calibri" w:cs="Times New Roman"/>
      <w:color w:val="000000"/>
      <w:sz w:val="24"/>
      <w:szCs w:val="24"/>
    </w:rPr>
  </w:style>
  <w:style w:type="paragraph" w:styleId="Textpoznmkypodiarou">
    <w:name w:val="footnote text"/>
    <w:aliases w:val="Fußnotentextf,Fußnotentextr,stile 1,Footnote,Footnote1,Footnote2,Footnote3,Footnote4,Footnote5,Footnote6,Footnote7,Footnote8,Footnote9,Footnote10,Footnote11,Footnote21,Footnote31,Footnote41,Footnote51,Footnote61,Footnote71,f,o,C"/>
    <w:link w:val="TextpoznmkypodiarouChar"/>
    <w:uiPriority w:val="99"/>
    <w:qFormat/>
    <w:rsid w:val="00F76D43"/>
    <w:pPr>
      <w:tabs>
        <w:tab w:val="left" w:pos="170"/>
      </w:tabs>
      <w:spacing w:after="200" w:line="180" w:lineRule="exact"/>
      <w:ind w:left="170" w:hanging="170"/>
    </w:pPr>
    <w:rPr>
      <w:rFonts w:ascii="Arial" w:eastAsia="Times New Roman" w:hAnsi="Arial" w:cs="Times New Roman"/>
      <w:color w:val="808080"/>
      <w:sz w:val="16"/>
      <w:lang w:val="de-AT" w:eastAsia="de-DE"/>
    </w:rPr>
  </w:style>
  <w:style w:type="character" w:customStyle="1" w:styleId="TextpoznmkypodiarouChar">
    <w:name w:val="Text poznámky pod čiarou Char"/>
    <w:aliases w:val="Fußnotentextf Char,Fußnotentextr Char,stile 1 Char,Footnote Char,Footnote1 Char,Footnote2 Char,Footnote3 Char,Footnote4 Char,Footnote5 Char,Footnote6 Char,Footnote7 Char,Footnote8 Char,Footnote9 Char,Footnote10 Char,f Char"/>
    <w:basedOn w:val="Predvolenpsmoodseku"/>
    <w:link w:val="Textpoznmkypodiarou"/>
    <w:uiPriority w:val="99"/>
    <w:qFormat/>
    <w:rsid w:val="00F76D43"/>
    <w:rPr>
      <w:rFonts w:ascii="Arial" w:eastAsia="Times New Roman" w:hAnsi="Arial" w:cs="Times New Roman"/>
      <w:color w:val="808080"/>
      <w:sz w:val="16"/>
      <w:lang w:val="de-AT" w:eastAsia="de-DE"/>
    </w:rPr>
  </w:style>
  <w:style w:type="character" w:styleId="Odkaznapoznmkupodiarou">
    <w:name w:val="footnote reference"/>
    <w:aliases w:val="Überschrift 4 Zchn1,Título 4 Car Zchn,Heading 4 Char1 Car Zchn,no vale 2 Zchn,no vale 2 Car Zchn,ftref,Footnote symbol,-E Fußnotenzeichen,ESPON Footnote No,Footnote call,Odwołanie przypisu,Voetnootverwijzing,Fußnotenzeichen2"/>
    <w:link w:val="Char2"/>
    <w:qFormat/>
    <w:rsid w:val="00F76D43"/>
    <w:rPr>
      <w:rFonts w:ascii="Arial" w:hAnsi="Arial"/>
      <w:i/>
      <w:color w:val="808080"/>
      <w:position w:val="6"/>
      <w:sz w:val="12"/>
    </w:rPr>
  </w:style>
  <w:style w:type="character" w:styleId="Hypertextovprepojenie">
    <w:name w:val="Hyperlink"/>
    <w:uiPriority w:val="99"/>
    <w:rsid w:val="00F76D43"/>
    <w:rPr>
      <w:color w:val="0000FF"/>
      <w:u w:val="single"/>
    </w:rPr>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ek zoznamu1 Char,Odstavec_muj Char"/>
    <w:link w:val="Odsekzoznamu"/>
    <w:uiPriority w:val="34"/>
    <w:qFormat/>
    <w:rsid w:val="00F76D43"/>
    <w:rPr>
      <w:rFonts w:eastAsiaTheme="minorEastAsia"/>
      <w:lang w:eastAsia="sk-SK"/>
    </w:rPr>
  </w:style>
  <w:style w:type="paragraph" w:customStyle="1" w:styleId="CharChar">
    <w:name w:val="Char Char"/>
    <w:basedOn w:val="Normlny"/>
    <w:rsid w:val="00F76D43"/>
    <w:pPr>
      <w:spacing w:after="160" w:line="240" w:lineRule="exact"/>
    </w:pPr>
    <w:rPr>
      <w:rFonts w:ascii="Tahoma" w:eastAsia="Times New Roman" w:hAnsi="Tahoma" w:cs="Times New Roman"/>
      <w:sz w:val="20"/>
      <w:szCs w:val="20"/>
      <w:lang w:val="en-US" w:eastAsia="en-US"/>
    </w:rPr>
  </w:style>
  <w:style w:type="paragraph" w:styleId="Pta">
    <w:name w:val="footer"/>
    <w:basedOn w:val="Normlny"/>
    <w:link w:val="PtaChar"/>
    <w:uiPriority w:val="99"/>
    <w:unhideWhenUsed/>
    <w:rsid w:val="00F76D43"/>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F76D43"/>
    <w:rPr>
      <w:rFonts w:ascii="Times New Roman" w:eastAsia="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F76D43"/>
    <w:rPr>
      <w:sz w:val="16"/>
      <w:szCs w:val="16"/>
    </w:rPr>
  </w:style>
  <w:style w:type="paragraph" w:styleId="Textkomentra">
    <w:name w:val="annotation text"/>
    <w:basedOn w:val="Normlny"/>
    <w:link w:val="TextkomentraChar"/>
    <w:uiPriority w:val="99"/>
    <w:unhideWhenUsed/>
    <w:qFormat/>
    <w:rsid w:val="00F76D43"/>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qFormat/>
    <w:rsid w:val="00F76D43"/>
    <w:rPr>
      <w:rFonts w:ascii="Times New Roman" w:eastAsia="Times New Roman" w:hAnsi="Times New Roman" w:cs="Times New Roman"/>
      <w:sz w:val="20"/>
      <w:szCs w:val="20"/>
      <w:lang w:eastAsia="sk-SK"/>
    </w:rPr>
  </w:style>
  <w:style w:type="character" w:styleId="Intenzvnezvraznenie">
    <w:name w:val="Intense Emphasis"/>
    <w:basedOn w:val="Predvolenpsmoodseku"/>
    <w:uiPriority w:val="21"/>
    <w:qFormat/>
    <w:rsid w:val="00F76D43"/>
    <w:rPr>
      <w:b/>
      <w:bCs/>
      <w:i/>
      <w:iCs/>
      <w:color w:val="5B9BD5" w:themeColor="accent1"/>
    </w:rPr>
  </w:style>
  <w:style w:type="character" w:customStyle="1" w:styleId="iadne">
    <w:name w:val="Žiadne"/>
    <w:rsid w:val="00F76D43"/>
  </w:style>
  <w:style w:type="paragraph" w:customStyle="1" w:styleId="Char2">
    <w:name w:val="Char2"/>
    <w:basedOn w:val="Normlny"/>
    <w:link w:val="Odkaznapoznmkupodiarou"/>
    <w:qFormat/>
    <w:rsid w:val="00F76D43"/>
    <w:pPr>
      <w:spacing w:after="160" w:line="240" w:lineRule="exact"/>
    </w:pPr>
    <w:rPr>
      <w:rFonts w:ascii="Arial" w:eastAsiaTheme="minorHAnsi" w:hAnsi="Arial"/>
      <w:i/>
      <w:color w:val="808080"/>
      <w:position w:val="6"/>
      <w:sz w:val="12"/>
      <w:lang w:eastAsia="en-US"/>
    </w:rPr>
  </w:style>
  <w:style w:type="paragraph" w:styleId="Predmetkomentra">
    <w:name w:val="annotation subject"/>
    <w:basedOn w:val="Textkomentra"/>
    <w:next w:val="Textkomentra"/>
    <w:link w:val="PredmetkomentraChar"/>
    <w:uiPriority w:val="99"/>
    <w:semiHidden/>
    <w:unhideWhenUsed/>
    <w:rsid w:val="00F76D43"/>
    <w:pPr>
      <w:spacing w:after="200"/>
    </w:pPr>
    <w:rPr>
      <w:rFonts w:asciiTheme="minorHAnsi" w:eastAsiaTheme="minorEastAsia" w:hAnsiTheme="minorHAnsi" w:cstheme="minorBidi"/>
      <w:b/>
      <w:bCs/>
    </w:rPr>
  </w:style>
  <w:style w:type="character" w:customStyle="1" w:styleId="PredmetkomentraChar">
    <w:name w:val="Predmet komentára Char"/>
    <w:basedOn w:val="TextkomentraChar"/>
    <w:link w:val="Predmetkomentra"/>
    <w:uiPriority w:val="99"/>
    <w:semiHidden/>
    <w:rsid w:val="00F76D43"/>
    <w:rPr>
      <w:rFonts w:ascii="Times New Roman" w:eastAsiaTheme="minorEastAsia" w:hAnsi="Times New Roman" w:cs="Times New Roman"/>
      <w:b/>
      <w:bCs/>
      <w:sz w:val="20"/>
      <w:szCs w:val="20"/>
      <w:lang w:eastAsia="sk-SK"/>
    </w:rPr>
  </w:style>
  <w:style w:type="paragraph" w:styleId="Zarkazkladnhotextu">
    <w:name w:val="Body Text Indent"/>
    <w:basedOn w:val="Normlny"/>
    <w:link w:val="ZarkazkladnhotextuChar"/>
    <w:uiPriority w:val="99"/>
    <w:unhideWhenUsed/>
    <w:rsid w:val="00F76D43"/>
    <w:pPr>
      <w:spacing w:after="120"/>
      <w:ind w:left="283"/>
      <w:jc w:val="both"/>
    </w:pPr>
    <w:rPr>
      <w:rFonts w:ascii="Calibri" w:eastAsiaTheme="minorHAnsi" w:hAnsi="Calibri" w:cs="Times New Roman"/>
      <w:color w:val="000000"/>
      <w:sz w:val="24"/>
      <w:szCs w:val="24"/>
      <w:lang w:eastAsia="en-US"/>
    </w:rPr>
  </w:style>
  <w:style w:type="character" w:customStyle="1" w:styleId="ZarkazkladnhotextuChar">
    <w:name w:val="Zarážka základného textu Char"/>
    <w:basedOn w:val="Predvolenpsmoodseku"/>
    <w:link w:val="Zarkazkladnhotextu"/>
    <w:uiPriority w:val="99"/>
    <w:qFormat/>
    <w:rsid w:val="00F76D43"/>
    <w:rPr>
      <w:rFonts w:ascii="Calibri" w:hAnsi="Calibri" w:cs="Times New Roman"/>
      <w:color w:val="000000"/>
      <w:sz w:val="24"/>
      <w:szCs w:val="24"/>
    </w:rPr>
  </w:style>
  <w:style w:type="character" w:styleId="Zstupntext">
    <w:name w:val="Placeholder Text"/>
    <w:basedOn w:val="Predvolenpsmoodseku"/>
    <w:uiPriority w:val="99"/>
    <w:semiHidden/>
    <w:rsid w:val="00F76D43"/>
    <w:rPr>
      <w:color w:val="808080"/>
    </w:rPr>
  </w:style>
  <w:style w:type="paragraph" w:customStyle="1" w:styleId="Textbodyindent">
    <w:name w:val="Text body indent"/>
    <w:basedOn w:val="Normlny"/>
    <w:rsid w:val="00F76D43"/>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paragraph" w:customStyle="1" w:styleId="Standard">
    <w:name w:val="Standard"/>
    <w:qFormat/>
    <w:rsid w:val="00F76D43"/>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Revzia">
    <w:name w:val="Revision"/>
    <w:hidden/>
    <w:uiPriority w:val="99"/>
    <w:semiHidden/>
    <w:rsid w:val="00F76D43"/>
    <w:pPr>
      <w:spacing w:after="0" w:line="240" w:lineRule="auto"/>
    </w:pPr>
    <w:rPr>
      <w:rFonts w:eastAsiaTheme="minorEastAsia"/>
      <w:lang w:eastAsia="sk-SK"/>
    </w:rPr>
  </w:style>
  <w:style w:type="character" w:customStyle="1" w:styleId="Zkladntext2">
    <w:name w:val="Základní text (2)"/>
    <w:basedOn w:val="Predvolenpsmoodseku"/>
    <w:rsid w:val="00F76D43"/>
    <w:rPr>
      <w:rFonts w:ascii="Calibri" w:eastAsia="Calibri" w:hAnsi="Calibri" w:cs="Calibri"/>
      <w:b w:val="0"/>
      <w:bCs w:val="0"/>
      <w:i w:val="0"/>
      <w:iCs w:val="0"/>
      <w:smallCaps w:val="0"/>
      <w:strike w:val="0"/>
      <w:color w:val="B5082E"/>
      <w:spacing w:val="0"/>
      <w:w w:val="100"/>
      <w:position w:val="0"/>
      <w:sz w:val="22"/>
      <w:szCs w:val="22"/>
      <w:u w:val="single"/>
      <w:lang w:val="sk-SK" w:eastAsia="sk-SK" w:bidi="sk-SK"/>
    </w:rPr>
  </w:style>
  <w:style w:type="character" w:customStyle="1" w:styleId="Zkladntext2Tun">
    <w:name w:val="Základní text (2) + Tučné"/>
    <w:basedOn w:val="Predvolenpsmoodseku"/>
    <w:rsid w:val="00F76D43"/>
    <w:rPr>
      <w:rFonts w:ascii="Calibri" w:eastAsia="Calibri" w:hAnsi="Calibri" w:cs="Calibri"/>
      <w:b/>
      <w:bCs/>
      <w:i w:val="0"/>
      <w:iCs w:val="0"/>
      <w:smallCaps w:val="0"/>
      <w:strike w:val="0"/>
      <w:color w:val="000000"/>
      <w:spacing w:val="0"/>
      <w:w w:val="100"/>
      <w:position w:val="0"/>
      <w:sz w:val="22"/>
      <w:szCs w:val="22"/>
      <w:u w:val="none"/>
      <w:lang w:val="sk-SK" w:eastAsia="sk-SK" w:bidi="sk-SK"/>
    </w:rPr>
  </w:style>
  <w:style w:type="character" w:customStyle="1" w:styleId="NzovChar">
    <w:name w:val="Názov Char"/>
    <w:basedOn w:val="Predvolenpsmoodseku"/>
    <w:link w:val="Nzov"/>
    <w:qFormat/>
    <w:rsid w:val="00F76D43"/>
    <w:rPr>
      <w:rFonts w:ascii="Times New Roman" w:eastAsia="Times New Roman" w:hAnsi="Times New Roman" w:cs="Times New Roman"/>
      <w:b/>
      <w:bCs/>
      <w:sz w:val="24"/>
      <w:szCs w:val="24"/>
      <w:lang w:eastAsia="ar-SA"/>
    </w:rPr>
  </w:style>
  <w:style w:type="paragraph" w:styleId="Nzov">
    <w:name w:val="Title"/>
    <w:basedOn w:val="Normlny"/>
    <w:link w:val="NzovChar"/>
    <w:qFormat/>
    <w:rsid w:val="00F76D43"/>
    <w:pPr>
      <w:suppressAutoHyphens/>
      <w:spacing w:after="0" w:line="240" w:lineRule="auto"/>
      <w:jc w:val="center"/>
    </w:pPr>
    <w:rPr>
      <w:rFonts w:ascii="Times New Roman" w:eastAsia="Times New Roman" w:hAnsi="Times New Roman" w:cs="Times New Roman"/>
      <w:b/>
      <w:bCs/>
      <w:sz w:val="24"/>
      <w:szCs w:val="24"/>
      <w:lang w:eastAsia="ar-SA"/>
    </w:rPr>
  </w:style>
  <w:style w:type="character" w:customStyle="1" w:styleId="NzovChar1">
    <w:name w:val="Názov Char1"/>
    <w:basedOn w:val="Predvolenpsmoodseku"/>
    <w:uiPriority w:val="10"/>
    <w:rsid w:val="00F76D43"/>
    <w:rPr>
      <w:rFonts w:asciiTheme="majorHAnsi" w:eastAsiaTheme="majorEastAsia" w:hAnsiTheme="majorHAnsi" w:cstheme="majorBidi"/>
      <w:spacing w:val="-10"/>
      <w:kern w:val="28"/>
      <w:sz w:val="56"/>
      <w:szCs w:val="56"/>
      <w:lang w:eastAsia="sk-SK"/>
    </w:rPr>
  </w:style>
  <w:style w:type="paragraph" w:styleId="Normlnywebov">
    <w:name w:val="Normal (Web)"/>
    <w:basedOn w:val="Normlny"/>
    <w:rsid w:val="006F2A3B"/>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CM1">
    <w:name w:val="CM1"/>
    <w:basedOn w:val="Default"/>
    <w:next w:val="Default"/>
    <w:uiPriority w:val="99"/>
    <w:rsid w:val="00482A4F"/>
    <w:rPr>
      <w:rFonts w:ascii="EU Albertina" w:hAnsi="EU Albertina" w:cstheme="minorBidi"/>
      <w:color w:val="auto"/>
    </w:rPr>
  </w:style>
  <w:style w:type="paragraph" w:customStyle="1" w:styleId="CM3">
    <w:name w:val="CM3"/>
    <w:basedOn w:val="Default"/>
    <w:next w:val="Default"/>
    <w:uiPriority w:val="99"/>
    <w:rsid w:val="00482A4F"/>
    <w:rPr>
      <w:rFonts w:ascii="EU Albertina" w:hAnsi="EU Albertina" w:cstheme="minorBidi"/>
      <w:color w:val="auto"/>
    </w:rPr>
  </w:style>
  <w:style w:type="paragraph" w:customStyle="1" w:styleId="CM4">
    <w:name w:val="CM4"/>
    <w:basedOn w:val="Default"/>
    <w:next w:val="Default"/>
    <w:uiPriority w:val="99"/>
    <w:rsid w:val="00482A4F"/>
    <w:rPr>
      <w:rFonts w:ascii="EU Albertina" w:hAnsi="EU Albertina" w:cstheme="minorBidi"/>
      <w:color w:val="auto"/>
    </w:rPr>
  </w:style>
  <w:style w:type="paragraph" w:styleId="Zkladntext">
    <w:name w:val="Body Text"/>
    <w:basedOn w:val="Normlny"/>
    <w:link w:val="ZkladntextChar"/>
    <w:unhideWhenUsed/>
    <w:rsid w:val="009D4B4A"/>
    <w:pPr>
      <w:spacing w:after="120" w:line="240" w:lineRule="auto"/>
    </w:pPr>
    <w:rPr>
      <w:rFonts w:ascii="Times New Roman" w:eastAsia="Times New Roman" w:hAnsi="Times New Roman" w:cs="Times New Roman"/>
      <w:sz w:val="24"/>
      <w:szCs w:val="24"/>
      <w:lang w:val="cs-CZ" w:eastAsia="cs-CZ"/>
    </w:rPr>
  </w:style>
  <w:style w:type="character" w:customStyle="1" w:styleId="ZkladntextChar">
    <w:name w:val="Základný text Char"/>
    <w:basedOn w:val="Predvolenpsmoodseku"/>
    <w:link w:val="Zkladntext"/>
    <w:rsid w:val="009D4B4A"/>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113565">
      <w:bodyDiv w:val="1"/>
      <w:marLeft w:val="0"/>
      <w:marRight w:val="0"/>
      <w:marTop w:val="0"/>
      <w:marBottom w:val="0"/>
      <w:divBdr>
        <w:top w:val="none" w:sz="0" w:space="0" w:color="auto"/>
        <w:left w:val="none" w:sz="0" w:space="0" w:color="auto"/>
        <w:bottom w:val="none" w:sz="0" w:space="0" w:color="auto"/>
        <w:right w:val="none" w:sz="0" w:space="0" w:color="auto"/>
      </w:divBdr>
    </w:div>
    <w:div w:id="1673069880">
      <w:bodyDiv w:val="1"/>
      <w:marLeft w:val="0"/>
      <w:marRight w:val="0"/>
      <w:marTop w:val="0"/>
      <w:marBottom w:val="0"/>
      <w:divBdr>
        <w:top w:val="none" w:sz="0" w:space="0" w:color="auto"/>
        <w:left w:val="none" w:sz="0" w:space="0" w:color="auto"/>
        <w:bottom w:val="none" w:sz="0" w:space="0" w:color="auto"/>
        <w:right w:val="none" w:sz="0" w:space="0" w:color="auto"/>
      </w:divBdr>
      <w:divsChild>
        <w:div w:id="1530753691">
          <w:marLeft w:val="255"/>
          <w:marRight w:val="0"/>
          <w:marTop w:val="0"/>
          <w:marBottom w:val="0"/>
          <w:divBdr>
            <w:top w:val="none" w:sz="0" w:space="0" w:color="auto"/>
            <w:left w:val="none" w:sz="0" w:space="0" w:color="auto"/>
            <w:bottom w:val="none" w:sz="0" w:space="0" w:color="auto"/>
            <w:right w:val="none" w:sz="0" w:space="0" w:color="auto"/>
          </w:divBdr>
        </w:div>
        <w:div w:id="1564414002">
          <w:marLeft w:val="255"/>
          <w:marRight w:val="0"/>
          <w:marTop w:val="0"/>
          <w:marBottom w:val="0"/>
          <w:divBdr>
            <w:top w:val="none" w:sz="0" w:space="0" w:color="auto"/>
            <w:left w:val="none" w:sz="0" w:space="0" w:color="auto"/>
            <w:bottom w:val="none" w:sz="0" w:space="0" w:color="auto"/>
            <w:right w:val="none" w:sz="0" w:space="0" w:color="auto"/>
          </w:divBdr>
        </w:div>
        <w:div w:id="2130587447">
          <w:marLeft w:val="25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Usmernenie pre posudzovanie podmienok poskytnutia príspevku v rámci opatrenia LEADER_19.2 a 19.4" edit="true"/>
    <f:field ref="objsubject" par="" text="" edit="true"/>
    <f:field ref="objcreatedby" par="" text="Uhlár, René, Mgr."/>
    <f:field ref="objcreatedat" par="" date="2022-12-01T08:57:24" text="1.12.2022 8:57:24"/>
    <f:field ref="objchangedby" par="" text="Humaj, Ondrej, Ing."/>
    <f:field ref="objmodifiedat" par="" date="2022-12-05T09:16:39" text="5.12.2022 9:16:39"/>
    <f:field ref="doc_FSCFOLIO_1_1001_FieldDocumentNumber" par="" text=""/>
    <f:field ref="doc_FSCFOLIO_1_1001_FieldSubject" par="" text="" edit="true"/>
    <f:field ref="FSCFOLIO_1_1001_FieldCurrentUser" par="" text="Mgr. René Uhlár"/>
    <f:field ref="CCAPRECONFIG_15_1001_Objektname" par="" text="Usmernenie pre posudzovanie podmienok poskytnutia príspevku v rámci opatrenia LEADER_19.2 a 19.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08DA14B8-0081-412A-B541-BF46855F805B}">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3380</Words>
  <Characters>19267</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22602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Kocianová Ingrid</dc:creator>
  <cp:keywords/>
  <dc:description/>
  <cp:lastModifiedBy>Uhlár René</cp:lastModifiedBy>
  <cp:revision>2</cp:revision>
  <cp:lastPrinted>2022-11-21T08:54:00Z</cp:lastPrinted>
  <dcterms:created xsi:type="dcterms:W3CDTF">2022-12-06T07:44:00Z</dcterms:created>
  <dcterms:modified xsi:type="dcterms:W3CDTF">2022-12-06T07:44:00Z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Mgr. René Uhlár</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 12. 2022, 08:57</vt:lpwstr>
  </property>
  <property fmtid="{D5CDD505-2E9C-101B-9397-08002B2CF9AE}" pid="58" name="FSC#SKEDITIONREG@103.510:curruserrolegroup">
    <vt:lpwstr>Odbor metodiky</vt:lpwstr>
  </property>
  <property fmtid="{D5CDD505-2E9C-101B-9397-08002B2CF9AE}" pid="59" name="FSC#SKEDITIONREG@103.510:currusersubst">
    <vt:lpwstr>Mgr. René Uhlár</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Manuály sekcie projektových podpôr pre PRV 2014-2022</vt:lpwstr>
  </property>
  <property fmtid="{D5CDD505-2E9C-101B-9397-08002B2CF9AE}" pid="257" name="FSC#COOELAK@1.1001:FileReference">
    <vt:lpwstr>64262-2022</vt:lpwstr>
  </property>
  <property fmtid="{D5CDD505-2E9C-101B-9397-08002B2CF9AE}" pid="258" name="FSC#COOELAK@1.1001:FileRefYear">
    <vt:lpwstr>2022</vt:lpwstr>
  </property>
  <property fmtid="{D5CDD505-2E9C-101B-9397-08002B2CF9AE}" pid="259" name="FSC#COOELAK@1.1001:FileRefOrdinal">
    <vt:lpwstr>64262</vt:lpwstr>
  </property>
  <property fmtid="{D5CDD505-2E9C-101B-9397-08002B2CF9AE}" pid="260" name="FSC#COOELAK@1.1001:FileRefOU">
    <vt:lpwstr>410</vt:lpwstr>
  </property>
  <property fmtid="{D5CDD505-2E9C-101B-9397-08002B2CF9AE}" pid="261" name="FSC#COOELAK@1.1001:Organization">
    <vt:lpwstr/>
  </property>
  <property fmtid="{D5CDD505-2E9C-101B-9397-08002B2CF9AE}" pid="262" name="FSC#COOELAK@1.1001:Owner">
    <vt:lpwstr>Uhlár, René, Mgr.</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Humaj, Ondrej, Ing.</vt:lpwstr>
  </property>
  <property fmtid="{D5CDD505-2E9C-101B-9397-08002B2CF9AE}" pid="268" name="FSC#COOELAK@1.1001:ApprovedAt">
    <vt:lpwstr>05.12.2022</vt:lpwstr>
  </property>
  <property fmtid="{D5CDD505-2E9C-101B-9397-08002B2CF9AE}" pid="269" name="FSC#COOELAK@1.1001:Department">
    <vt:lpwstr>410 (Odbor metodiky)</vt:lpwstr>
  </property>
  <property fmtid="{D5CDD505-2E9C-101B-9397-08002B2CF9AE}" pid="270" name="FSC#COOELAK@1.1001:CreatedAt">
    <vt:lpwstr>01.12.2022</vt:lpwstr>
  </property>
  <property fmtid="{D5CDD505-2E9C-101B-9397-08002B2CF9AE}" pid="271" name="FSC#COOELAK@1.1001:OU">
    <vt:lpwstr>410 (Odbor metodiky)</vt:lpwstr>
  </property>
  <property fmtid="{D5CDD505-2E9C-101B-9397-08002B2CF9AE}" pid="272" name="FSC#COOELAK@1.1001:Priority">
    <vt:lpwstr> ()</vt:lpwstr>
  </property>
  <property fmtid="{D5CDD505-2E9C-101B-9397-08002B2CF9AE}" pid="273" name="FSC#COOELAK@1.1001:ObjBarCode">
    <vt:lpwstr>*COO.2295.100.2.15146699*</vt:lpwstr>
  </property>
  <property fmtid="{D5CDD505-2E9C-101B-9397-08002B2CF9AE}" pid="274" name="FSC#COOELAK@1.1001:RefBarCode">
    <vt:lpwstr>*COO.2295.100.2.15146592*</vt:lpwstr>
  </property>
  <property fmtid="{D5CDD505-2E9C-101B-9397-08002B2CF9AE}" pid="275" name="FSC#COOELAK@1.1001:FileRefBarCode">
    <vt:lpwstr>*64262-2022*</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Ondrej</vt:lpwstr>
  </property>
  <property fmtid="{D5CDD505-2E9C-101B-9397-08002B2CF9AE}" pid="284" name="FSC#COOELAK@1.1001:ApproverSurName">
    <vt:lpwstr>Humaj</vt:lpwstr>
  </property>
  <property fmtid="{D5CDD505-2E9C-101B-9397-08002B2CF9AE}" pid="285" name="FSC#COOELAK@1.1001:ApproverTitle">
    <vt:lpwstr>Ing.</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A1.02</vt:lpwstr>
  </property>
  <property fmtid="{D5CDD505-2E9C-101B-9397-08002B2CF9AE}" pid="289" name="FSC#COOELAK@1.1001:CurrentUserRolePos">
    <vt:lpwstr>referent 7</vt:lpwstr>
  </property>
  <property fmtid="{D5CDD505-2E9C-101B-9397-08002B2CF9AE}" pid="290" name="FSC#COOELAK@1.1001:CurrentUserEmail">
    <vt:lpwstr>rene.uhlar@apa.sk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Mgr. René Uhlár</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01.12.2022</vt:lpwstr>
  </property>
  <property fmtid="{D5CDD505-2E9C-101B-9397-08002B2CF9AE}" pid="302" name="FSC#ATSTATECFG@1.1001:SubfileSubject">
    <vt:lpwstr>Usmernenie Pôdohospodárskej platobnej agentúry k podmienkam poskytnutia príspevku výzva č. 27/PRV/2018/Podopatrenie 19.4 Podpora na prevádzkové náklady a oživenie výzva č. 21/PRV/2017/Podopatrenie 19.2 Podpora na vykonávanie operácií v rámci stratégie miestneho rozvoja vedeného komunitou._x000d_
 </vt:lpwstr>
  </property>
  <property fmtid="{D5CDD505-2E9C-101B-9397-08002B2CF9AE}" pid="303" name="FSC#ATSTATECFG@1.1001:DepartmentZipCode">
    <vt:lpwstr>81526</vt:lpwstr>
  </property>
  <property fmtid="{D5CDD505-2E9C-101B-9397-08002B2CF9AE}" pid="304" name="FSC#ATSTATECFG@1.1001:DepartmentCountry">
    <vt:lpwstr/>
  </property>
  <property fmtid="{D5CDD505-2E9C-101B-9397-08002B2CF9AE}" pid="305" name="FSC#ATSTATECFG@1.1001:DepartmentCity">
    <vt:lpwstr>Bratislava</vt:lpwstr>
  </property>
  <property fmtid="{D5CDD505-2E9C-101B-9397-08002B2CF9AE}" pid="306" name="FSC#ATSTATECFG@1.1001:DepartmentStreet">
    <vt:lpwstr>Hraničná ul. č. 12</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64262-2022-21</vt:lpwstr>
  </property>
  <property fmtid="{D5CDD505-2E9C-101B-9397-08002B2CF9AE}" pid="310" name="FSC#ATSTATECFG@1.1001:Clause">
    <vt:lpwstr/>
  </property>
  <property fmtid="{D5CDD505-2E9C-101B-9397-08002B2CF9AE}" pid="311" name="FSC#ATSTATECFG@1.1001:ApprovedSignature">
    <vt:lpwstr>Ing. Ondrej Humaj</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COO.2295.100.2.15146699</vt:lpwstr>
  </property>
  <property fmtid="{D5CDD505-2E9C-101B-9397-08002B2CF9AE}" pid="322" name="FSC#FSCFOLIO@1.1001:docpropproject">
    <vt:lpwstr/>
  </property>
</Properties>
</file>