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FD4" w:rsidRDefault="001C3B39" w:rsidP="00D02FD4">
      <w:pPr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Oznámenie</w:t>
      </w:r>
      <w:r w:rsidR="00D02FD4"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 o uzavretí výzvy na predkladanie žiadostí o poskytnutie nenávratného finančného príspevku z Programu rozvoja vidieka Slovenskej republiky 2014 – 202</w:t>
      </w:r>
      <w:r w:rsidR="00E24B5B">
        <w:rPr>
          <w:rFonts w:eastAsia="Times New Roman" w:cstheme="minorHAnsi"/>
          <w:b/>
          <w:color w:val="0072BC"/>
          <w:sz w:val="28"/>
          <w:szCs w:val="28"/>
          <w:lang w:eastAsia="sk-SK"/>
        </w:rPr>
        <w:t>2</w:t>
      </w:r>
      <w:r w:rsidR="00D02FD4"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, číslo výzvy </w:t>
      </w:r>
      <w:r w:rsidR="00E24B5B">
        <w:rPr>
          <w:rFonts w:eastAsia="Times New Roman" w:cstheme="minorHAnsi"/>
          <w:b/>
          <w:color w:val="0072BC"/>
          <w:sz w:val="28"/>
          <w:szCs w:val="28"/>
          <w:lang w:eastAsia="sk-SK"/>
        </w:rPr>
        <w:t>45</w:t>
      </w:r>
      <w:r w:rsidR="00D02FD4"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/PRV/20</w:t>
      </w:r>
      <w:r w:rsidR="00E24B5B">
        <w:rPr>
          <w:rFonts w:eastAsia="Times New Roman" w:cstheme="minorHAnsi"/>
          <w:b/>
          <w:color w:val="0072BC"/>
          <w:sz w:val="28"/>
          <w:szCs w:val="28"/>
          <w:lang w:eastAsia="sk-SK"/>
        </w:rPr>
        <w:t>20</w:t>
      </w:r>
    </w:p>
    <w:p w:rsidR="001C3B39" w:rsidRDefault="001C3B39" w:rsidP="00D02FD4">
      <w:pPr>
        <w:jc w:val="both"/>
        <w:rPr>
          <w:rFonts w:eastAsia="Times New Roman" w:cstheme="minorHAnsi"/>
          <w:sz w:val="24"/>
          <w:szCs w:val="28"/>
          <w:lang w:eastAsia="sk-SK"/>
        </w:rPr>
      </w:pPr>
    </w:p>
    <w:p w:rsidR="00D02FD4" w:rsidRPr="00750C77" w:rsidRDefault="00D02FD4" w:rsidP="00D02FD4">
      <w:pPr>
        <w:jc w:val="both"/>
        <w:rPr>
          <w:rFonts w:eastAsia="Times New Roman" w:cstheme="minorHAnsi"/>
          <w:szCs w:val="28"/>
          <w:lang w:eastAsia="sk-SK"/>
        </w:rPr>
      </w:pPr>
      <w:bookmarkStart w:id="0" w:name="_GoBack"/>
      <w:bookmarkEnd w:id="0"/>
      <w:r w:rsidRPr="00750C77">
        <w:rPr>
          <w:rFonts w:eastAsia="Times New Roman" w:cstheme="minorHAnsi"/>
          <w:sz w:val="24"/>
          <w:szCs w:val="28"/>
          <w:lang w:eastAsia="sk-SK"/>
        </w:rPr>
        <w:t>Pôdohospodárska platobná agentúra ako poskytovateľ nenávratného finančného príspevku z Programu rozvoja vidieka SR 2014 – 202</w:t>
      </w:r>
      <w:r w:rsidR="00E24B5B">
        <w:rPr>
          <w:rFonts w:eastAsia="Times New Roman" w:cstheme="minorHAnsi"/>
          <w:sz w:val="24"/>
          <w:szCs w:val="28"/>
          <w:lang w:eastAsia="sk-SK"/>
        </w:rPr>
        <w:t>2</w:t>
      </w:r>
      <w:r>
        <w:rPr>
          <w:rFonts w:eastAsia="Times New Roman" w:cstheme="minorHAnsi"/>
          <w:sz w:val="24"/>
          <w:szCs w:val="28"/>
          <w:lang w:eastAsia="sk-SK"/>
        </w:rPr>
        <w:t xml:space="preserve"> oznamuje, 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že plánuje výzvu číslo </w:t>
      </w:r>
      <w:r w:rsidR="00E24B5B">
        <w:rPr>
          <w:rFonts w:eastAsia="Times New Roman" w:cstheme="minorHAnsi"/>
          <w:sz w:val="24"/>
          <w:szCs w:val="28"/>
          <w:lang w:eastAsia="sk-SK"/>
        </w:rPr>
        <w:t>45</w:t>
      </w:r>
      <w:r w:rsidRPr="00D02FD4">
        <w:rPr>
          <w:rFonts w:eastAsia="Times New Roman" w:cstheme="minorHAnsi"/>
          <w:sz w:val="24"/>
          <w:szCs w:val="28"/>
          <w:lang w:eastAsia="sk-SK"/>
        </w:rPr>
        <w:t>/PRV/20</w:t>
      </w:r>
      <w:r w:rsidR="00E24B5B">
        <w:rPr>
          <w:rFonts w:eastAsia="Times New Roman" w:cstheme="minorHAnsi"/>
          <w:sz w:val="24"/>
          <w:szCs w:val="28"/>
          <w:lang w:eastAsia="sk-SK"/>
        </w:rPr>
        <w:t>20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pre opatrenie </w:t>
      </w:r>
      <w:r w:rsidR="00E24B5B">
        <w:rPr>
          <w:rFonts w:eastAsia="Times New Roman" w:cstheme="minorHAnsi"/>
          <w:bCs/>
          <w:sz w:val="24"/>
          <w:szCs w:val="28"/>
          <w:lang w:eastAsia="sk-SK"/>
        </w:rPr>
        <w:t>8</w:t>
      </w:r>
      <w:r w:rsidR="004977C5" w:rsidRPr="004977C5">
        <w:rPr>
          <w:rFonts w:eastAsia="Times New Roman" w:cstheme="minorHAnsi"/>
          <w:bCs/>
          <w:sz w:val="24"/>
          <w:szCs w:val="28"/>
          <w:lang w:eastAsia="sk-SK"/>
        </w:rPr>
        <w:t xml:space="preserve"> – </w:t>
      </w:r>
      <w:r w:rsidR="00E24B5B" w:rsidRPr="00E24B5B">
        <w:rPr>
          <w:rFonts w:eastAsia="Times New Roman" w:cstheme="minorHAnsi"/>
          <w:b/>
          <w:bCs/>
          <w:sz w:val="24"/>
          <w:szCs w:val="28"/>
          <w:lang w:eastAsia="sk-SK"/>
        </w:rPr>
        <w:t>Investície do rozvoja lesných oblastí a zlepšenia životaschopnosti lesov</w:t>
      </w:r>
      <w:r w:rsidR="004977C5" w:rsidRPr="004977C5">
        <w:rPr>
          <w:rFonts w:eastAsia="Times New Roman" w:cstheme="minorHAnsi"/>
          <w:bCs/>
          <w:sz w:val="24"/>
          <w:szCs w:val="28"/>
          <w:lang w:eastAsia="sk-SK"/>
        </w:rPr>
        <w:t xml:space="preserve">, podopatrenie: </w:t>
      </w:r>
      <w:r w:rsidR="00E24B5B">
        <w:rPr>
          <w:rFonts w:eastAsia="Times New Roman" w:cstheme="minorHAnsi"/>
          <w:bCs/>
          <w:sz w:val="24"/>
          <w:szCs w:val="28"/>
          <w:lang w:eastAsia="sk-SK"/>
        </w:rPr>
        <w:t>8.4</w:t>
      </w:r>
      <w:r w:rsidR="004977C5" w:rsidRPr="004977C5">
        <w:rPr>
          <w:rFonts w:eastAsia="Times New Roman" w:cstheme="minorHAnsi"/>
          <w:bCs/>
          <w:sz w:val="24"/>
          <w:szCs w:val="28"/>
          <w:lang w:eastAsia="sk-SK"/>
        </w:rPr>
        <w:t xml:space="preserve"> – </w:t>
      </w:r>
      <w:r w:rsidR="00E24B5B" w:rsidRPr="00E24B5B">
        <w:rPr>
          <w:rFonts w:eastAsia="Times New Roman" w:cstheme="minorHAnsi"/>
          <w:b/>
          <w:bCs/>
          <w:sz w:val="24"/>
          <w:szCs w:val="28"/>
          <w:lang w:eastAsia="sk-SK"/>
        </w:rPr>
        <w:t xml:space="preserve">Podpora na obnovu lesov poškodených lesnými požiarmi a prírodnými katastrofami a katastrofickými udalosťami </w:t>
      </w:r>
      <w:r w:rsidR="004977C5" w:rsidRPr="004977C5">
        <w:rPr>
          <w:rFonts w:eastAsia="Times New Roman" w:cstheme="minorHAnsi"/>
          <w:sz w:val="24"/>
          <w:szCs w:val="28"/>
          <w:lang w:eastAsia="sk-SK"/>
        </w:rPr>
        <w:t>Programu rozvoja vidieka SR 2014 – 202</w:t>
      </w:r>
      <w:r w:rsidR="00E24B5B">
        <w:rPr>
          <w:rFonts w:eastAsia="Times New Roman" w:cstheme="minorHAnsi"/>
          <w:sz w:val="24"/>
          <w:szCs w:val="28"/>
          <w:lang w:eastAsia="sk-SK"/>
        </w:rPr>
        <w:t>2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D02FD4">
        <w:rPr>
          <w:rFonts w:eastAsia="Times New Roman" w:cstheme="minorHAnsi"/>
          <w:sz w:val="24"/>
          <w:szCs w:val="28"/>
          <w:lang w:eastAsia="sk-SK"/>
        </w:rPr>
        <w:t>uzatvoriť z dôvodu predpokladu vyčerpania finančných prostriedkov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750C77">
        <w:rPr>
          <w:rFonts w:eastAsia="Times New Roman" w:cstheme="minorHAnsi"/>
          <w:iCs/>
          <w:sz w:val="24"/>
          <w:szCs w:val="28"/>
          <w:lang w:eastAsia="sk-SK"/>
        </w:rPr>
        <w:t>vyčlenených na výzvu (vzhľadom na výšku žiadaného nenávratného finančného príspevku v predložených žiadostiach o poskytnutie nenávratného finančného príspevku)</w:t>
      </w:r>
      <w:r>
        <w:rPr>
          <w:rFonts w:eastAsia="Times New Roman" w:cstheme="minorHAnsi"/>
          <w:iCs/>
          <w:sz w:val="24"/>
          <w:szCs w:val="28"/>
          <w:lang w:eastAsia="sk-SK"/>
        </w:rPr>
        <w:t>.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</w:t>
      </w:r>
    </w:p>
    <w:p w:rsidR="00D02FD4" w:rsidRPr="00750C77" w:rsidRDefault="00D02FD4" w:rsidP="00D02FD4">
      <w:pPr>
        <w:spacing w:after="0"/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Pôdohospodárska platobná agentúra uzavrie výzvu dňa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 </w:t>
      </w:r>
      <w:r w:rsidR="00E24B5B">
        <w:rPr>
          <w:rFonts w:eastAsia="Times New Roman" w:cstheme="minorHAnsi"/>
          <w:b/>
          <w:color w:val="FF0000"/>
          <w:sz w:val="24"/>
          <w:szCs w:val="28"/>
          <w:lang w:eastAsia="sk-SK"/>
        </w:rPr>
        <w:t>31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>.</w:t>
      </w:r>
      <w:r w:rsidR="00E24B5B">
        <w:rPr>
          <w:rFonts w:eastAsia="Times New Roman" w:cstheme="minorHAnsi"/>
          <w:b/>
          <w:color w:val="FF0000"/>
          <w:sz w:val="24"/>
          <w:szCs w:val="28"/>
          <w:lang w:eastAsia="sk-SK"/>
        </w:rPr>
        <w:t>12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>.202</w:t>
      </w:r>
      <w:r w:rsidR="00E24B5B">
        <w:rPr>
          <w:rFonts w:eastAsia="Times New Roman" w:cstheme="minorHAnsi"/>
          <w:b/>
          <w:color w:val="FF0000"/>
          <w:sz w:val="24"/>
          <w:szCs w:val="28"/>
          <w:lang w:eastAsia="sk-SK"/>
        </w:rPr>
        <w:t>2</w:t>
      </w: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. Po uvedenom termíne nebude možné predkladať žiadosti o poskytnutie nenávratného finančného príspevku v rámci tejto výzvy.</w:t>
      </w:r>
    </w:p>
    <w:p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FD4"/>
    <w:rsid w:val="001C3B39"/>
    <w:rsid w:val="004977C5"/>
    <w:rsid w:val="005722B8"/>
    <w:rsid w:val="005D4273"/>
    <w:rsid w:val="0077222F"/>
    <w:rsid w:val="007C1E1A"/>
    <w:rsid w:val="008F47C9"/>
    <w:rsid w:val="00924CC2"/>
    <w:rsid w:val="00AC2293"/>
    <w:rsid w:val="00B9439D"/>
    <w:rsid w:val="00D02FD4"/>
    <w:rsid w:val="00E2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1B6B5"/>
  <w15:chartTrackingRefBased/>
  <w15:docId w15:val="{60FB32B8-4767-4D9C-8196-6E6BBC069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2F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02FD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4</cp:revision>
  <dcterms:created xsi:type="dcterms:W3CDTF">2022-12-05T12:22:00Z</dcterms:created>
  <dcterms:modified xsi:type="dcterms:W3CDTF">2022-12-07T07:19:00Z</dcterms:modified>
</cp:coreProperties>
</file>