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5E3C8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5E3C87">
        <w:rPr>
          <w:rFonts w:eastAsia="Times New Roman" w:cstheme="minorHAnsi"/>
          <w:b/>
          <w:bCs/>
          <w:color w:val="000000"/>
          <w:spacing w:val="-6"/>
          <w:lang w:eastAsia="sk-SK"/>
        </w:rPr>
        <w:t>65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5E3C87">
        <w:rPr>
          <w:rFonts w:eastAsia="Times New Roman" w:cstheme="minorHAnsi"/>
          <w:color w:val="000000"/>
          <w:lang w:eastAsia="sk-SK"/>
        </w:rPr>
        <w:t>65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4569E5">
        <w:rPr>
          <w:rFonts w:eastAsia="Times New Roman" w:cstheme="minorHAnsi"/>
          <w:bCs/>
          <w:color w:val="000000"/>
          <w:lang w:eastAsia="sk-SK"/>
        </w:rPr>
        <w:t>1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4569E5" w:rsidRPr="004569E5">
        <w:rPr>
          <w:rFonts w:eastAsia="Times New Roman" w:cstheme="minorHAnsi"/>
          <w:bCs/>
          <w:color w:val="000000"/>
          <w:lang w:eastAsia="sk-SK"/>
        </w:rPr>
        <w:t>Podpora na investície do poľnohospodárskych podnikov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5E3C87" w:rsidRPr="005E3C87">
          <w:rPr>
            <w:rStyle w:val="Hypertextovprepojenie"/>
          </w:rPr>
          <w:t>PPA</w:t>
        </w:r>
      </w:hyperlink>
      <w:r w:rsidR="005E3C87" w:rsidRPr="005E3C87">
        <w:t> / </w:t>
      </w:r>
      <w:hyperlink r:id="rId9" w:history="1">
        <w:r w:rsidR="005E3C87" w:rsidRPr="005E3C87">
          <w:rPr>
            <w:rStyle w:val="Hypertextovprepojenie"/>
          </w:rPr>
          <w:t>Projektové podpory </w:t>
        </w:r>
      </w:hyperlink>
      <w:r w:rsidR="005E3C87" w:rsidRPr="005E3C87">
        <w:t>  / </w:t>
      </w:r>
      <w:hyperlink r:id="rId10" w:history="1">
        <w:r w:rsidR="005E3C87" w:rsidRPr="005E3C87">
          <w:rPr>
            <w:rStyle w:val="Hypertextovprepojenie"/>
          </w:rPr>
          <w:t>Implementácia programov</w:t>
        </w:r>
      </w:hyperlink>
      <w:r w:rsidR="005E3C87" w:rsidRPr="005E3C87">
        <w:t>  / </w:t>
      </w:r>
      <w:hyperlink r:id="rId11" w:history="1">
        <w:r w:rsidR="005E3C87" w:rsidRPr="005E3C87">
          <w:rPr>
            <w:rStyle w:val="Hypertextovprepojenie"/>
          </w:rPr>
          <w:t>PRV 2014-2020</w:t>
        </w:r>
      </w:hyperlink>
      <w:r w:rsidR="005E3C87" w:rsidRPr="005E3C87">
        <w:t>  / </w:t>
      </w:r>
      <w:hyperlink r:id="rId12" w:history="1">
        <w:r w:rsidR="005E3C87" w:rsidRPr="005E3C87">
          <w:rPr>
            <w:rStyle w:val="Hypertextovprepojenie"/>
          </w:rPr>
          <w:t>Výzvy</w:t>
        </w:r>
      </w:hyperlink>
      <w:r w:rsidR="005E3C87" w:rsidRPr="005E3C87">
        <w:t>  / </w:t>
      </w:r>
      <w:hyperlink r:id="rId13" w:history="1">
        <w:r w:rsidR="005E3C87" w:rsidRPr="005E3C87">
          <w:rPr>
            <w:rStyle w:val="Hypertextovprepojenie"/>
          </w:rPr>
          <w:t>Opatrenie 4</w:t>
        </w:r>
      </w:hyperlink>
      <w:r w:rsidR="005E3C87" w:rsidRPr="005E3C87">
        <w:t>  / </w:t>
      </w:r>
      <w:hyperlink r:id="rId14" w:history="1">
        <w:r w:rsidR="005E3C87" w:rsidRPr="005E3C87">
          <w:rPr>
            <w:rStyle w:val="Hypertextovprepojenie"/>
          </w:rPr>
          <w:t>Podopatrenie 4.1</w:t>
        </w:r>
      </w:hyperlink>
      <w:r w:rsidR="005E3C87" w:rsidRPr="005E3C87">
        <w:t>  / </w:t>
      </w:r>
      <w:hyperlink r:id="rId15" w:history="1">
        <w:r w:rsidR="005E3C87" w:rsidRPr="005E3C87">
          <w:rPr>
            <w:rStyle w:val="Hypertextovprepojenie"/>
          </w:rPr>
          <w:t>65/PRV/2022</w:t>
        </w:r>
      </w:hyperlink>
    </w:p>
    <w:p w:rsidR="000817A9" w:rsidRPr="000817A9" w:rsidRDefault="000817A9" w:rsidP="000817A9">
      <w:pPr>
        <w:spacing w:after="0" w:line="240" w:lineRule="auto"/>
        <w:jc w:val="both"/>
      </w:pP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</w:p>
    <w:p w:rsidR="005E3C87" w:rsidRDefault="005E3C87" w:rsidP="00B50CC6">
      <w:pPr>
        <w:pStyle w:val="Odsekzoznamu"/>
        <w:numPr>
          <w:ilvl w:val="0"/>
          <w:numId w:val="3"/>
        </w:numPr>
        <w:ind w:left="567" w:hanging="567"/>
        <w:jc w:val="both"/>
        <w:rPr>
          <w:bCs/>
          <w:color w:val="000000"/>
        </w:rPr>
      </w:pPr>
      <w:r w:rsidRPr="005E3C87">
        <w:rPr>
          <w:bCs/>
          <w:color w:val="000000"/>
        </w:rPr>
        <w:t>v prílohe č. 1 k výzve „Formulár žiadosti o nenávratný finančný príspevok“</w:t>
      </w:r>
      <w:r>
        <w:rPr>
          <w:bCs/>
          <w:color w:val="000000"/>
        </w:rPr>
        <w:t xml:space="preserve"> sa dopĺňa príloha č. 81 a 82</w:t>
      </w:r>
      <w:r w:rsidRPr="00022410">
        <w:rPr>
          <w:bCs/>
          <w:color w:val="000000"/>
        </w:rPr>
        <w:t xml:space="preserve"> k ŽoNFP pr</w:t>
      </w:r>
      <w:r>
        <w:rPr>
          <w:bCs/>
          <w:color w:val="000000"/>
        </w:rPr>
        <w:t>e</w:t>
      </w:r>
      <w:r w:rsidRPr="00022410">
        <w:rPr>
          <w:bCs/>
          <w:color w:val="000000"/>
        </w:rPr>
        <w:t xml:space="preserve"> oblasti Živočíšna výroba a Živočíšna výroba - malí poľnohospodári</w:t>
      </w:r>
      <w:r>
        <w:rPr>
          <w:bCs/>
          <w:color w:val="000000"/>
        </w:rPr>
        <w:t>;</w:t>
      </w:r>
      <w:r w:rsidRPr="00022410">
        <w:rPr>
          <w:bCs/>
          <w:color w:val="000000"/>
        </w:rPr>
        <w:t xml:space="preserve">  </w:t>
      </w:r>
    </w:p>
    <w:p w:rsidR="005E3C87" w:rsidRPr="005E3C87" w:rsidRDefault="005E3C87" w:rsidP="00B50CC6">
      <w:pPr>
        <w:pStyle w:val="Odsekzoznamu"/>
        <w:numPr>
          <w:ilvl w:val="0"/>
          <w:numId w:val="3"/>
        </w:numPr>
        <w:ind w:left="567" w:hanging="567"/>
        <w:jc w:val="both"/>
        <w:rPr>
          <w:bCs/>
          <w:color w:val="000000"/>
        </w:rPr>
      </w:pPr>
      <w:r w:rsidRPr="005E3C87">
        <w:rPr>
          <w:bCs/>
          <w:color w:val="000000"/>
        </w:rPr>
        <w:t>v prílohe č. 1 k výzve „Formulár žiadosti o nenávratný finančný príspevok“ časť D Čestné vyhlásenie žiadateľa</w:t>
      </w:r>
      <w:r>
        <w:rPr>
          <w:bCs/>
          <w:color w:val="000000"/>
        </w:rPr>
        <w:t xml:space="preserve"> bod 23 sa vypúšťa text „aktualizácie č. 3“ a dopĺňa text „platnom“</w:t>
      </w:r>
      <w:r w:rsidR="00FD002B">
        <w:rPr>
          <w:bCs/>
          <w:color w:val="000000"/>
        </w:rPr>
        <w:t>;</w:t>
      </w:r>
      <w:bookmarkStart w:id="0" w:name="_GoBack"/>
      <w:bookmarkEnd w:id="0"/>
    </w:p>
    <w:p w:rsidR="005E3C87" w:rsidRPr="00022410" w:rsidRDefault="005E3C87" w:rsidP="00B50CC6">
      <w:pPr>
        <w:pStyle w:val="Odsekzoznamu"/>
        <w:numPr>
          <w:ilvl w:val="0"/>
          <w:numId w:val="3"/>
        </w:numPr>
        <w:ind w:left="567" w:hanging="567"/>
        <w:jc w:val="both"/>
        <w:rPr>
          <w:bCs/>
          <w:color w:val="000000"/>
        </w:rPr>
      </w:pPr>
      <w:r>
        <w:rPr>
          <w:bCs/>
          <w:color w:val="000000"/>
        </w:rPr>
        <w:t>Aktualizuje sa</w:t>
      </w:r>
      <w:r w:rsidRPr="00022410">
        <w:rPr>
          <w:bCs/>
          <w:color w:val="000000"/>
        </w:rPr>
        <w:t xml:space="preserve"> príloha č. 7 Katalóg cien poľnohospodárskej techniky, stavieb a technológií uplatnený v rámci podopatrenia 4.1 PRV SR 2014</w:t>
      </w:r>
      <w:r w:rsidR="00B50CC6">
        <w:rPr>
          <w:bCs/>
          <w:color w:val="000000"/>
        </w:rPr>
        <w:t xml:space="preserve"> </w:t>
      </w:r>
      <w:r w:rsidRPr="00022410">
        <w:rPr>
          <w:bCs/>
          <w:color w:val="000000"/>
        </w:rPr>
        <w:t>-</w:t>
      </w:r>
      <w:r w:rsidR="00B50CC6">
        <w:rPr>
          <w:bCs/>
          <w:color w:val="000000"/>
        </w:rPr>
        <w:t xml:space="preserve"> </w:t>
      </w:r>
      <w:r w:rsidRPr="00022410">
        <w:rPr>
          <w:bCs/>
          <w:color w:val="000000"/>
        </w:rPr>
        <w:t>2022</w:t>
      </w:r>
      <w:r>
        <w:rPr>
          <w:bCs/>
          <w:color w:val="000000"/>
        </w:rPr>
        <w:t>.</w:t>
      </w:r>
    </w:p>
    <w:p w:rsidR="005E3C87" w:rsidRDefault="005E3C87" w:rsidP="00611C17">
      <w:pPr>
        <w:spacing w:after="0" w:line="240" w:lineRule="auto"/>
        <w:jc w:val="both"/>
        <w:rPr>
          <w:color w:val="000000"/>
        </w:rPr>
      </w:pP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AF62FC" w:rsidRPr="000B5946" w:rsidRDefault="00AF62FC" w:rsidP="00A971D7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 w:rsidRPr="0094322F">
        <w:rPr>
          <w:rFonts w:asciiTheme="minorHAnsi" w:hAnsiTheme="minorHAnsi" w:cstheme="minorHAnsi"/>
          <w:b w:val="0"/>
          <w:bCs/>
          <w:sz w:val="22"/>
        </w:rPr>
        <w:t xml:space="preserve">odstránenie formálnych nedostatkov </w:t>
      </w:r>
      <w:r w:rsidR="005E3C87">
        <w:rPr>
          <w:rFonts w:asciiTheme="minorHAnsi" w:hAnsiTheme="minorHAnsi" w:cstheme="minorHAnsi"/>
          <w:b w:val="0"/>
          <w:bCs/>
          <w:sz w:val="22"/>
        </w:rPr>
        <w:t>v</w:t>
      </w:r>
      <w:r w:rsidRPr="0094322F">
        <w:rPr>
          <w:rFonts w:asciiTheme="minorHAnsi" w:hAnsiTheme="minorHAnsi" w:cstheme="minorHAnsi"/>
          <w:b w:val="0"/>
          <w:bCs/>
          <w:sz w:val="22"/>
        </w:rPr>
        <w:t> príloh</w:t>
      </w:r>
      <w:r w:rsidR="005E3C87">
        <w:rPr>
          <w:rFonts w:asciiTheme="minorHAnsi" w:hAnsiTheme="minorHAnsi" w:cstheme="minorHAnsi"/>
          <w:b w:val="0"/>
          <w:bCs/>
          <w:sz w:val="22"/>
        </w:rPr>
        <w:t>e</w:t>
      </w:r>
      <w:r w:rsidRPr="0094322F">
        <w:rPr>
          <w:rFonts w:asciiTheme="minorHAnsi" w:hAnsiTheme="minorHAnsi" w:cstheme="minorHAnsi"/>
          <w:b w:val="0"/>
          <w:bCs/>
          <w:sz w:val="22"/>
        </w:rPr>
        <w:t xml:space="preserve"> </w:t>
      </w:r>
      <w:r w:rsidR="005E3C87">
        <w:rPr>
          <w:rFonts w:asciiTheme="minorHAnsi" w:hAnsiTheme="minorHAnsi" w:cstheme="minorHAnsi"/>
          <w:b w:val="0"/>
          <w:bCs/>
          <w:sz w:val="22"/>
        </w:rPr>
        <w:t>výzvy</w:t>
      </w:r>
    </w:p>
    <w:p w:rsidR="00B50CC6" w:rsidRPr="00B50CC6" w:rsidRDefault="00B50CC6" w:rsidP="00B50CC6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>
        <w:rPr>
          <w:rFonts w:asciiTheme="minorHAnsi" w:hAnsiTheme="minorHAnsi" w:cstheme="minorHAnsi"/>
          <w:b w:val="0"/>
          <w:bCs/>
          <w:sz w:val="22"/>
        </w:rPr>
        <w:t xml:space="preserve">doplnenie </w:t>
      </w:r>
      <w:r w:rsidRPr="0094322F">
        <w:rPr>
          <w:rFonts w:asciiTheme="minorHAnsi" w:hAnsiTheme="minorHAnsi" w:cstheme="minorHAnsi"/>
          <w:b w:val="0"/>
          <w:bCs/>
          <w:sz w:val="22"/>
        </w:rPr>
        <w:t xml:space="preserve">príloh </w:t>
      </w:r>
      <w:r>
        <w:rPr>
          <w:rFonts w:asciiTheme="minorHAnsi" w:hAnsiTheme="minorHAnsi" w:cstheme="minorHAnsi"/>
          <w:b w:val="0"/>
          <w:bCs/>
          <w:sz w:val="22"/>
        </w:rPr>
        <w:t xml:space="preserve">č. 81 a 82 k </w:t>
      </w:r>
      <w:r w:rsidRPr="0094322F">
        <w:rPr>
          <w:rFonts w:asciiTheme="minorHAnsi" w:hAnsiTheme="minorHAnsi" w:cstheme="minorHAnsi"/>
          <w:b w:val="0"/>
          <w:bCs/>
          <w:sz w:val="22"/>
        </w:rPr>
        <w:t>ŽoNFP</w:t>
      </w:r>
      <w:r>
        <w:rPr>
          <w:rFonts w:asciiTheme="minorHAnsi" w:hAnsiTheme="minorHAnsi" w:cstheme="minorHAnsi"/>
          <w:b w:val="0"/>
          <w:bCs/>
          <w:sz w:val="22"/>
        </w:rPr>
        <w:t xml:space="preserve"> z dôvodu predloženia potvrdenia Výskumného ústavu živočíšnej výroby k </w:t>
      </w:r>
      <w:r w:rsidRPr="00820EDD">
        <w:rPr>
          <w:rFonts w:asciiTheme="minorHAnsi" w:hAnsiTheme="minorHAnsi" w:cstheme="minorHAnsi"/>
          <w:b w:val="0"/>
          <w:bCs/>
          <w:sz w:val="22"/>
        </w:rPr>
        <w:t>uplatneniu bodov za bodovacie kritérium zameraného na zlepšenie životných podmienok ustajnených zvierat</w:t>
      </w:r>
      <w:r>
        <w:rPr>
          <w:rFonts w:asciiTheme="minorHAnsi" w:hAnsiTheme="minorHAnsi" w:cstheme="minorHAnsi"/>
          <w:b w:val="0"/>
          <w:bCs/>
          <w:sz w:val="22"/>
        </w:rPr>
        <w:t>;</w:t>
      </w:r>
    </w:p>
    <w:p w:rsidR="00B50CC6" w:rsidRPr="00B50CC6" w:rsidRDefault="00B50CC6" w:rsidP="00B50CC6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B50CC6">
        <w:rPr>
          <w:rFonts w:asciiTheme="minorHAnsi" w:hAnsiTheme="minorHAnsi" w:cstheme="minorHAnsi"/>
          <w:b w:val="0"/>
          <w:bCs/>
          <w:sz w:val="22"/>
        </w:rPr>
        <w:t>aktualizácia prílohy č. 7 „Katalóg cien poľnohospodárskej techniky, stavieb a technológií uplatnený v rámci podopatrenia 4.1 PRV SR 2014</w:t>
      </w:r>
      <w:r>
        <w:rPr>
          <w:rFonts w:asciiTheme="minorHAnsi" w:hAnsiTheme="minorHAnsi" w:cstheme="minorHAnsi"/>
          <w:b w:val="0"/>
          <w:bCs/>
          <w:sz w:val="22"/>
        </w:rPr>
        <w:t xml:space="preserve"> </w:t>
      </w:r>
      <w:r w:rsidRPr="00B50CC6">
        <w:rPr>
          <w:rFonts w:asciiTheme="minorHAnsi" w:hAnsiTheme="minorHAnsi" w:cstheme="minorHAnsi"/>
          <w:b w:val="0"/>
          <w:bCs/>
          <w:sz w:val="22"/>
        </w:rPr>
        <w:t>-</w:t>
      </w:r>
      <w:r>
        <w:rPr>
          <w:rFonts w:asciiTheme="minorHAnsi" w:hAnsiTheme="minorHAnsi" w:cstheme="minorHAnsi"/>
          <w:b w:val="0"/>
          <w:bCs/>
          <w:sz w:val="22"/>
        </w:rPr>
        <w:t xml:space="preserve"> </w:t>
      </w:r>
      <w:r w:rsidRPr="00B50CC6">
        <w:rPr>
          <w:rFonts w:asciiTheme="minorHAnsi" w:hAnsiTheme="minorHAnsi" w:cstheme="minorHAnsi"/>
          <w:b w:val="0"/>
          <w:bCs/>
          <w:sz w:val="22"/>
        </w:rPr>
        <w:t>2022“ na základe zvyšovania cien vstupov. Doplnenie a indexácia cien k 30.06.2022.</w:t>
      </w:r>
    </w:p>
    <w:p w:rsidR="00AF62FC" w:rsidRPr="000B5946" w:rsidRDefault="00AF62FC" w:rsidP="00B50CC6">
      <w:pPr>
        <w:pStyle w:val="Odsekzoznamu"/>
        <w:spacing w:after="0"/>
        <w:ind w:left="567"/>
        <w:jc w:val="both"/>
        <w:rPr>
          <w:rFonts w:cstheme="minorHAnsi"/>
          <w:bCs/>
        </w:rPr>
      </w:pPr>
    </w:p>
    <w:p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11B9" w:rsidRDefault="00F511B9" w:rsidP="000817A9">
      <w:pPr>
        <w:spacing w:after="0" w:line="240" w:lineRule="auto"/>
      </w:pPr>
      <w:r>
        <w:separator/>
      </w:r>
    </w:p>
  </w:endnote>
  <w:endnote w:type="continuationSeparator" w:id="0">
    <w:p w:rsidR="00F511B9" w:rsidRDefault="00F511B9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11B9" w:rsidRDefault="00F511B9" w:rsidP="000817A9">
      <w:pPr>
        <w:spacing w:after="0" w:line="240" w:lineRule="auto"/>
      </w:pPr>
      <w:r>
        <w:separator/>
      </w:r>
    </w:p>
  </w:footnote>
  <w:footnote w:type="continuationSeparator" w:id="0">
    <w:p w:rsidR="00F511B9" w:rsidRDefault="00F511B9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2"/>
  </w:num>
  <w:num w:numId="10">
    <w:abstractNumId w:val="1"/>
  </w:num>
  <w:num w:numId="11">
    <w:abstractNumId w:val="3"/>
  </w:num>
  <w:num w:numId="12">
    <w:abstractNumId w:val="2"/>
  </w:num>
  <w:num w:numId="13">
    <w:abstractNumId w:val="11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36C3D"/>
    <w:rsid w:val="0026574A"/>
    <w:rsid w:val="002B01A2"/>
    <w:rsid w:val="002F2DA7"/>
    <w:rsid w:val="002F4151"/>
    <w:rsid w:val="003153C6"/>
    <w:rsid w:val="0034567E"/>
    <w:rsid w:val="003626C0"/>
    <w:rsid w:val="00391CB5"/>
    <w:rsid w:val="003F4AFD"/>
    <w:rsid w:val="0045512E"/>
    <w:rsid w:val="004569E5"/>
    <w:rsid w:val="00470D97"/>
    <w:rsid w:val="00475A83"/>
    <w:rsid w:val="00475D57"/>
    <w:rsid w:val="005068F8"/>
    <w:rsid w:val="00557760"/>
    <w:rsid w:val="0057668D"/>
    <w:rsid w:val="005B3BB1"/>
    <w:rsid w:val="005D4273"/>
    <w:rsid w:val="005E3C87"/>
    <w:rsid w:val="005F178C"/>
    <w:rsid w:val="00611C17"/>
    <w:rsid w:val="00637164"/>
    <w:rsid w:val="0064241A"/>
    <w:rsid w:val="0068466D"/>
    <w:rsid w:val="006A33EA"/>
    <w:rsid w:val="006B653A"/>
    <w:rsid w:val="00732377"/>
    <w:rsid w:val="00741316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403C1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F62FC"/>
    <w:rsid w:val="00AF7A91"/>
    <w:rsid w:val="00B014A7"/>
    <w:rsid w:val="00B177E8"/>
    <w:rsid w:val="00B50CC6"/>
    <w:rsid w:val="00B53067"/>
    <w:rsid w:val="00B67AF7"/>
    <w:rsid w:val="00B772CD"/>
    <w:rsid w:val="00BA4581"/>
    <w:rsid w:val="00BF3123"/>
    <w:rsid w:val="00BF3883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85D33"/>
    <w:rsid w:val="00E961D3"/>
    <w:rsid w:val="00EA25F4"/>
    <w:rsid w:val="00ED0667"/>
    <w:rsid w:val="00EF7E5E"/>
    <w:rsid w:val="00F044D7"/>
    <w:rsid w:val="00F478EF"/>
    <w:rsid w:val="00F511B9"/>
    <w:rsid w:val="00F84D05"/>
    <w:rsid w:val="00F8756A"/>
    <w:rsid w:val="00FD002B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CD139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65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x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4</cp:revision>
  <cp:lastPrinted>2022-01-05T08:18:00Z</cp:lastPrinted>
  <dcterms:created xsi:type="dcterms:W3CDTF">2022-12-22T12:58:00Z</dcterms:created>
  <dcterms:modified xsi:type="dcterms:W3CDTF">2022-12-22T13:37:00Z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