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626" w:rsidRPr="009B592C" w:rsidRDefault="00742E15">
      <w:pPr>
        <w:rPr>
          <w:rFonts w:asciiTheme="majorHAnsi" w:hAnsiTheme="majorHAnsi" w:cstheme="minorHAnsi"/>
          <w:b/>
          <w:color w:val="00B050"/>
          <w:sz w:val="28"/>
          <w:szCs w:val="28"/>
        </w:rPr>
      </w:pPr>
      <w:r w:rsidRPr="009B592C">
        <w:rPr>
          <w:rFonts w:asciiTheme="majorHAnsi" w:hAnsiTheme="majorHAnsi" w:cstheme="minorHAnsi"/>
          <w:b/>
          <w:color w:val="00B050"/>
          <w:sz w:val="28"/>
          <w:szCs w:val="28"/>
        </w:rPr>
        <w:t>F</w:t>
      </w:r>
      <w:r w:rsidR="009B592C">
        <w:rPr>
          <w:rFonts w:asciiTheme="majorHAnsi" w:hAnsiTheme="majorHAnsi" w:cstheme="minorHAnsi"/>
          <w:b/>
          <w:color w:val="00B050"/>
          <w:sz w:val="28"/>
          <w:szCs w:val="28"/>
        </w:rPr>
        <w:t>ORMULÁR MANAŽÉRSKEHO VYHLÁSENIA</w:t>
      </w:r>
    </w:p>
    <w:p w:rsidR="00742E15" w:rsidRPr="009B592C" w:rsidRDefault="00742E15">
      <w:pPr>
        <w:rPr>
          <w:rFonts w:asciiTheme="majorHAnsi" w:hAnsiTheme="majorHAnsi" w:cs="Times New Roman"/>
          <w:b/>
          <w:sz w:val="28"/>
          <w:szCs w:val="28"/>
        </w:rPr>
      </w:pPr>
      <w:bookmarkStart w:id="0" w:name="_GoBack"/>
      <w:bookmarkEnd w:id="0"/>
    </w:p>
    <w:p w:rsidR="00742E15" w:rsidRPr="009B592C" w:rsidRDefault="00742E15" w:rsidP="009B592C">
      <w:pPr>
        <w:spacing w:after="0" w:line="240" w:lineRule="auto"/>
        <w:jc w:val="center"/>
        <w:rPr>
          <w:rFonts w:asciiTheme="majorHAnsi" w:hAnsiTheme="majorHAnsi" w:cstheme="minorHAnsi"/>
          <w:b/>
          <w:i/>
          <w:sz w:val="24"/>
          <w:szCs w:val="24"/>
        </w:rPr>
      </w:pPr>
      <w:r w:rsidRPr="009B592C">
        <w:rPr>
          <w:rFonts w:asciiTheme="majorHAnsi" w:hAnsiTheme="majorHAnsi" w:cstheme="minorHAnsi"/>
          <w:b/>
          <w:i/>
          <w:sz w:val="24"/>
          <w:szCs w:val="24"/>
        </w:rPr>
        <w:t>MANAŽÉRSKE VYHLÁSENIE</w:t>
      </w:r>
    </w:p>
    <w:p w:rsidR="002C0CD7" w:rsidRPr="009B592C" w:rsidRDefault="002C0CD7" w:rsidP="009B592C">
      <w:pPr>
        <w:spacing w:after="0" w:line="240" w:lineRule="auto"/>
        <w:jc w:val="center"/>
        <w:rPr>
          <w:rFonts w:asciiTheme="majorHAnsi" w:hAnsiTheme="majorHAnsi" w:cstheme="minorHAnsi"/>
          <w:i/>
          <w:sz w:val="24"/>
          <w:szCs w:val="24"/>
        </w:rPr>
      </w:pPr>
      <w:r w:rsidRPr="009B592C">
        <w:rPr>
          <w:rFonts w:asciiTheme="majorHAnsi" w:hAnsiTheme="majorHAnsi" w:cstheme="minorHAnsi"/>
          <w:i/>
          <w:sz w:val="24"/>
          <w:szCs w:val="24"/>
        </w:rPr>
        <w:t>(Článok 3)</w:t>
      </w:r>
    </w:p>
    <w:p w:rsidR="00742E15" w:rsidRPr="009B592C" w:rsidRDefault="00742E15" w:rsidP="00742E15">
      <w:pPr>
        <w:rPr>
          <w:rFonts w:asciiTheme="majorHAnsi" w:hAnsiTheme="majorHAnsi" w:cstheme="minorHAnsi"/>
        </w:rPr>
      </w:pPr>
      <w:r w:rsidRPr="009B592C">
        <w:rPr>
          <w:rFonts w:asciiTheme="majorHAnsi" w:hAnsiTheme="majorHAnsi" w:cstheme="minorHAnsi"/>
        </w:rPr>
        <w:t xml:space="preserve"> </w:t>
      </w:r>
    </w:p>
    <w:p w:rsidR="00462F9E" w:rsidRPr="009B592C" w:rsidRDefault="00462F9E" w:rsidP="00462F9E">
      <w:pPr>
        <w:spacing w:after="240"/>
        <w:jc w:val="both"/>
        <w:rPr>
          <w:rFonts w:asciiTheme="majorHAnsi" w:hAnsiTheme="majorHAnsi" w:cstheme="minorHAnsi"/>
        </w:rPr>
      </w:pPr>
      <w:r w:rsidRPr="009B592C">
        <w:rPr>
          <w:rFonts w:asciiTheme="majorHAnsi" w:hAnsiTheme="majorHAnsi" w:cstheme="minorHAnsi"/>
        </w:rPr>
        <w:t>Ja,..., riaditeľ... platobnej agentúry, predkladám účtovnú uzávierku za túto platobnú agentúru za</w:t>
      </w:r>
      <w:r w:rsidRPr="009B592C">
        <w:rPr>
          <w:rFonts w:asciiTheme="majorHAnsi" w:hAnsiTheme="majorHAnsi" w:cstheme="minorHAnsi"/>
          <w:b/>
        </w:rPr>
        <w:t> </w:t>
      </w:r>
      <w:r w:rsidRPr="009B592C">
        <w:rPr>
          <w:rFonts w:asciiTheme="majorHAnsi" w:hAnsiTheme="majorHAnsi" w:cstheme="minorHAnsi"/>
        </w:rPr>
        <w:t>rozpočtový rok 16.10.xx</w:t>
      </w:r>
      <w:r w:rsidR="0078317A" w:rsidRPr="009B592C">
        <w:rPr>
          <w:rFonts w:asciiTheme="majorHAnsi" w:hAnsiTheme="majorHAnsi" w:cstheme="minorHAnsi"/>
        </w:rPr>
        <w:t>xx</w:t>
      </w:r>
      <w:r w:rsidRPr="009B592C">
        <w:rPr>
          <w:rFonts w:asciiTheme="majorHAnsi" w:hAnsiTheme="majorHAnsi" w:cstheme="minorHAnsi"/>
        </w:rPr>
        <w:t xml:space="preserve"> </w:t>
      </w:r>
      <w:r w:rsidR="0078317A" w:rsidRPr="009B592C">
        <w:rPr>
          <w:rFonts w:asciiTheme="majorHAnsi" w:hAnsiTheme="majorHAnsi" w:cstheme="minorHAnsi"/>
        </w:rPr>
        <w:t>do</w:t>
      </w:r>
      <w:r w:rsidRPr="009B592C">
        <w:rPr>
          <w:rFonts w:asciiTheme="majorHAnsi" w:hAnsiTheme="majorHAnsi" w:cstheme="minorHAnsi"/>
        </w:rPr>
        <w:t xml:space="preserve"> 15.10.xx</w:t>
      </w:r>
      <w:r w:rsidR="0078317A" w:rsidRPr="009B592C">
        <w:rPr>
          <w:rFonts w:asciiTheme="majorHAnsi" w:hAnsiTheme="majorHAnsi" w:cstheme="minorHAnsi"/>
        </w:rPr>
        <w:t>xx</w:t>
      </w:r>
      <w:r w:rsidRPr="009B592C">
        <w:rPr>
          <w:rFonts w:asciiTheme="majorHAnsi" w:hAnsiTheme="majorHAnsi" w:cstheme="minorHAnsi"/>
        </w:rPr>
        <w:t xml:space="preserve"> + 1.</w:t>
      </w:r>
    </w:p>
    <w:p w:rsidR="00462F9E" w:rsidRPr="009B592C" w:rsidRDefault="00462F9E" w:rsidP="00462F9E">
      <w:pPr>
        <w:spacing w:after="240"/>
        <w:jc w:val="both"/>
        <w:rPr>
          <w:rFonts w:asciiTheme="majorHAnsi" w:hAnsiTheme="majorHAnsi" w:cstheme="minorHAnsi"/>
        </w:rPr>
      </w:pPr>
      <w:r w:rsidRPr="009B592C">
        <w:rPr>
          <w:rFonts w:asciiTheme="majorHAnsi" w:hAnsiTheme="majorHAnsi" w:cstheme="minorHAnsi"/>
        </w:rPr>
        <w:t xml:space="preserve">Na základe vlastného úsudku a informácií, ktoré mám k dispozícii, </w:t>
      </w:r>
      <w:r w:rsidR="0078317A" w:rsidRPr="009B592C">
        <w:rPr>
          <w:rFonts w:asciiTheme="majorHAnsi" w:hAnsiTheme="majorHAnsi" w:cstheme="minorHAnsi"/>
        </w:rPr>
        <w:t>okrem iného vrátane</w:t>
      </w:r>
      <w:r w:rsidRPr="009B592C">
        <w:rPr>
          <w:rFonts w:asciiTheme="majorHAnsi" w:hAnsiTheme="majorHAnsi" w:cstheme="minorHAnsi"/>
        </w:rPr>
        <w:t xml:space="preserve"> výsledkov práce </w:t>
      </w:r>
      <w:r w:rsidR="0078317A" w:rsidRPr="009B592C">
        <w:rPr>
          <w:rFonts w:asciiTheme="majorHAnsi" w:hAnsiTheme="majorHAnsi" w:cstheme="minorHAnsi"/>
        </w:rPr>
        <w:t>ú</w:t>
      </w:r>
      <w:r w:rsidRPr="009B592C">
        <w:rPr>
          <w:rFonts w:asciiTheme="majorHAnsi" w:hAnsiTheme="majorHAnsi" w:cstheme="minorHAnsi"/>
        </w:rPr>
        <w:t xml:space="preserve">tvaru pre vnútorný audit, vyhlasujem, že: </w:t>
      </w:r>
    </w:p>
    <w:p w:rsidR="00462F9E" w:rsidRPr="009B592C" w:rsidRDefault="0078317A">
      <w:pPr>
        <w:spacing w:after="240"/>
        <w:ind w:left="284" w:hanging="284"/>
        <w:jc w:val="both"/>
        <w:rPr>
          <w:rFonts w:asciiTheme="majorHAnsi" w:hAnsiTheme="majorHAnsi" w:cstheme="minorHAnsi"/>
        </w:rPr>
      </w:pPr>
      <w:r w:rsidRPr="009B592C">
        <w:rPr>
          <w:rFonts w:asciiTheme="majorHAnsi" w:hAnsiTheme="majorHAnsi" w:cstheme="minorHAnsi"/>
        </w:rPr>
        <w:t xml:space="preserve">— </w:t>
      </w:r>
      <w:r w:rsidR="00462F9E" w:rsidRPr="009B592C">
        <w:rPr>
          <w:rFonts w:asciiTheme="majorHAnsi" w:hAnsiTheme="majorHAnsi" w:cstheme="minorHAnsi"/>
        </w:rPr>
        <w:t xml:space="preserve">účtovná uzávierka </w:t>
      </w:r>
      <w:r w:rsidRPr="009B592C">
        <w:rPr>
          <w:rFonts w:asciiTheme="majorHAnsi" w:hAnsiTheme="majorHAnsi" w:cstheme="minorHAnsi"/>
        </w:rPr>
        <w:t xml:space="preserve">predložená v elektronickej podobe </w:t>
      </w:r>
      <w:r w:rsidR="00462F9E" w:rsidRPr="009B592C">
        <w:rPr>
          <w:rFonts w:asciiTheme="majorHAnsi" w:hAnsiTheme="majorHAnsi" w:cstheme="minorHAnsi"/>
        </w:rPr>
        <w:t>poskytuje, podľa môjho najlepšieho vedomia, pravdivý, úplný a</w:t>
      </w:r>
      <w:r w:rsidR="00462F9E" w:rsidRPr="009B592C">
        <w:rPr>
          <w:rFonts w:asciiTheme="majorHAnsi" w:hAnsiTheme="majorHAnsi" w:cstheme="minorHAnsi"/>
          <w:b/>
        </w:rPr>
        <w:t> </w:t>
      </w:r>
      <w:r w:rsidR="00462F9E" w:rsidRPr="009B592C">
        <w:rPr>
          <w:rFonts w:asciiTheme="majorHAnsi" w:hAnsiTheme="majorHAnsi" w:cstheme="minorHAnsi"/>
        </w:rPr>
        <w:t xml:space="preserve">presný prehľad výdavkov a príjmov za uvedený rozpočtový rok. Zaznamenali sa do nej predovšetkým všetky dlhy, </w:t>
      </w:r>
      <w:r w:rsidRPr="009B592C">
        <w:rPr>
          <w:rFonts w:asciiTheme="majorHAnsi" w:hAnsiTheme="majorHAnsi" w:cstheme="minorHAnsi"/>
        </w:rPr>
        <w:t>zálohy</w:t>
      </w:r>
      <w:r w:rsidR="00462F9E" w:rsidRPr="009B592C">
        <w:rPr>
          <w:rFonts w:asciiTheme="majorHAnsi" w:hAnsiTheme="majorHAnsi" w:cstheme="minorHAnsi"/>
        </w:rPr>
        <w:t>, záruky a zásoby, o ktorých som informovaný, a všetky vybrané príjmy týkajúce sa EPZF a EPFRV boli náležite pripísané na účet príslušných fondov</w:t>
      </w:r>
      <w:r w:rsidR="0059235E" w:rsidRPr="009B592C">
        <w:rPr>
          <w:rFonts w:asciiTheme="majorHAnsi" w:hAnsiTheme="majorHAnsi" w:cstheme="minorHAnsi"/>
        </w:rPr>
        <w:t>;</w:t>
      </w:r>
    </w:p>
    <w:p w:rsidR="00462F9E" w:rsidRPr="009B592C" w:rsidRDefault="00462F9E" w:rsidP="00462F9E">
      <w:pPr>
        <w:spacing w:after="240"/>
        <w:ind w:left="284" w:hanging="284"/>
        <w:jc w:val="both"/>
        <w:rPr>
          <w:rFonts w:asciiTheme="majorHAnsi" w:hAnsiTheme="majorHAnsi" w:cstheme="minorHAnsi"/>
        </w:rPr>
      </w:pPr>
      <w:r w:rsidRPr="009B592C">
        <w:rPr>
          <w:rFonts w:asciiTheme="majorHAnsi" w:hAnsiTheme="majorHAnsi" w:cstheme="minorHAnsi"/>
        </w:rPr>
        <w:t>— som zaviedol systém, ktorý</w:t>
      </w:r>
      <w:r w:rsidR="0078317A" w:rsidRPr="009B592C">
        <w:rPr>
          <w:rFonts w:asciiTheme="majorHAnsi" w:hAnsiTheme="majorHAnsi" w:cstheme="minorHAnsi"/>
        </w:rPr>
        <w:t xml:space="preserve"> poskytuje primerané uistenie, </w:t>
      </w:r>
      <w:r w:rsidRPr="009B592C">
        <w:rPr>
          <w:rFonts w:asciiTheme="majorHAnsi" w:hAnsiTheme="majorHAnsi" w:cstheme="minorHAnsi"/>
        </w:rPr>
        <w:t>pokiaľ ide o zákonnosť a</w:t>
      </w:r>
      <w:r w:rsidRPr="009B592C">
        <w:rPr>
          <w:rFonts w:asciiTheme="majorHAnsi" w:hAnsiTheme="majorHAnsi" w:cstheme="minorHAnsi"/>
          <w:b/>
        </w:rPr>
        <w:t> </w:t>
      </w:r>
      <w:r w:rsidRPr="009B592C">
        <w:rPr>
          <w:rFonts w:asciiTheme="majorHAnsi" w:hAnsiTheme="majorHAnsi" w:cstheme="minorHAnsi"/>
        </w:rPr>
        <w:t>správnosť príslušných transakcií, vrátane toho, že oprávnenosť požiadaviek a v prípade rozvoja vidieka postup prideľovania pomoci sú riadené, kontrolované a dokumentované v súlade s</w:t>
      </w:r>
      <w:r w:rsidRPr="009B592C">
        <w:rPr>
          <w:rFonts w:asciiTheme="majorHAnsi" w:hAnsiTheme="majorHAnsi" w:cstheme="minorHAnsi"/>
          <w:b/>
        </w:rPr>
        <w:t> </w:t>
      </w:r>
      <w:r w:rsidRPr="009B592C">
        <w:rPr>
          <w:rFonts w:asciiTheme="majorHAnsi" w:hAnsiTheme="majorHAnsi" w:cstheme="minorHAnsi"/>
        </w:rPr>
        <w:t>pravidlami Ú</w:t>
      </w:r>
      <w:r w:rsidR="0059235E" w:rsidRPr="009B592C">
        <w:rPr>
          <w:rFonts w:asciiTheme="majorHAnsi" w:hAnsiTheme="majorHAnsi" w:cstheme="minorHAnsi"/>
        </w:rPr>
        <w:t>nie</w:t>
      </w:r>
      <w:r w:rsidRPr="009B592C">
        <w:rPr>
          <w:rFonts w:asciiTheme="majorHAnsi" w:hAnsiTheme="majorHAnsi" w:cstheme="minorHAnsi"/>
        </w:rPr>
        <w:t xml:space="preserve">. </w:t>
      </w:r>
    </w:p>
    <w:p w:rsidR="00462F9E" w:rsidRPr="009B592C" w:rsidRDefault="00462F9E" w:rsidP="00462F9E">
      <w:pPr>
        <w:jc w:val="both"/>
        <w:rPr>
          <w:rFonts w:asciiTheme="majorHAnsi" w:hAnsiTheme="majorHAnsi" w:cstheme="minorHAnsi"/>
        </w:rPr>
      </w:pPr>
      <w:r w:rsidRPr="009B592C">
        <w:rPr>
          <w:rFonts w:asciiTheme="majorHAnsi" w:hAnsiTheme="majorHAnsi" w:cstheme="minorHAnsi"/>
        </w:rPr>
        <w:t xml:space="preserve">Výdavky zaznamenané v účtovnej závierke sa použili na určený účel, ako sa vymedzuje v nariadení (EÚ) č. 1306/2013. </w:t>
      </w:r>
      <w:r w:rsidR="002C0CD7" w:rsidRPr="009B592C">
        <w:rPr>
          <w:rFonts w:asciiTheme="majorHAnsi" w:hAnsiTheme="majorHAnsi" w:cstheme="minorHAnsi"/>
          <w:b/>
          <w:color w:val="0070C0"/>
        </w:rPr>
        <w:t>[V prípade členských štátov, ktoré uplatňujú články 2 až 9 nariadenia (EÚ) 2020/532]</w:t>
      </w:r>
      <w:r w:rsidR="002C0CD7" w:rsidRPr="009B592C">
        <w:rPr>
          <w:rFonts w:asciiTheme="majorHAnsi" w:hAnsiTheme="majorHAnsi" w:cstheme="minorHAnsi"/>
          <w:color w:val="17365D" w:themeColor="text2" w:themeShade="BF"/>
        </w:rPr>
        <w:t xml:space="preserve"> </w:t>
      </w:r>
      <w:r w:rsidR="002C0CD7" w:rsidRPr="009B592C">
        <w:rPr>
          <w:rFonts w:asciiTheme="majorHAnsi" w:hAnsiTheme="majorHAnsi" w:cstheme="minorHAnsi"/>
        </w:rPr>
        <w:t>Zabránilo sa nadmerným platbám príjemcom a na základe overenia všetkých potrebných informácií sa začalo vymáhanie neoprávnene vyplatených súm.</w:t>
      </w:r>
    </w:p>
    <w:p w:rsidR="00462F9E" w:rsidRPr="009B592C" w:rsidRDefault="00462F9E" w:rsidP="00462F9E">
      <w:pPr>
        <w:jc w:val="both"/>
        <w:rPr>
          <w:rFonts w:asciiTheme="majorHAnsi" w:hAnsiTheme="majorHAnsi" w:cstheme="minorHAnsi"/>
        </w:rPr>
      </w:pPr>
      <w:r w:rsidRPr="009B592C">
        <w:rPr>
          <w:rFonts w:asciiTheme="majorHAnsi" w:hAnsiTheme="majorHAnsi" w:cstheme="minorHAnsi"/>
        </w:rPr>
        <w:t xml:space="preserve">Ďalej potvrdzujem, že sa v súlade s článkom 58 nariadenia (EÚ) č. 1306/2013 zaviedli účinné a primerané opatrenia na boj proti podvodom, ktoré sú zamerané na zistené riziká. </w:t>
      </w:r>
    </w:p>
    <w:p w:rsidR="00462F9E" w:rsidRPr="009B592C" w:rsidRDefault="00462F9E" w:rsidP="00462F9E">
      <w:pPr>
        <w:jc w:val="both"/>
        <w:rPr>
          <w:rFonts w:asciiTheme="majorHAnsi" w:hAnsiTheme="majorHAnsi" w:cstheme="minorHAnsi"/>
        </w:rPr>
      </w:pPr>
      <w:r w:rsidRPr="009B592C">
        <w:rPr>
          <w:rFonts w:asciiTheme="majorHAnsi" w:hAnsiTheme="majorHAnsi" w:cstheme="minorHAnsi"/>
        </w:rPr>
        <w:t>V súvislosti s uveden</w:t>
      </w:r>
      <w:r w:rsidR="00443144" w:rsidRPr="009B592C">
        <w:rPr>
          <w:rFonts w:asciiTheme="majorHAnsi" w:hAnsiTheme="majorHAnsi" w:cstheme="minorHAnsi"/>
        </w:rPr>
        <w:t>ým</w:t>
      </w:r>
      <w:r w:rsidRPr="009B592C">
        <w:rPr>
          <w:rFonts w:asciiTheme="majorHAnsi" w:hAnsiTheme="majorHAnsi" w:cstheme="minorHAnsi"/>
        </w:rPr>
        <w:t xml:space="preserve"> </w:t>
      </w:r>
      <w:r w:rsidR="00443144" w:rsidRPr="009B592C">
        <w:rPr>
          <w:rFonts w:asciiTheme="majorHAnsi" w:hAnsiTheme="majorHAnsi" w:cstheme="minorHAnsi"/>
        </w:rPr>
        <w:t>uistením</w:t>
      </w:r>
      <w:r w:rsidRPr="009B592C">
        <w:rPr>
          <w:rFonts w:asciiTheme="majorHAnsi" w:hAnsiTheme="majorHAnsi" w:cstheme="minorHAnsi"/>
        </w:rPr>
        <w:t xml:space="preserve"> je však potrebné uviesť tieto výhrady: </w:t>
      </w:r>
    </w:p>
    <w:p w:rsidR="00462F9E" w:rsidRPr="009B592C" w:rsidRDefault="00462F9E" w:rsidP="00462F9E">
      <w:pPr>
        <w:spacing w:after="240"/>
        <w:ind w:left="1622" w:hanging="1622"/>
        <w:jc w:val="both"/>
        <w:rPr>
          <w:rFonts w:asciiTheme="majorHAnsi" w:hAnsiTheme="majorHAnsi" w:cstheme="minorHAnsi"/>
        </w:rPr>
      </w:pPr>
    </w:p>
    <w:p w:rsidR="00462F9E" w:rsidRPr="009B592C" w:rsidRDefault="00462F9E" w:rsidP="00462F9E">
      <w:pPr>
        <w:spacing w:after="240"/>
        <w:ind w:left="1622" w:hanging="1622"/>
        <w:jc w:val="both"/>
        <w:rPr>
          <w:rFonts w:asciiTheme="majorHAnsi" w:hAnsiTheme="majorHAnsi" w:cstheme="minorHAnsi"/>
        </w:rPr>
      </w:pPr>
    </w:p>
    <w:p w:rsidR="00462F9E" w:rsidRPr="009B592C" w:rsidRDefault="00462F9E" w:rsidP="00462F9E">
      <w:pPr>
        <w:spacing w:after="240"/>
        <w:ind w:left="1622" w:hanging="1622"/>
        <w:jc w:val="both"/>
        <w:rPr>
          <w:rFonts w:asciiTheme="majorHAnsi" w:hAnsiTheme="majorHAnsi" w:cstheme="minorHAnsi"/>
        </w:rPr>
      </w:pPr>
    </w:p>
    <w:p w:rsidR="00462F9E" w:rsidRPr="009B592C" w:rsidRDefault="00462F9E" w:rsidP="00462F9E">
      <w:pPr>
        <w:spacing w:after="240"/>
        <w:jc w:val="both"/>
        <w:rPr>
          <w:rFonts w:asciiTheme="majorHAnsi" w:hAnsiTheme="majorHAnsi" w:cstheme="minorHAnsi"/>
        </w:rPr>
      </w:pPr>
      <w:r w:rsidRPr="009B592C">
        <w:rPr>
          <w:rFonts w:asciiTheme="majorHAnsi" w:hAnsiTheme="majorHAnsi" w:cstheme="minorHAnsi"/>
        </w:rPr>
        <w:t>Napokon potvrdzujem, že si nie som vedomý žiadnych nezverejnených záležitostí, ktoré by mohli poškodiť finančné záujmy Únie.</w:t>
      </w:r>
    </w:p>
    <w:p w:rsidR="00462F9E" w:rsidRPr="009B592C" w:rsidRDefault="00462F9E" w:rsidP="00462F9E">
      <w:pPr>
        <w:spacing w:after="240"/>
        <w:ind w:left="1622" w:hanging="1622"/>
        <w:jc w:val="both"/>
        <w:rPr>
          <w:rFonts w:asciiTheme="majorHAnsi" w:hAnsiTheme="majorHAnsi" w:cstheme="minorHAnsi"/>
        </w:rPr>
      </w:pPr>
    </w:p>
    <w:p w:rsidR="006055C8" w:rsidRPr="009B592C" w:rsidRDefault="006055C8" w:rsidP="00742E15">
      <w:pPr>
        <w:jc w:val="both"/>
        <w:rPr>
          <w:rFonts w:asciiTheme="majorHAnsi" w:hAnsiTheme="majorHAnsi" w:cstheme="minorHAnsi"/>
        </w:rPr>
      </w:pPr>
    </w:p>
    <w:p w:rsidR="00742E15" w:rsidRPr="009B592C" w:rsidRDefault="00742E15" w:rsidP="00742E15">
      <w:pPr>
        <w:jc w:val="both"/>
        <w:rPr>
          <w:rFonts w:asciiTheme="majorHAnsi" w:hAnsiTheme="majorHAnsi" w:cstheme="minorHAnsi"/>
          <w:i/>
        </w:rPr>
      </w:pPr>
      <w:r w:rsidRPr="009B592C">
        <w:rPr>
          <w:rFonts w:asciiTheme="majorHAnsi" w:hAnsiTheme="majorHAnsi" w:cstheme="minorHAnsi"/>
          <w:i/>
        </w:rPr>
        <w:t>Podpis</w:t>
      </w:r>
    </w:p>
    <w:sectPr w:rsidR="00742E15" w:rsidRPr="009B592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20D" w:rsidRDefault="0043220D" w:rsidP="00390EA3">
      <w:pPr>
        <w:spacing w:after="0" w:line="240" w:lineRule="auto"/>
      </w:pPr>
      <w:r>
        <w:separator/>
      </w:r>
    </w:p>
  </w:endnote>
  <w:endnote w:type="continuationSeparator" w:id="0">
    <w:p w:rsidR="0043220D" w:rsidRDefault="0043220D" w:rsidP="00390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20D" w:rsidRDefault="0043220D" w:rsidP="00390EA3">
      <w:pPr>
        <w:spacing w:after="0" w:line="240" w:lineRule="auto"/>
      </w:pPr>
      <w:r>
        <w:separator/>
      </w:r>
    </w:p>
  </w:footnote>
  <w:footnote w:type="continuationSeparator" w:id="0">
    <w:p w:rsidR="0043220D" w:rsidRDefault="0043220D" w:rsidP="00390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7F3" w:rsidRPr="009B592C" w:rsidRDefault="00C057F3" w:rsidP="009B592C">
    <w:pPr>
      <w:pStyle w:val="Hlavika"/>
      <w:jc w:val="right"/>
      <w:rPr>
        <w:rFonts w:asciiTheme="majorHAnsi" w:hAnsiTheme="majorHAnsi"/>
      </w:rPr>
    </w:pPr>
    <w:r w:rsidRPr="009B592C">
      <w:rPr>
        <w:rFonts w:asciiTheme="majorHAnsi" w:hAnsiTheme="majorHAnsi"/>
      </w:rPr>
      <w:t>Príloha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864CA"/>
    <w:multiLevelType w:val="hybridMultilevel"/>
    <w:tmpl w:val="8FBCC3B0"/>
    <w:lvl w:ilvl="0" w:tplc="CE04E7CE">
      <w:start w:val="2"/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E15"/>
    <w:rsid w:val="00094C6D"/>
    <w:rsid w:val="002A7716"/>
    <w:rsid w:val="002C0CD7"/>
    <w:rsid w:val="00390EA3"/>
    <w:rsid w:val="0043220D"/>
    <w:rsid w:val="00443144"/>
    <w:rsid w:val="00462F9E"/>
    <w:rsid w:val="004D0E8E"/>
    <w:rsid w:val="00506253"/>
    <w:rsid w:val="0059235E"/>
    <w:rsid w:val="006055C8"/>
    <w:rsid w:val="00742E15"/>
    <w:rsid w:val="0075372B"/>
    <w:rsid w:val="0078317A"/>
    <w:rsid w:val="007E35F4"/>
    <w:rsid w:val="00904916"/>
    <w:rsid w:val="00952237"/>
    <w:rsid w:val="00965156"/>
    <w:rsid w:val="009B592C"/>
    <w:rsid w:val="00BC2626"/>
    <w:rsid w:val="00BE14E0"/>
    <w:rsid w:val="00C057F3"/>
    <w:rsid w:val="00C73BD1"/>
    <w:rsid w:val="00CB235E"/>
    <w:rsid w:val="00D262AA"/>
    <w:rsid w:val="00DC5ED5"/>
    <w:rsid w:val="00DD1F90"/>
    <w:rsid w:val="00F6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9A1E0"/>
  <w15:docId w15:val="{59DEC489-96C9-43F9-9ED4-126A3540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462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2F9E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390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90EA3"/>
  </w:style>
  <w:style w:type="paragraph" w:styleId="Pta">
    <w:name w:val="footer"/>
    <w:basedOn w:val="Normlny"/>
    <w:link w:val="PtaChar"/>
    <w:uiPriority w:val="99"/>
    <w:unhideWhenUsed/>
    <w:rsid w:val="00390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90EA3"/>
  </w:style>
  <w:style w:type="paragraph" w:styleId="Odsekzoznamu">
    <w:name w:val="List Paragraph"/>
    <w:basedOn w:val="Normlny"/>
    <w:uiPriority w:val="34"/>
    <w:qFormat/>
    <w:rsid w:val="00783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Michaličková Martina</dc:creator>
  <cp:lastModifiedBy>Ďuračková Ivana</cp:lastModifiedBy>
  <cp:revision>11</cp:revision>
  <cp:lastPrinted>2018-02-20T08:20:00Z</cp:lastPrinted>
  <dcterms:created xsi:type="dcterms:W3CDTF">2018-02-20T08:14:00Z</dcterms:created>
  <dcterms:modified xsi:type="dcterms:W3CDTF">2021-05-04T07:09:00Z</dcterms:modified>
</cp:coreProperties>
</file>