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86505" w14:textId="7180FB13" w:rsidR="00631252" w:rsidRPr="0011136B" w:rsidRDefault="0079031B" w:rsidP="009923DC">
      <w:pPr>
        <w:pStyle w:val="Nzov"/>
        <w:tabs>
          <w:tab w:val="left" w:pos="1457"/>
          <w:tab w:val="center" w:pos="4153"/>
        </w:tabs>
        <w:jc w:val="both"/>
        <w:rPr>
          <w:rFonts w:asciiTheme="minorHAnsi" w:hAnsiTheme="minorHAnsi" w:cstheme="minorHAnsi"/>
          <w:b w:val="0"/>
        </w:rPr>
      </w:pPr>
      <w:r w:rsidRPr="0011136B">
        <w:rPr>
          <w:rFonts w:asciiTheme="minorHAnsi" w:hAnsiTheme="minorHAnsi" w:cstheme="minorHAnsi"/>
          <w:b w:val="0"/>
          <w:iCs/>
          <w:sz w:val="20"/>
        </w:rPr>
        <w:tab/>
      </w:r>
      <w:r w:rsidRPr="0011136B">
        <w:rPr>
          <w:rFonts w:asciiTheme="minorHAnsi" w:hAnsiTheme="minorHAnsi" w:cstheme="minorHAnsi"/>
          <w:b w:val="0"/>
          <w:iCs/>
          <w:sz w:val="20"/>
        </w:rPr>
        <w:tab/>
      </w:r>
      <w:r w:rsidRPr="0011136B">
        <w:rPr>
          <w:rFonts w:asciiTheme="minorHAnsi" w:hAnsiTheme="minorHAnsi" w:cstheme="minorHAnsi"/>
          <w:b w:val="0"/>
          <w:iCs/>
          <w:sz w:val="20"/>
        </w:rPr>
        <w:tab/>
      </w:r>
      <w:r w:rsidRPr="0011136B">
        <w:rPr>
          <w:rFonts w:asciiTheme="minorHAnsi" w:hAnsiTheme="minorHAnsi" w:cstheme="minorHAnsi"/>
          <w:b w:val="0"/>
          <w:iCs/>
          <w:sz w:val="20"/>
        </w:rPr>
        <w:tab/>
      </w:r>
      <w:r w:rsidRPr="0011136B">
        <w:rPr>
          <w:rFonts w:asciiTheme="minorHAnsi" w:hAnsiTheme="minorHAnsi" w:cstheme="minorHAnsi"/>
          <w:b w:val="0"/>
          <w:iCs/>
          <w:sz w:val="20"/>
        </w:rPr>
        <w:tab/>
      </w:r>
      <w:r w:rsidRPr="0011136B">
        <w:rPr>
          <w:rFonts w:asciiTheme="minorHAnsi" w:hAnsiTheme="minorHAnsi" w:cstheme="minorHAnsi"/>
          <w:b w:val="0"/>
          <w:iCs/>
          <w:sz w:val="20"/>
        </w:rPr>
        <w:tab/>
      </w:r>
    </w:p>
    <w:p w14:paraId="39D8299D" w14:textId="77777777" w:rsidR="00631252" w:rsidRPr="0011136B" w:rsidRDefault="00631252" w:rsidP="009923DC">
      <w:pPr>
        <w:pStyle w:val="Normlnywebov"/>
        <w:spacing w:before="0" w:after="0"/>
        <w:jc w:val="center"/>
        <w:rPr>
          <w:rFonts w:asciiTheme="minorHAnsi" w:hAnsiTheme="minorHAnsi" w:cstheme="minorHAnsi"/>
          <w:b/>
          <w:bCs/>
          <w:sz w:val="24"/>
          <w:szCs w:val="24"/>
        </w:rPr>
      </w:pPr>
    </w:p>
    <w:p w14:paraId="34C139BD" w14:textId="77777777" w:rsidR="00631252" w:rsidRPr="00F75DC1" w:rsidRDefault="0079031B" w:rsidP="009923DC">
      <w:pPr>
        <w:pStyle w:val="Normlnywebov"/>
        <w:spacing w:before="0" w:after="0"/>
        <w:jc w:val="center"/>
        <w:rPr>
          <w:rFonts w:asciiTheme="minorHAnsi" w:hAnsiTheme="minorHAnsi" w:cstheme="minorHAnsi"/>
          <w:b/>
          <w:bCs/>
          <w:caps/>
          <w:sz w:val="24"/>
          <w:szCs w:val="24"/>
        </w:rPr>
      </w:pPr>
      <w:r w:rsidRPr="00F75DC1">
        <w:rPr>
          <w:rFonts w:asciiTheme="minorHAnsi" w:hAnsiTheme="minorHAnsi" w:cstheme="minorHAnsi"/>
          <w:b/>
          <w:bCs/>
          <w:sz w:val="24"/>
          <w:szCs w:val="24"/>
        </w:rPr>
        <w:t>VÝZVA NA PREDKLADANIE ŽIADOSTÍ O NENÁVRATNÝ FINANČNÝ PRÍSPEVOK</w:t>
      </w:r>
      <w:r w:rsidRPr="00F75DC1">
        <w:rPr>
          <w:rFonts w:asciiTheme="minorHAnsi" w:hAnsiTheme="minorHAnsi" w:cstheme="minorHAnsi"/>
          <w:b/>
          <w:bCs/>
          <w:caps/>
          <w:sz w:val="24"/>
          <w:szCs w:val="24"/>
        </w:rPr>
        <w:t xml:space="preserve"> z programu rozvoja vidieka </w:t>
      </w:r>
    </w:p>
    <w:p w14:paraId="73D0C8FF" w14:textId="15ED98A1" w:rsidR="00631252" w:rsidRPr="00F75DC1" w:rsidRDefault="0079031B" w:rsidP="009923DC">
      <w:pPr>
        <w:pStyle w:val="Normlnywebov"/>
        <w:tabs>
          <w:tab w:val="center" w:pos="4664"/>
          <w:tab w:val="left" w:pos="7635"/>
        </w:tabs>
        <w:spacing w:before="0" w:after="0"/>
        <w:ind w:firstLine="0"/>
        <w:jc w:val="center"/>
        <w:rPr>
          <w:rFonts w:asciiTheme="minorHAnsi" w:hAnsiTheme="minorHAnsi" w:cstheme="minorHAnsi"/>
          <w:b/>
          <w:bCs/>
          <w:sz w:val="24"/>
          <w:szCs w:val="24"/>
        </w:rPr>
      </w:pPr>
      <w:r w:rsidRPr="00F75DC1">
        <w:rPr>
          <w:rFonts w:asciiTheme="minorHAnsi" w:hAnsiTheme="minorHAnsi" w:cstheme="minorHAnsi"/>
          <w:b/>
          <w:bCs/>
          <w:caps/>
          <w:sz w:val="24"/>
          <w:szCs w:val="24"/>
        </w:rPr>
        <w:t xml:space="preserve">slovenskej republiky 2014 – </w:t>
      </w:r>
      <w:r w:rsidR="00A155BE" w:rsidRPr="00F75DC1">
        <w:rPr>
          <w:rFonts w:asciiTheme="minorHAnsi" w:hAnsiTheme="minorHAnsi" w:cstheme="minorHAnsi"/>
          <w:b/>
          <w:bCs/>
          <w:caps/>
          <w:sz w:val="24"/>
          <w:szCs w:val="24"/>
        </w:rPr>
        <w:t>2022</w:t>
      </w:r>
    </w:p>
    <w:p w14:paraId="2BBBC777" w14:textId="77777777" w:rsidR="00631252" w:rsidRPr="00F75DC1" w:rsidRDefault="00631252" w:rsidP="009923DC">
      <w:pPr>
        <w:pStyle w:val="Hlavika"/>
        <w:jc w:val="center"/>
        <w:rPr>
          <w:rFonts w:asciiTheme="minorHAnsi" w:hAnsiTheme="minorHAnsi" w:cstheme="minorHAnsi"/>
          <w:b/>
          <w:bCs/>
        </w:rPr>
      </w:pPr>
    </w:p>
    <w:p w14:paraId="5DDFD833" w14:textId="03A86F29" w:rsidR="00631252" w:rsidRPr="00F75DC1" w:rsidRDefault="0079031B" w:rsidP="009923DC">
      <w:pPr>
        <w:pStyle w:val="TextBodyIndent"/>
        <w:ind w:firstLine="257"/>
        <w:jc w:val="center"/>
        <w:rPr>
          <w:rFonts w:asciiTheme="minorHAnsi" w:hAnsiTheme="minorHAnsi" w:cstheme="minorHAnsi"/>
          <w:sz w:val="24"/>
          <w:szCs w:val="24"/>
        </w:rPr>
      </w:pPr>
      <w:r w:rsidRPr="00F75DC1">
        <w:rPr>
          <w:rFonts w:asciiTheme="minorHAnsi" w:hAnsiTheme="minorHAnsi" w:cstheme="minorHAnsi"/>
          <w:b/>
          <w:sz w:val="24"/>
          <w:szCs w:val="24"/>
        </w:rPr>
        <w:t xml:space="preserve">Číslo výzvy: </w:t>
      </w:r>
      <w:r w:rsidR="00DC2642" w:rsidRPr="00F75DC1">
        <w:rPr>
          <w:rFonts w:asciiTheme="minorHAnsi" w:hAnsiTheme="minorHAnsi" w:cstheme="minorHAnsi"/>
          <w:b/>
          <w:sz w:val="24"/>
          <w:szCs w:val="24"/>
        </w:rPr>
        <w:t>70</w:t>
      </w:r>
      <w:r w:rsidRPr="00F75DC1">
        <w:rPr>
          <w:rFonts w:asciiTheme="minorHAnsi" w:hAnsiTheme="minorHAnsi" w:cstheme="minorHAnsi"/>
          <w:b/>
          <w:sz w:val="24"/>
          <w:szCs w:val="24"/>
        </w:rPr>
        <w:t>/PRV/</w:t>
      </w:r>
      <w:r w:rsidR="00732174" w:rsidRPr="00F75DC1">
        <w:rPr>
          <w:rFonts w:asciiTheme="minorHAnsi" w:hAnsiTheme="minorHAnsi" w:cstheme="minorHAnsi"/>
          <w:b/>
          <w:sz w:val="24"/>
          <w:szCs w:val="24"/>
        </w:rPr>
        <w:t xml:space="preserve">2023 </w:t>
      </w:r>
    </w:p>
    <w:p w14:paraId="6F7610AA" w14:textId="77777777" w:rsidR="00631252" w:rsidRPr="00F75DC1" w:rsidRDefault="00631252" w:rsidP="009923DC">
      <w:pPr>
        <w:pStyle w:val="TextBodyIndent"/>
        <w:ind w:firstLine="257"/>
        <w:rPr>
          <w:rFonts w:asciiTheme="minorHAnsi" w:hAnsiTheme="minorHAnsi" w:cstheme="minorHAnsi"/>
          <w:sz w:val="24"/>
          <w:szCs w:val="24"/>
        </w:rPr>
      </w:pPr>
    </w:p>
    <w:p w14:paraId="1F6A386E" w14:textId="15536556" w:rsidR="00631252" w:rsidRPr="00F75DC1" w:rsidRDefault="0079031B" w:rsidP="009923DC">
      <w:pPr>
        <w:pStyle w:val="TextBodyIndent"/>
        <w:rPr>
          <w:rFonts w:asciiTheme="minorHAnsi" w:hAnsiTheme="minorHAnsi" w:cstheme="minorHAnsi"/>
        </w:rPr>
      </w:pPr>
      <w:r w:rsidRPr="00F75DC1">
        <w:rPr>
          <w:rFonts w:asciiTheme="minorHAnsi" w:hAnsiTheme="minorHAnsi" w:cstheme="minorHAnsi"/>
          <w:color w:val="000000"/>
        </w:rPr>
        <w:t>Pôdohospodárska platobná agentúra</w:t>
      </w:r>
      <w:r w:rsidR="00C021FF" w:rsidRPr="00F75DC1">
        <w:rPr>
          <w:rFonts w:asciiTheme="minorHAnsi" w:hAnsiTheme="minorHAnsi" w:cstheme="minorHAnsi"/>
          <w:color w:val="000000"/>
        </w:rPr>
        <w:t>,</w:t>
      </w:r>
      <w:r w:rsidRPr="00F75DC1">
        <w:rPr>
          <w:rFonts w:asciiTheme="minorHAnsi" w:hAnsiTheme="minorHAnsi" w:cstheme="minorHAnsi"/>
          <w:color w:val="000000"/>
        </w:rPr>
        <w:t xml:space="preserve"> </w:t>
      </w:r>
      <w:r w:rsidR="00B31F51" w:rsidRPr="00F75DC1">
        <w:rPr>
          <w:rFonts w:asciiTheme="minorHAnsi" w:hAnsiTheme="minorHAnsi" w:cstheme="minorHAnsi"/>
          <w:color w:val="000000"/>
        </w:rPr>
        <w:t xml:space="preserve">Hraničná </w:t>
      </w:r>
      <w:r w:rsidRPr="00F75DC1">
        <w:rPr>
          <w:rFonts w:asciiTheme="minorHAnsi" w:hAnsiTheme="minorHAnsi" w:cstheme="minorHAnsi"/>
          <w:color w:val="000000"/>
        </w:rPr>
        <w:t xml:space="preserve">12, 815 26 Bratislava, IČO: 30 794 323 (ďalej len „PPA“), ako poskytovateľ nenávratného finančného príspevku z Programu rozvoja vidieka SR 2014 - </w:t>
      </w:r>
      <w:r w:rsidR="00A155BE" w:rsidRPr="00F75DC1">
        <w:rPr>
          <w:rFonts w:asciiTheme="minorHAnsi" w:hAnsiTheme="minorHAnsi" w:cstheme="minorHAnsi"/>
          <w:color w:val="000000"/>
        </w:rPr>
        <w:t xml:space="preserve">2022 </w:t>
      </w:r>
      <w:r w:rsidRPr="00F75DC1">
        <w:rPr>
          <w:rFonts w:asciiTheme="minorHAnsi" w:hAnsiTheme="minorHAnsi" w:cstheme="minorHAnsi"/>
          <w:color w:val="000000"/>
        </w:rPr>
        <w:t>(ďalej len „PRV“), vyhlasuje v zmysle ustanovení § 17, zákona č. 292/2014 Z.</w:t>
      </w:r>
      <w:r w:rsidR="00C978E0" w:rsidRPr="00F75DC1">
        <w:rPr>
          <w:rFonts w:asciiTheme="minorHAnsi" w:hAnsiTheme="minorHAnsi" w:cstheme="minorHAnsi"/>
          <w:color w:val="000000"/>
        </w:rPr>
        <w:t xml:space="preserve"> </w:t>
      </w:r>
      <w:r w:rsidRPr="00F75DC1">
        <w:rPr>
          <w:rFonts w:asciiTheme="minorHAnsi" w:hAnsiTheme="minorHAnsi" w:cstheme="minorHAnsi"/>
          <w:color w:val="000000"/>
        </w:rPr>
        <w:t>z. o príspevku poskytovanom z európskych štrukturálnych a investičných fondov a o zmene a doplnení niektorých zákonov</w:t>
      </w:r>
      <w:r w:rsidR="00FE6A24" w:rsidRPr="00F75DC1">
        <w:rPr>
          <w:rFonts w:asciiTheme="minorHAnsi" w:hAnsiTheme="minorHAnsi" w:cstheme="minorHAnsi"/>
          <w:color w:val="000000"/>
        </w:rPr>
        <w:t xml:space="preserve"> v znení neskorších predpisov (ďalej len „zákon č. 292/2014 Z.</w:t>
      </w:r>
      <w:r w:rsidR="00C978E0" w:rsidRPr="00F75DC1">
        <w:rPr>
          <w:rFonts w:asciiTheme="minorHAnsi" w:hAnsiTheme="minorHAnsi" w:cstheme="minorHAnsi"/>
          <w:color w:val="000000"/>
        </w:rPr>
        <w:t xml:space="preserve"> </w:t>
      </w:r>
      <w:r w:rsidR="00FE6A24" w:rsidRPr="00F75DC1">
        <w:rPr>
          <w:rFonts w:asciiTheme="minorHAnsi" w:hAnsiTheme="minorHAnsi" w:cstheme="minorHAnsi"/>
          <w:color w:val="000000"/>
        </w:rPr>
        <w:t xml:space="preserve">z. o príspevku poskytovanom z EŠIF“) </w:t>
      </w:r>
      <w:r w:rsidRPr="00F75DC1">
        <w:rPr>
          <w:rFonts w:asciiTheme="minorHAnsi" w:hAnsiTheme="minorHAnsi" w:cstheme="minorHAnsi"/>
          <w:color w:val="000000"/>
        </w:rPr>
        <w:t>a v súlade s platnou Príručkou pre žiadateľa o poskytnutie nenávratného finančného príspevku z PRV</w:t>
      </w:r>
      <w:r w:rsidR="00636AC8" w:rsidRPr="00F75DC1">
        <w:rPr>
          <w:rFonts w:asciiTheme="minorHAnsi" w:hAnsiTheme="minorHAnsi" w:cstheme="minorHAnsi"/>
          <w:color w:val="000000"/>
        </w:rPr>
        <w:t xml:space="preserve">, ktorá je zverejnená na webovom sídle poskytovateľa: </w:t>
      </w:r>
      <w:hyperlink r:id="rId8" w:history="1">
        <w:r w:rsidR="00636AC8" w:rsidRPr="00F75DC1">
          <w:rPr>
            <w:rStyle w:val="Hypertextovprepojenie"/>
            <w:rFonts w:asciiTheme="minorHAnsi" w:hAnsiTheme="minorHAnsi" w:cstheme="minorHAnsi"/>
          </w:rPr>
          <w:t>http://www.apa.sk/prv-2014-2020-prirucka-pre-ziadatela</w:t>
        </w:r>
      </w:hyperlink>
      <w:r w:rsidRPr="00F75DC1">
        <w:rPr>
          <w:rFonts w:asciiTheme="minorHAnsi" w:hAnsiTheme="minorHAnsi" w:cstheme="minorHAnsi"/>
          <w:color w:val="000000"/>
        </w:rPr>
        <w:t xml:space="preserve"> (ďalej len „Príručka“)</w:t>
      </w:r>
      <w:r w:rsidRPr="00F75DC1">
        <w:rPr>
          <w:rFonts w:asciiTheme="minorHAnsi" w:hAnsiTheme="minorHAnsi" w:cstheme="minorHAnsi"/>
          <w:bCs/>
          <w:color w:val="000000"/>
        </w:rPr>
        <w:t xml:space="preserve"> </w:t>
      </w:r>
      <w:r w:rsidRPr="00F75DC1">
        <w:rPr>
          <w:rFonts w:asciiTheme="minorHAnsi" w:hAnsiTheme="minorHAnsi" w:cstheme="minorHAnsi"/>
          <w:b/>
          <w:bCs/>
          <w:color w:val="000000"/>
        </w:rPr>
        <w:t>výzvu na predkladanie Žiadostí o poskytnutie nenávratného finančného príspevku z PRV</w:t>
      </w:r>
      <w:r w:rsidRPr="00F75DC1">
        <w:rPr>
          <w:rFonts w:asciiTheme="minorHAnsi" w:hAnsiTheme="minorHAnsi" w:cstheme="minorHAnsi"/>
          <w:color w:val="000000"/>
        </w:rPr>
        <w:t xml:space="preserve"> (ďalej len „výzva“)</w:t>
      </w:r>
    </w:p>
    <w:p w14:paraId="49039260" w14:textId="77777777" w:rsidR="00631252" w:rsidRPr="00F75DC1" w:rsidRDefault="00631252" w:rsidP="009923DC">
      <w:pPr>
        <w:pStyle w:val="TextBodyIndent"/>
        <w:ind w:firstLine="257"/>
        <w:rPr>
          <w:rFonts w:asciiTheme="minorHAnsi" w:hAnsiTheme="minorHAnsi" w:cstheme="minorHAnsi"/>
        </w:rPr>
      </w:pPr>
    </w:p>
    <w:p w14:paraId="2913527B" w14:textId="29FB0301" w:rsidR="00631252" w:rsidRPr="00F75DC1" w:rsidRDefault="0079031B" w:rsidP="009923DC">
      <w:pPr>
        <w:pStyle w:val="TextBodyIndent"/>
        <w:spacing w:after="120"/>
        <w:ind w:left="2126" w:hanging="2126"/>
        <w:rPr>
          <w:rFonts w:asciiTheme="minorHAnsi" w:hAnsiTheme="minorHAnsi" w:cstheme="minorHAnsi"/>
          <w:b/>
          <w:color w:val="000000"/>
        </w:rPr>
      </w:pPr>
      <w:r w:rsidRPr="00F75DC1">
        <w:rPr>
          <w:rFonts w:asciiTheme="minorHAnsi" w:hAnsiTheme="minorHAnsi" w:cstheme="minorHAnsi"/>
          <w:b/>
          <w:color w:val="000000"/>
        </w:rPr>
        <w:t xml:space="preserve">pre opatrenie: </w:t>
      </w:r>
      <w:r w:rsidRPr="00F75DC1">
        <w:rPr>
          <w:rFonts w:asciiTheme="minorHAnsi" w:hAnsiTheme="minorHAnsi" w:cstheme="minorHAnsi"/>
          <w:b/>
          <w:color w:val="000000"/>
        </w:rPr>
        <w:tab/>
      </w:r>
      <w:r w:rsidR="00283ACD" w:rsidRPr="00F75DC1">
        <w:rPr>
          <w:rFonts w:asciiTheme="minorHAnsi" w:hAnsiTheme="minorHAnsi" w:cstheme="minorHAnsi"/>
          <w:b/>
          <w:color w:val="000000"/>
        </w:rPr>
        <w:t xml:space="preserve">8 </w:t>
      </w:r>
      <w:r w:rsidR="004D4036" w:rsidRPr="00F75DC1">
        <w:rPr>
          <w:rFonts w:asciiTheme="minorHAnsi" w:hAnsiTheme="minorHAnsi" w:cstheme="minorHAnsi"/>
          <w:b/>
          <w:color w:val="000000"/>
        </w:rPr>
        <w:t xml:space="preserve">– </w:t>
      </w:r>
      <w:r w:rsidR="00283ACD" w:rsidRPr="00F75DC1">
        <w:rPr>
          <w:rFonts w:asciiTheme="minorHAnsi" w:hAnsiTheme="minorHAnsi" w:cstheme="minorHAnsi"/>
          <w:b/>
          <w:color w:val="000000"/>
        </w:rPr>
        <w:t>Investície do rozvoja lesných oblastí a zlepšenia životaschopnosti lesov</w:t>
      </w:r>
    </w:p>
    <w:p w14:paraId="654FF7D9" w14:textId="1D6A2552" w:rsidR="00631252" w:rsidRPr="00F75DC1" w:rsidRDefault="0079031B" w:rsidP="009923DC">
      <w:pPr>
        <w:pStyle w:val="TextBodyIndent"/>
        <w:spacing w:after="120"/>
        <w:ind w:left="2126" w:hanging="2126"/>
        <w:rPr>
          <w:rFonts w:asciiTheme="minorHAnsi" w:hAnsiTheme="minorHAnsi" w:cstheme="minorHAnsi"/>
          <w:b/>
          <w:color w:val="000000"/>
        </w:rPr>
      </w:pPr>
      <w:r w:rsidRPr="00F75DC1">
        <w:rPr>
          <w:rFonts w:asciiTheme="minorHAnsi" w:hAnsiTheme="minorHAnsi" w:cstheme="minorHAnsi"/>
          <w:b/>
          <w:color w:val="000000"/>
        </w:rPr>
        <w:t xml:space="preserve">podopatrenie: </w:t>
      </w:r>
      <w:r w:rsidRPr="00F75DC1">
        <w:rPr>
          <w:rFonts w:asciiTheme="minorHAnsi" w:hAnsiTheme="minorHAnsi" w:cstheme="minorHAnsi"/>
          <w:b/>
          <w:color w:val="000000"/>
        </w:rPr>
        <w:tab/>
      </w:r>
      <w:r w:rsidR="00283ACD" w:rsidRPr="00F75DC1">
        <w:rPr>
          <w:rFonts w:asciiTheme="minorHAnsi" w:hAnsiTheme="minorHAnsi" w:cstheme="minorHAnsi"/>
          <w:b/>
          <w:color w:val="000000"/>
        </w:rPr>
        <w:t>8.</w:t>
      </w:r>
      <w:r w:rsidR="00DC2642" w:rsidRPr="00F75DC1">
        <w:rPr>
          <w:rFonts w:asciiTheme="minorHAnsi" w:hAnsiTheme="minorHAnsi" w:cstheme="minorHAnsi"/>
          <w:b/>
          <w:color w:val="000000"/>
        </w:rPr>
        <w:t xml:space="preserve">6 </w:t>
      </w:r>
      <w:r w:rsidRPr="00F75DC1">
        <w:rPr>
          <w:rFonts w:asciiTheme="minorHAnsi" w:hAnsiTheme="minorHAnsi" w:cstheme="minorHAnsi"/>
          <w:b/>
          <w:color w:val="000000"/>
        </w:rPr>
        <w:t xml:space="preserve">– </w:t>
      </w:r>
      <w:r w:rsidR="00DC2642" w:rsidRPr="00F75DC1">
        <w:rPr>
          <w:rFonts w:asciiTheme="minorHAnsi" w:hAnsiTheme="minorHAnsi" w:cstheme="minorHAnsi"/>
          <w:b/>
          <w:color w:val="000000"/>
        </w:rPr>
        <w:t>Podpora investícií do lesníckych technológií a spracovania, do mobilizácie lesníckych výrobkov a ich uvádzania na trh</w:t>
      </w:r>
    </w:p>
    <w:p w14:paraId="1FFCE3CF" w14:textId="7BC98438" w:rsidR="0014285F" w:rsidRPr="00F75DC1" w:rsidRDefault="0014285F" w:rsidP="0014285F">
      <w:pPr>
        <w:pStyle w:val="TextBodyIndent"/>
        <w:rPr>
          <w:rFonts w:asciiTheme="minorHAnsi" w:hAnsiTheme="minorHAnsi" w:cstheme="minorHAnsi"/>
          <w:b/>
          <w:color w:val="000000"/>
        </w:rPr>
      </w:pPr>
      <w:r w:rsidRPr="00F75DC1">
        <w:rPr>
          <w:rFonts w:asciiTheme="minorHAnsi" w:hAnsiTheme="minorHAnsi" w:cstheme="minorHAnsi"/>
          <w:b/>
          <w:color w:val="000000"/>
        </w:rPr>
        <w:t>oblasti:</w:t>
      </w:r>
      <w:r w:rsidRPr="00F75DC1">
        <w:rPr>
          <w:rFonts w:asciiTheme="minorHAnsi" w:hAnsiTheme="minorHAnsi" w:cstheme="minorHAnsi"/>
          <w:b/>
          <w:color w:val="000000"/>
        </w:rPr>
        <w:tab/>
      </w:r>
      <w:r w:rsidRPr="00F75DC1">
        <w:rPr>
          <w:rFonts w:asciiTheme="minorHAnsi" w:hAnsiTheme="minorHAnsi" w:cstheme="minorHAnsi"/>
          <w:b/>
          <w:color w:val="000000"/>
        </w:rPr>
        <w:tab/>
      </w:r>
      <w:r w:rsidRPr="00F75DC1">
        <w:rPr>
          <w:rFonts w:asciiTheme="minorHAnsi" w:hAnsiTheme="minorHAnsi" w:cstheme="minorHAnsi"/>
          <w:b/>
          <w:color w:val="000000"/>
        </w:rPr>
        <w:tab/>
        <w:t>1.</w:t>
      </w:r>
      <w:r w:rsidR="00ED6855" w:rsidRPr="00F75DC1">
        <w:rPr>
          <w:rFonts w:asciiTheme="minorHAnsi" w:hAnsiTheme="minorHAnsi" w:cstheme="minorHAnsi"/>
          <w:b/>
          <w:color w:val="000000"/>
        </w:rPr>
        <w:tab/>
      </w:r>
      <w:r w:rsidR="00DC2642" w:rsidRPr="00F75DC1">
        <w:rPr>
          <w:rFonts w:asciiTheme="minorHAnsi" w:hAnsiTheme="minorHAnsi" w:cstheme="minorHAnsi"/>
          <w:b/>
          <w:color w:val="000000"/>
        </w:rPr>
        <w:t xml:space="preserve">Obhospodarovatelia lesa </w:t>
      </w:r>
    </w:p>
    <w:p w14:paraId="50500D4D" w14:textId="640FA821" w:rsidR="0014285F" w:rsidRPr="00F75DC1" w:rsidRDefault="0014285F" w:rsidP="009923DC">
      <w:pPr>
        <w:pStyle w:val="TextBodyIndent"/>
        <w:spacing w:after="120"/>
        <w:ind w:left="2126" w:hanging="2126"/>
        <w:rPr>
          <w:rFonts w:asciiTheme="minorHAnsi" w:hAnsiTheme="minorHAnsi" w:cstheme="minorHAnsi"/>
          <w:b/>
          <w:color w:val="000000"/>
        </w:rPr>
      </w:pPr>
      <w:r w:rsidRPr="00F75DC1">
        <w:rPr>
          <w:rFonts w:asciiTheme="minorHAnsi" w:hAnsiTheme="minorHAnsi" w:cstheme="minorHAnsi"/>
          <w:b/>
          <w:color w:val="000000"/>
        </w:rPr>
        <w:tab/>
        <w:t>2.</w:t>
      </w:r>
      <w:r w:rsidR="00ED6855" w:rsidRPr="00F75DC1">
        <w:rPr>
          <w:rFonts w:asciiTheme="minorHAnsi" w:hAnsiTheme="minorHAnsi" w:cstheme="minorHAnsi"/>
          <w:b/>
          <w:color w:val="000000"/>
        </w:rPr>
        <w:tab/>
      </w:r>
      <w:bookmarkStart w:id="0" w:name="_Hlk146613223"/>
      <w:r w:rsidR="00DC2642" w:rsidRPr="00F75DC1">
        <w:rPr>
          <w:rFonts w:asciiTheme="minorHAnsi" w:hAnsiTheme="minorHAnsi" w:cstheme="minorHAnsi"/>
          <w:b/>
          <w:color w:val="000000"/>
        </w:rPr>
        <w:t>Subjekty poskytujúce služby v lesníctve</w:t>
      </w:r>
      <w:bookmarkEnd w:id="0"/>
    </w:p>
    <w:p w14:paraId="18048473" w14:textId="7BDB1E06" w:rsidR="0034288F" w:rsidRPr="00F75DC1" w:rsidRDefault="0085441F" w:rsidP="00DC2642">
      <w:pPr>
        <w:pStyle w:val="TextBodyIndent"/>
        <w:spacing w:before="120"/>
        <w:ind w:left="2126" w:hanging="2126"/>
        <w:rPr>
          <w:rFonts w:asciiTheme="minorHAnsi" w:hAnsiTheme="minorHAnsi" w:cstheme="minorHAnsi"/>
          <w:b/>
          <w:bCs/>
          <w:color w:val="000000"/>
        </w:rPr>
      </w:pPr>
      <w:r w:rsidRPr="00F75DC1">
        <w:rPr>
          <w:rFonts w:asciiTheme="minorHAnsi" w:hAnsiTheme="minorHAnsi" w:cstheme="minorHAnsi"/>
          <w:b/>
          <w:color w:val="000000"/>
        </w:rPr>
        <w:t xml:space="preserve">Schéma pomoci: </w:t>
      </w:r>
      <w:r w:rsidRPr="00F75DC1">
        <w:rPr>
          <w:rFonts w:asciiTheme="minorHAnsi" w:hAnsiTheme="minorHAnsi" w:cstheme="minorHAnsi"/>
          <w:b/>
          <w:color w:val="000000"/>
        </w:rPr>
        <w:tab/>
      </w:r>
      <w:r w:rsidR="00DC2642" w:rsidRPr="00F75DC1">
        <w:rPr>
          <w:rFonts w:asciiTheme="minorHAnsi" w:hAnsiTheme="minorHAnsi" w:cstheme="minorHAnsi"/>
          <w:b/>
          <w:bCs/>
          <w:color w:val="000000"/>
        </w:rPr>
        <w:t>Schéma minimálnej pomoci na podporu investícií do lesníckych technológií, do spracovania a mobilizácie lesníckych výrobkov a ich uvádzania na trh (podopatrenie 8.6 Programu rozvoja vidieka SR 2014 –2022) v znení dodatku č.</w:t>
      </w:r>
      <w:r w:rsidR="009C3F32" w:rsidRPr="00F75DC1">
        <w:rPr>
          <w:rFonts w:asciiTheme="minorHAnsi" w:hAnsiTheme="minorHAnsi" w:cstheme="minorHAnsi"/>
          <w:b/>
          <w:bCs/>
          <w:color w:val="000000"/>
        </w:rPr>
        <w:t xml:space="preserve"> </w:t>
      </w:r>
      <w:r w:rsidR="00DC2642" w:rsidRPr="00F75DC1">
        <w:rPr>
          <w:rFonts w:asciiTheme="minorHAnsi" w:hAnsiTheme="minorHAnsi" w:cstheme="minorHAnsi"/>
          <w:b/>
          <w:bCs/>
          <w:color w:val="000000"/>
        </w:rPr>
        <w:t>1</w:t>
      </w:r>
      <w:r w:rsidR="002F5BEA" w:rsidRPr="00F75DC1">
        <w:rPr>
          <w:rFonts w:asciiTheme="minorHAnsi" w:hAnsiTheme="minorHAnsi" w:cstheme="minorHAnsi"/>
          <w:b/>
          <w:bCs/>
          <w:color w:val="000000"/>
        </w:rPr>
        <w:t xml:space="preserve">, </w:t>
      </w:r>
    </w:p>
    <w:p w14:paraId="47E41E64" w14:textId="58C17FFC" w:rsidR="00631252" w:rsidRPr="00F75DC1" w:rsidRDefault="002F5BEA" w:rsidP="0034288F">
      <w:pPr>
        <w:pStyle w:val="TextBodyIndent"/>
        <w:spacing w:before="120"/>
        <w:ind w:left="2126" w:hanging="2"/>
        <w:rPr>
          <w:rFonts w:asciiTheme="minorHAnsi" w:hAnsiTheme="minorHAnsi" w:cstheme="minorHAnsi"/>
          <w:b/>
          <w:color w:val="000000"/>
        </w:rPr>
      </w:pPr>
      <w:r w:rsidRPr="00F75DC1">
        <w:rPr>
          <w:rFonts w:asciiTheme="minorHAnsi" w:hAnsiTheme="minorHAnsi" w:cstheme="minorHAnsi"/>
          <w:b/>
          <w:bCs/>
          <w:color w:val="000000"/>
        </w:rPr>
        <w:t>Číslo schémy:</w:t>
      </w:r>
      <w:r w:rsidR="00604709" w:rsidRPr="00F75DC1">
        <w:rPr>
          <w:rFonts w:asciiTheme="minorHAnsi" w:hAnsiTheme="minorHAnsi" w:cstheme="minorHAnsi"/>
          <w:b/>
          <w:bCs/>
          <w:color w:val="000000"/>
        </w:rPr>
        <w:t xml:space="preserve"> </w:t>
      </w:r>
      <w:r w:rsidR="009B63ED" w:rsidRPr="00F75DC1">
        <w:rPr>
          <w:rFonts w:asciiTheme="minorHAnsi" w:hAnsiTheme="minorHAnsi" w:cstheme="minorHAnsi"/>
          <w:b/>
          <w:bCs/>
          <w:color w:val="000000"/>
        </w:rPr>
        <w:t>DM - 10/2022</w:t>
      </w:r>
    </w:p>
    <w:p w14:paraId="408DCDF2" w14:textId="35C97E6B" w:rsidR="004010E2" w:rsidRPr="00F75DC1" w:rsidRDefault="004010E2" w:rsidP="009923DC">
      <w:pPr>
        <w:pStyle w:val="TextBodyIndent"/>
        <w:ind w:left="2127" w:hanging="2127"/>
        <w:rPr>
          <w:rFonts w:asciiTheme="minorHAnsi" w:hAnsiTheme="minorHAnsi" w:cstheme="minorHAnsi"/>
          <w:b/>
          <w:color w:val="000000"/>
        </w:rPr>
      </w:pPr>
    </w:p>
    <w:p w14:paraId="0E0397A1" w14:textId="77777777" w:rsidR="00D233ED" w:rsidRPr="00F75DC1" w:rsidRDefault="00D233ED" w:rsidP="009923DC">
      <w:pPr>
        <w:pStyle w:val="TextBodyIndent"/>
        <w:ind w:left="2127" w:hanging="2127"/>
        <w:rPr>
          <w:rFonts w:asciiTheme="minorHAnsi" w:hAnsiTheme="minorHAnsi" w:cstheme="minorHAnsi"/>
          <w:b/>
          <w:color w:val="000000"/>
        </w:rPr>
      </w:pPr>
    </w:p>
    <w:p w14:paraId="79A55648" w14:textId="3E74254A" w:rsidR="004D4036" w:rsidRPr="00F75DC1" w:rsidRDefault="004010E2" w:rsidP="009923DC">
      <w:pPr>
        <w:pStyle w:val="TextBodyIndent"/>
        <w:ind w:left="2127" w:hanging="2127"/>
        <w:rPr>
          <w:rFonts w:asciiTheme="minorHAnsi" w:hAnsiTheme="minorHAnsi" w:cstheme="minorHAnsi"/>
          <w:b/>
          <w:color w:val="000000"/>
        </w:rPr>
      </w:pPr>
      <w:r w:rsidRPr="00F75DC1">
        <w:rPr>
          <w:rFonts w:asciiTheme="minorHAnsi" w:hAnsiTheme="minorHAnsi" w:cstheme="minorHAnsi"/>
          <w:b/>
          <w:color w:val="000000"/>
        </w:rPr>
        <w:t xml:space="preserve">Typ výzvy: </w:t>
      </w:r>
      <w:r w:rsidR="005B44D7" w:rsidRPr="00F75DC1">
        <w:rPr>
          <w:rFonts w:asciiTheme="minorHAnsi" w:hAnsiTheme="minorHAnsi" w:cstheme="minorHAnsi"/>
          <w:b/>
          <w:color w:val="000000"/>
        </w:rPr>
        <w:tab/>
      </w:r>
      <w:r w:rsidR="005B44D7" w:rsidRPr="00F75DC1">
        <w:rPr>
          <w:rFonts w:asciiTheme="minorHAnsi" w:hAnsiTheme="minorHAnsi" w:cstheme="minorHAnsi"/>
          <w:b/>
          <w:color w:val="000000"/>
        </w:rPr>
        <w:tab/>
      </w:r>
      <w:r w:rsidR="00B95022" w:rsidRPr="00F75DC1">
        <w:rPr>
          <w:rFonts w:asciiTheme="minorHAnsi" w:hAnsiTheme="minorHAnsi" w:cstheme="minorHAnsi"/>
          <w:b/>
          <w:color w:val="000000"/>
        </w:rPr>
        <w:t>otvorená</w:t>
      </w:r>
    </w:p>
    <w:p w14:paraId="56EBEE5B" w14:textId="61AB5436" w:rsidR="004D4036" w:rsidRPr="00F75DC1" w:rsidRDefault="004D4036" w:rsidP="009923DC">
      <w:pPr>
        <w:pStyle w:val="TextBodyIndent"/>
        <w:ind w:left="2127" w:hanging="2127"/>
        <w:rPr>
          <w:rFonts w:asciiTheme="minorHAnsi" w:hAnsiTheme="minorHAnsi" w:cstheme="minorHAnsi"/>
          <w:b/>
          <w:color w:val="000000"/>
        </w:rPr>
      </w:pPr>
    </w:p>
    <w:p w14:paraId="76C2CC13" w14:textId="3E9B4A85" w:rsidR="001A75F8" w:rsidRPr="00F75DC1" w:rsidRDefault="0079031B" w:rsidP="009923DC">
      <w:pPr>
        <w:pStyle w:val="TextBodyIndent"/>
        <w:spacing w:after="120"/>
        <w:rPr>
          <w:rFonts w:asciiTheme="minorHAnsi" w:hAnsiTheme="minorHAnsi" w:cstheme="minorHAnsi"/>
          <w:b/>
          <w:color w:val="000000"/>
        </w:rPr>
      </w:pPr>
      <w:r w:rsidRPr="00F75DC1">
        <w:rPr>
          <w:rFonts w:asciiTheme="minorHAnsi" w:hAnsiTheme="minorHAnsi" w:cstheme="minorHAnsi"/>
          <w:b/>
          <w:color w:val="000000"/>
        </w:rPr>
        <w:t>Dátum vyhlásenia výzvy:</w:t>
      </w:r>
      <w:r w:rsidR="001A75F8" w:rsidRPr="00F75DC1">
        <w:rPr>
          <w:rFonts w:asciiTheme="minorHAnsi" w:hAnsiTheme="minorHAnsi" w:cstheme="minorHAnsi"/>
          <w:b/>
          <w:color w:val="000000"/>
        </w:rPr>
        <w:tab/>
      </w:r>
      <w:sdt>
        <w:sdtPr>
          <w:rPr>
            <w:rFonts w:asciiTheme="minorHAnsi" w:hAnsiTheme="minorHAnsi" w:cstheme="minorHAnsi"/>
            <w:b/>
            <w:color w:val="000000"/>
          </w:rPr>
          <w:id w:val="935096552"/>
          <w:placeholder>
            <w:docPart w:val="DefaultPlaceholder_-1854013437"/>
          </w:placeholder>
          <w:date w:fullDate="2023-12-08T00:00:00Z">
            <w:dateFormat w:val="d. M. yyyy"/>
            <w:lid w:val="sk-SK"/>
            <w:storeMappedDataAs w:val="dateTime"/>
            <w:calendar w:val="gregorian"/>
          </w:date>
        </w:sdtPr>
        <w:sdtEndPr/>
        <w:sdtContent>
          <w:r w:rsidR="00310DDF">
            <w:rPr>
              <w:rFonts w:asciiTheme="minorHAnsi" w:hAnsiTheme="minorHAnsi" w:cstheme="minorHAnsi"/>
              <w:b/>
              <w:color w:val="000000"/>
            </w:rPr>
            <w:t>8. 12. 2023</w:t>
          </w:r>
        </w:sdtContent>
      </w:sdt>
    </w:p>
    <w:p w14:paraId="082AE259" w14:textId="4A38FA68" w:rsidR="00A4752F" w:rsidRPr="00F75DC1" w:rsidRDefault="00547867" w:rsidP="009923DC">
      <w:pPr>
        <w:pStyle w:val="TextBodyIndent"/>
        <w:spacing w:before="120"/>
        <w:rPr>
          <w:rFonts w:asciiTheme="minorHAnsi" w:hAnsiTheme="minorHAnsi" w:cstheme="minorHAnsi"/>
          <w:b/>
          <w:color w:val="000000"/>
        </w:rPr>
      </w:pPr>
      <w:r w:rsidRPr="00F75DC1">
        <w:rPr>
          <w:rFonts w:asciiTheme="minorHAnsi" w:hAnsiTheme="minorHAnsi" w:cstheme="minorHAnsi"/>
          <w:b/>
          <w:bCs/>
          <w:color w:val="000000"/>
        </w:rPr>
        <w:t>Dátum uzavretia výzvy:</w:t>
      </w:r>
      <w:r w:rsidRPr="00F75DC1">
        <w:rPr>
          <w:rFonts w:asciiTheme="minorHAnsi" w:hAnsiTheme="minorHAnsi" w:cstheme="minorHAnsi"/>
          <w:b/>
          <w:bCs/>
          <w:color w:val="000000"/>
        </w:rPr>
        <w:tab/>
      </w:r>
      <w:r w:rsidR="00B95022" w:rsidRPr="00F75DC1">
        <w:rPr>
          <w:rFonts w:asciiTheme="minorHAnsi" w:hAnsiTheme="minorHAnsi" w:cstheme="minorHAnsi"/>
          <w:color w:val="000000"/>
        </w:rPr>
        <w:t xml:space="preserve">PPA uzavrie výzvu na predkladanie žiadostí o poskytnutie nenávratného finančného príspevku na základe vyčerpania alokácie vyčlenenej na výzvu alebo v prípade nezáujmu žiadateľov na základe rozhodnutia riadiaceho orgánu. Informáciu o uzavretí výzvy zverejní poskytovateľ na webovom sídle </w:t>
      </w:r>
      <w:hyperlink r:id="rId9" w:history="1">
        <w:r w:rsidR="00170EF7" w:rsidRPr="00F75DC1">
          <w:rPr>
            <w:rStyle w:val="Hypertextovprepojenie"/>
            <w:rFonts w:asciiTheme="minorHAnsi" w:hAnsiTheme="minorHAnsi" w:cstheme="minorHAnsi"/>
          </w:rPr>
          <w:t>https://www.apa.sk/</w:t>
        </w:r>
      </w:hyperlink>
      <w:r w:rsidR="00B95022" w:rsidRPr="00F75DC1">
        <w:rPr>
          <w:rFonts w:asciiTheme="minorHAnsi" w:hAnsiTheme="minorHAnsi" w:cstheme="minorHAnsi"/>
          <w:color w:val="000000"/>
        </w:rPr>
        <w:t>.</w:t>
      </w:r>
    </w:p>
    <w:p w14:paraId="5588C008" w14:textId="77777777" w:rsidR="00631252" w:rsidRPr="00F75DC1" w:rsidRDefault="00631252" w:rsidP="009923DC">
      <w:pPr>
        <w:tabs>
          <w:tab w:val="left" w:pos="540"/>
        </w:tabs>
        <w:spacing w:line="280" w:lineRule="exact"/>
        <w:rPr>
          <w:rFonts w:asciiTheme="minorHAnsi" w:hAnsiTheme="minorHAnsi" w:cstheme="minorHAnsi"/>
          <w:b/>
          <w:bCs/>
        </w:rPr>
      </w:pPr>
    </w:p>
    <w:p w14:paraId="7A3BD8BB" w14:textId="77777777" w:rsidR="00631252" w:rsidRPr="00F75DC1" w:rsidRDefault="0079031B" w:rsidP="009923DC">
      <w:pPr>
        <w:pStyle w:val="Nadpis1"/>
        <w:numPr>
          <w:ilvl w:val="0"/>
          <w:numId w:val="2"/>
        </w:numPr>
        <w:tabs>
          <w:tab w:val="clear" w:pos="708"/>
        </w:tabs>
        <w:spacing w:before="120" w:after="120"/>
        <w:ind w:left="567" w:hanging="567"/>
        <w:rPr>
          <w:rFonts w:asciiTheme="minorHAnsi" w:hAnsiTheme="minorHAnsi" w:cstheme="minorHAnsi"/>
          <w:b w:val="0"/>
          <w:sz w:val="22"/>
        </w:rPr>
      </w:pPr>
      <w:r w:rsidRPr="00F75DC1">
        <w:rPr>
          <w:rFonts w:asciiTheme="minorHAnsi" w:hAnsiTheme="minorHAnsi" w:cstheme="minorHAnsi"/>
          <w:smallCaps w:val="0"/>
          <w:sz w:val="22"/>
          <w:lang w:val="sk-SK"/>
        </w:rPr>
        <w:t>Formálne náležitosti výzvy</w:t>
      </w:r>
    </w:p>
    <w:p w14:paraId="5E74807E" w14:textId="527C7902" w:rsidR="00631252" w:rsidRPr="00F75DC1" w:rsidRDefault="0079031B" w:rsidP="009923DC">
      <w:pPr>
        <w:pStyle w:val="Nadpis2"/>
        <w:numPr>
          <w:ilvl w:val="1"/>
          <w:numId w:val="5"/>
        </w:numPr>
        <w:spacing w:after="120"/>
        <w:ind w:left="567" w:hanging="567"/>
        <w:rPr>
          <w:rFonts w:asciiTheme="minorHAnsi" w:hAnsiTheme="minorHAnsi" w:cstheme="minorHAnsi"/>
          <w:b w:val="0"/>
        </w:rPr>
      </w:pPr>
      <w:r w:rsidRPr="00F75DC1">
        <w:rPr>
          <w:rFonts w:asciiTheme="minorHAnsi" w:hAnsiTheme="minorHAnsi" w:cstheme="minorHAnsi"/>
        </w:rPr>
        <w:t>Kontaktné údaje poskytovateľa a spôsob komunikácie s poskytovateľom</w:t>
      </w:r>
    </w:p>
    <w:p w14:paraId="0D6A5A67" w14:textId="403B188C" w:rsidR="000922BA" w:rsidRPr="00F75DC1" w:rsidRDefault="000922BA" w:rsidP="009923DC">
      <w:pPr>
        <w:tabs>
          <w:tab w:val="left" w:pos="289"/>
        </w:tabs>
        <w:spacing w:line="280" w:lineRule="exact"/>
        <w:ind w:left="567"/>
        <w:jc w:val="both"/>
        <w:rPr>
          <w:rFonts w:asciiTheme="minorHAnsi" w:hAnsiTheme="minorHAnsi" w:cstheme="minorHAnsi"/>
          <w:sz w:val="22"/>
          <w:szCs w:val="22"/>
        </w:rPr>
      </w:pPr>
      <w:r w:rsidRPr="00F75DC1">
        <w:rPr>
          <w:rFonts w:asciiTheme="minorHAnsi" w:hAnsiTheme="minorHAnsi" w:cstheme="minorHAnsi"/>
          <w:sz w:val="22"/>
          <w:szCs w:val="22"/>
        </w:rPr>
        <w:t>I</w:t>
      </w:r>
      <w:r w:rsidR="000C2FA8" w:rsidRPr="00F75DC1">
        <w:rPr>
          <w:rFonts w:asciiTheme="minorHAnsi" w:hAnsiTheme="minorHAnsi" w:cstheme="minorHAnsi"/>
          <w:sz w:val="22"/>
          <w:szCs w:val="22"/>
        </w:rPr>
        <w:t>nformácie je možné získať na</w:t>
      </w:r>
      <w:r w:rsidRPr="00F75DC1">
        <w:rPr>
          <w:rFonts w:asciiTheme="minorHAnsi" w:hAnsiTheme="minorHAnsi" w:cstheme="minorHAnsi"/>
          <w:sz w:val="22"/>
          <w:szCs w:val="22"/>
        </w:rPr>
        <w:t>:</w:t>
      </w:r>
    </w:p>
    <w:p w14:paraId="18DC06CF" w14:textId="19CDC3EA" w:rsidR="000922BA" w:rsidRPr="00F75DC1" w:rsidRDefault="000C2FA8" w:rsidP="009923DC">
      <w:pPr>
        <w:tabs>
          <w:tab w:val="left" w:pos="289"/>
        </w:tabs>
        <w:spacing w:line="280" w:lineRule="exact"/>
        <w:ind w:left="567"/>
        <w:jc w:val="both"/>
        <w:rPr>
          <w:rFonts w:asciiTheme="minorHAnsi" w:hAnsiTheme="minorHAnsi" w:cstheme="minorHAnsi"/>
          <w:sz w:val="22"/>
          <w:szCs w:val="22"/>
        </w:rPr>
      </w:pPr>
      <w:r w:rsidRPr="00F75DC1">
        <w:rPr>
          <w:rFonts w:asciiTheme="minorHAnsi" w:hAnsiTheme="minorHAnsi" w:cstheme="minorHAnsi"/>
          <w:sz w:val="22"/>
          <w:szCs w:val="22"/>
        </w:rPr>
        <w:t>tel. č. +421918612429,</w:t>
      </w:r>
    </w:p>
    <w:p w14:paraId="18468888" w14:textId="2FD59BD3" w:rsidR="000922BA" w:rsidRPr="00F75DC1" w:rsidRDefault="000C2FA8" w:rsidP="009923DC">
      <w:pPr>
        <w:tabs>
          <w:tab w:val="left" w:pos="289"/>
        </w:tabs>
        <w:spacing w:line="280" w:lineRule="exact"/>
        <w:ind w:left="567"/>
        <w:jc w:val="both"/>
        <w:rPr>
          <w:rFonts w:asciiTheme="minorHAnsi" w:hAnsiTheme="minorHAnsi" w:cstheme="minorHAnsi"/>
          <w:sz w:val="22"/>
          <w:szCs w:val="22"/>
        </w:rPr>
      </w:pPr>
      <w:r w:rsidRPr="00F75DC1">
        <w:rPr>
          <w:rFonts w:asciiTheme="minorHAnsi" w:hAnsiTheme="minorHAnsi" w:cstheme="minorHAnsi"/>
          <w:sz w:val="22"/>
          <w:szCs w:val="22"/>
        </w:rPr>
        <w:lastRenderedPageBreak/>
        <w:t xml:space="preserve">e–mail: </w:t>
      </w:r>
      <w:hyperlink r:id="rId10" w:history="1">
        <w:r w:rsidR="00170EF7" w:rsidRPr="00F75DC1">
          <w:rPr>
            <w:rStyle w:val="Hypertextovprepojenie"/>
            <w:rFonts w:asciiTheme="minorHAnsi" w:hAnsiTheme="minorHAnsi" w:cstheme="minorHAnsi"/>
            <w:sz w:val="22"/>
            <w:szCs w:val="22"/>
          </w:rPr>
          <w:t>info@apa.sk</w:t>
        </w:r>
      </w:hyperlink>
      <w:r w:rsidR="007F4FE8" w:rsidRPr="00F75DC1">
        <w:rPr>
          <w:rStyle w:val="Hypertextovprepojenie"/>
          <w:rFonts w:asciiTheme="minorHAnsi" w:hAnsiTheme="minorHAnsi" w:cstheme="minorHAnsi"/>
          <w:sz w:val="22"/>
          <w:szCs w:val="22"/>
        </w:rPr>
        <w:t>,</w:t>
      </w:r>
      <w:r w:rsidR="007F4FE8" w:rsidRPr="00F75DC1">
        <w:rPr>
          <w:rStyle w:val="Hypertextovprepojenie"/>
          <w:rFonts w:asciiTheme="minorHAnsi" w:hAnsiTheme="minorHAnsi" w:cstheme="minorHAnsi"/>
          <w:sz w:val="22"/>
          <w:szCs w:val="22"/>
          <w:u w:val="none"/>
        </w:rPr>
        <w:t xml:space="preserve"> </w:t>
      </w:r>
      <w:hyperlink r:id="rId11" w:history="1">
        <w:r w:rsidR="007F4FE8" w:rsidRPr="00F75DC1">
          <w:rPr>
            <w:rStyle w:val="Hypertextovprepojenie"/>
            <w:rFonts w:asciiTheme="minorHAnsi" w:hAnsiTheme="minorHAnsi" w:cstheme="minorHAnsi"/>
            <w:color w:val="0000FF"/>
            <w:sz w:val="22"/>
            <w:szCs w:val="22"/>
          </w:rPr>
          <w:t>projektovepodpory@apa.sk</w:t>
        </w:r>
      </w:hyperlink>
    </w:p>
    <w:p w14:paraId="6C9C52AC" w14:textId="46714577" w:rsidR="000922BA" w:rsidRPr="00F75DC1" w:rsidRDefault="000C2FA8" w:rsidP="009923DC">
      <w:pPr>
        <w:tabs>
          <w:tab w:val="left" w:pos="289"/>
        </w:tabs>
        <w:spacing w:line="280" w:lineRule="exact"/>
        <w:ind w:left="567"/>
        <w:jc w:val="both"/>
        <w:rPr>
          <w:rFonts w:asciiTheme="minorHAnsi" w:hAnsiTheme="minorHAnsi" w:cstheme="minorHAnsi"/>
          <w:sz w:val="22"/>
          <w:szCs w:val="22"/>
        </w:rPr>
      </w:pPr>
      <w:r w:rsidRPr="00F75DC1">
        <w:rPr>
          <w:rFonts w:asciiTheme="minorHAnsi" w:hAnsiTheme="minorHAnsi" w:cstheme="minorHAnsi"/>
          <w:sz w:val="22"/>
          <w:szCs w:val="22"/>
        </w:rPr>
        <w:t>alebo na adrese kancelárie generálneho riaditeľa PPA, Hraničná 12, 815 26 Bratislava.</w:t>
      </w:r>
    </w:p>
    <w:p w14:paraId="3F224F48" w14:textId="77777777" w:rsidR="000922BA" w:rsidRPr="00F75DC1" w:rsidRDefault="000922BA" w:rsidP="009923DC">
      <w:pPr>
        <w:tabs>
          <w:tab w:val="left" w:pos="289"/>
        </w:tabs>
        <w:spacing w:line="280" w:lineRule="exact"/>
        <w:ind w:left="567"/>
        <w:jc w:val="both"/>
        <w:rPr>
          <w:rFonts w:asciiTheme="minorHAnsi" w:hAnsiTheme="minorHAnsi" w:cstheme="minorHAnsi"/>
          <w:sz w:val="22"/>
          <w:szCs w:val="22"/>
        </w:rPr>
      </w:pPr>
    </w:p>
    <w:p w14:paraId="36725384" w14:textId="5478B80A" w:rsidR="00631252" w:rsidRPr="00F75DC1" w:rsidRDefault="000C2FA8" w:rsidP="009923DC">
      <w:pPr>
        <w:tabs>
          <w:tab w:val="left" w:pos="289"/>
        </w:tabs>
        <w:spacing w:line="280" w:lineRule="exact"/>
        <w:ind w:left="567"/>
        <w:jc w:val="both"/>
        <w:rPr>
          <w:rFonts w:asciiTheme="minorHAnsi" w:hAnsiTheme="minorHAnsi" w:cstheme="minorHAnsi"/>
          <w:sz w:val="22"/>
          <w:szCs w:val="22"/>
        </w:rPr>
      </w:pPr>
      <w:r w:rsidRPr="00F75DC1">
        <w:rPr>
          <w:rFonts w:asciiTheme="minorHAnsi" w:hAnsiTheme="minorHAnsi" w:cstheme="minorHAnsi"/>
          <w:sz w:val="22"/>
          <w:szCs w:val="22"/>
        </w:rPr>
        <w:t xml:space="preserve">V procese </w:t>
      </w:r>
      <w:r w:rsidR="00F0548C" w:rsidRPr="00F75DC1">
        <w:rPr>
          <w:rFonts w:asciiTheme="minorHAnsi" w:hAnsiTheme="minorHAnsi" w:cstheme="minorHAnsi"/>
          <w:sz w:val="22"/>
          <w:szCs w:val="22"/>
        </w:rPr>
        <w:t xml:space="preserve">konania o </w:t>
      </w:r>
      <w:r w:rsidRPr="00F75DC1">
        <w:rPr>
          <w:rFonts w:asciiTheme="minorHAnsi" w:hAnsiTheme="minorHAnsi" w:cstheme="minorHAnsi"/>
          <w:sz w:val="22"/>
          <w:szCs w:val="22"/>
        </w:rPr>
        <w:t>žiadost</w:t>
      </w:r>
      <w:r w:rsidR="00F0548C" w:rsidRPr="00F75DC1">
        <w:rPr>
          <w:rFonts w:asciiTheme="minorHAnsi" w:hAnsiTheme="minorHAnsi" w:cstheme="minorHAnsi"/>
          <w:sz w:val="22"/>
          <w:szCs w:val="22"/>
        </w:rPr>
        <w:t>i</w:t>
      </w:r>
      <w:r w:rsidRPr="00F75DC1">
        <w:rPr>
          <w:rFonts w:asciiTheme="minorHAnsi" w:hAnsiTheme="minorHAnsi" w:cstheme="minorHAnsi"/>
          <w:sz w:val="22"/>
          <w:szCs w:val="22"/>
        </w:rPr>
        <w:t xml:space="preserve"> o nenávratný finančný príspevok z PRV (ďalej len „ŽoNFP“) </w:t>
      </w:r>
      <w:r w:rsidR="000922BA" w:rsidRPr="00F75DC1">
        <w:rPr>
          <w:rFonts w:asciiTheme="minorHAnsi" w:hAnsiTheme="minorHAnsi" w:cstheme="minorHAnsi"/>
          <w:sz w:val="22"/>
          <w:szCs w:val="22"/>
        </w:rPr>
        <w:t xml:space="preserve">sa </w:t>
      </w:r>
      <w:r w:rsidRPr="00F75DC1">
        <w:rPr>
          <w:rFonts w:asciiTheme="minorHAnsi" w:hAnsiTheme="minorHAnsi" w:cstheme="minorHAnsi"/>
          <w:bCs/>
          <w:sz w:val="22"/>
          <w:szCs w:val="22"/>
        </w:rPr>
        <w:t>neposkyt</w:t>
      </w:r>
      <w:r w:rsidR="000922BA" w:rsidRPr="00F75DC1">
        <w:rPr>
          <w:rFonts w:asciiTheme="minorHAnsi" w:hAnsiTheme="minorHAnsi" w:cstheme="minorHAnsi"/>
          <w:bCs/>
          <w:sz w:val="22"/>
          <w:szCs w:val="22"/>
        </w:rPr>
        <w:t>ujú</w:t>
      </w:r>
      <w:r w:rsidRPr="00F75DC1">
        <w:rPr>
          <w:rFonts w:asciiTheme="minorHAnsi" w:hAnsiTheme="minorHAnsi" w:cstheme="minorHAnsi"/>
          <w:bCs/>
          <w:sz w:val="22"/>
          <w:szCs w:val="22"/>
        </w:rPr>
        <w:t xml:space="preserve"> informácie</w:t>
      </w:r>
      <w:r w:rsidRPr="00F75DC1">
        <w:rPr>
          <w:rFonts w:asciiTheme="minorHAnsi" w:hAnsiTheme="minorHAnsi" w:cstheme="minorHAnsi"/>
          <w:sz w:val="22"/>
          <w:szCs w:val="22"/>
        </w:rPr>
        <w:t xml:space="preserve"> o stave vyhodnocovania žiadostí. O konečnom výsledku vyhodnotenia ŽoNFP bude </w:t>
      </w:r>
      <w:r w:rsidR="00531226" w:rsidRPr="00F75DC1">
        <w:rPr>
          <w:rFonts w:asciiTheme="minorHAnsi" w:hAnsiTheme="minorHAnsi" w:cstheme="minorHAnsi"/>
          <w:sz w:val="22"/>
          <w:szCs w:val="22"/>
        </w:rPr>
        <w:t xml:space="preserve">PPA </w:t>
      </w:r>
      <w:r w:rsidRPr="00F75DC1">
        <w:rPr>
          <w:rFonts w:asciiTheme="minorHAnsi" w:hAnsiTheme="minorHAnsi" w:cstheme="minorHAnsi"/>
          <w:sz w:val="22"/>
          <w:szCs w:val="22"/>
        </w:rPr>
        <w:t>žiadateľ</w:t>
      </w:r>
      <w:r w:rsidR="00531226" w:rsidRPr="00F75DC1">
        <w:rPr>
          <w:rFonts w:asciiTheme="minorHAnsi" w:hAnsiTheme="minorHAnsi" w:cstheme="minorHAnsi"/>
          <w:sz w:val="22"/>
          <w:szCs w:val="22"/>
        </w:rPr>
        <w:t>a</w:t>
      </w:r>
      <w:r w:rsidRPr="00F75DC1">
        <w:rPr>
          <w:rFonts w:asciiTheme="minorHAnsi" w:hAnsiTheme="minorHAnsi" w:cstheme="minorHAnsi"/>
          <w:sz w:val="22"/>
          <w:szCs w:val="22"/>
        </w:rPr>
        <w:t xml:space="preserve"> písomne informova</w:t>
      </w:r>
      <w:r w:rsidR="00531226" w:rsidRPr="00F75DC1">
        <w:rPr>
          <w:rFonts w:asciiTheme="minorHAnsi" w:hAnsiTheme="minorHAnsi" w:cstheme="minorHAnsi"/>
          <w:sz w:val="22"/>
          <w:szCs w:val="22"/>
        </w:rPr>
        <w:t>ť</w:t>
      </w:r>
      <w:r w:rsidRPr="00F75DC1">
        <w:rPr>
          <w:rFonts w:asciiTheme="minorHAnsi" w:hAnsiTheme="minorHAnsi" w:cstheme="minorHAnsi"/>
          <w:sz w:val="22"/>
          <w:szCs w:val="22"/>
        </w:rPr>
        <w:t xml:space="preserve">. Odpovede poskytnuté žiadateľovi telefonicky ústnou formou, pokiaľ neboli spracované do písomnej podoby, nemožno považovať za právne záväzné a </w:t>
      </w:r>
      <w:r w:rsidR="00531226" w:rsidRPr="00F75DC1">
        <w:rPr>
          <w:rFonts w:asciiTheme="minorHAnsi" w:hAnsiTheme="minorHAnsi" w:cstheme="minorHAnsi"/>
          <w:sz w:val="22"/>
          <w:szCs w:val="22"/>
        </w:rPr>
        <w:t xml:space="preserve">nemožno </w:t>
      </w:r>
      <w:r w:rsidRPr="00F75DC1">
        <w:rPr>
          <w:rFonts w:asciiTheme="minorHAnsi" w:hAnsiTheme="minorHAnsi" w:cstheme="minorHAnsi"/>
          <w:sz w:val="22"/>
          <w:szCs w:val="22"/>
        </w:rPr>
        <w:t>sa na</w:t>
      </w:r>
      <w:r w:rsidR="00DA219D" w:rsidRPr="00F75DC1">
        <w:rPr>
          <w:rFonts w:asciiTheme="minorHAnsi" w:hAnsiTheme="minorHAnsi" w:cstheme="minorHAnsi"/>
          <w:sz w:val="22"/>
          <w:szCs w:val="22"/>
        </w:rPr>
        <w:t xml:space="preserve"> </w:t>
      </w:r>
      <w:proofErr w:type="spellStart"/>
      <w:r w:rsidRPr="00F75DC1">
        <w:rPr>
          <w:rFonts w:asciiTheme="minorHAnsi" w:hAnsiTheme="minorHAnsi" w:cstheme="minorHAnsi"/>
          <w:sz w:val="22"/>
          <w:szCs w:val="22"/>
        </w:rPr>
        <w:t>ne</w:t>
      </w:r>
      <w:proofErr w:type="spellEnd"/>
      <w:r w:rsidRPr="00F75DC1">
        <w:rPr>
          <w:rFonts w:asciiTheme="minorHAnsi" w:hAnsiTheme="minorHAnsi" w:cstheme="minorHAnsi"/>
          <w:sz w:val="22"/>
          <w:szCs w:val="22"/>
        </w:rPr>
        <w:t xml:space="preserve"> odvolať. </w:t>
      </w:r>
      <w:r w:rsidR="00531226" w:rsidRPr="00F75DC1">
        <w:rPr>
          <w:rFonts w:asciiTheme="minorHAnsi" w:hAnsiTheme="minorHAnsi" w:cstheme="minorHAnsi"/>
          <w:sz w:val="22"/>
          <w:szCs w:val="22"/>
        </w:rPr>
        <w:t xml:space="preserve">Zo strany </w:t>
      </w:r>
      <w:r w:rsidRPr="00F75DC1">
        <w:rPr>
          <w:rFonts w:asciiTheme="minorHAnsi" w:hAnsiTheme="minorHAnsi" w:cstheme="minorHAnsi"/>
          <w:sz w:val="22"/>
          <w:szCs w:val="22"/>
        </w:rPr>
        <w:t>PPA</w:t>
      </w:r>
      <w:r w:rsidR="00531226" w:rsidRPr="00F75DC1">
        <w:rPr>
          <w:rFonts w:asciiTheme="minorHAnsi" w:hAnsiTheme="minorHAnsi" w:cstheme="minorHAnsi"/>
          <w:sz w:val="22"/>
          <w:szCs w:val="22"/>
        </w:rPr>
        <w:t xml:space="preserve"> a Ministerstva pôdohospodárstva a rozvoja vidieka SR sa</w:t>
      </w:r>
      <w:r w:rsidRPr="00F75DC1">
        <w:rPr>
          <w:rFonts w:asciiTheme="minorHAnsi" w:hAnsiTheme="minorHAnsi" w:cstheme="minorHAnsi"/>
          <w:sz w:val="22"/>
          <w:szCs w:val="22"/>
        </w:rPr>
        <w:t xml:space="preserve"> neposkytuje individuálne poradenstvo k vyhlásenej výzve.</w:t>
      </w:r>
    </w:p>
    <w:p w14:paraId="28E40D23" w14:textId="77777777" w:rsidR="005B44D7" w:rsidRPr="00F75DC1" w:rsidRDefault="005B44D7" w:rsidP="009923DC">
      <w:pPr>
        <w:tabs>
          <w:tab w:val="left" w:pos="289"/>
        </w:tabs>
        <w:spacing w:line="280" w:lineRule="exact"/>
        <w:ind w:left="567"/>
        <w:jc w:val="both"/>
        <w:rPr>
          <w:rFonts w:asciiTheme="minorHAnsi" w:hAnsiTheme="minorHAnsi" w:cstheme="minorHAnsi"/>
          <w:sz w:val="22"/>
          <w:szCs w:val="22"/>
        </w:rPr>
      </w:pPr>
    </w:p>
    <w:p w14:paraId="42F331AF" w14:textId="0DF949D5" w:rsidR="00531226" w:rsidRPr="00F75DC1" w:rsidRDefault="005B44D7" w:rsidP="009923DC">
      <w:pPr>
        <w:tabs>
          <w:tab w:val="left" w:pos="289"/>
        </w:tabs>
        <w:spacing w:line="280" w:lineRule="exact"/>
        <w:ind w:left="567"/>
        <w:jc w:val="both"/>
        <w:rPr>
          <w:rFonts w:asciiTheme="minorHAnsi" w:hAnsiTheme="minorHAnsi" w:cstheme="minorHAnsi"/>
          <w:sz w:val="22"/>
          <w:szCs w:val="22"/>
        </w:rPr>
      </w:pPr>
      <w:r w:rsidRPr="00F75DC1">
        <w:rPr>
          <w:rFonts w:asciiTheme="minorHAnsi" w:hAnsiTheme="minorHAnsi" w:cstheme="minorHAnsi"/>
          <w:sz w:val="22"/>
          <w:szCs w:val="22"/>
        </w:rPr>
        <w:t xml:space="preserve">Informácie k aktuálne vyhláseným výzvam </w:t>
      </w:r>
      <w:r w:rsidR="00FE6A24" w:rsidRPr="00F75DC1">
        <w:rPr>
          <w:rFonts w:asciiTheme="minorHAnsi" w:hAnsiTheme="minorHAnsi" w:cstheme="minorHAnsi"/>
          <w:sz w:val="22"/>
          <w:szCs w:val="22"/>
        </w:rPr>
        <w:t>PRV</w:t>
      </w:r>
      <w:r w:rsidRPr="00F75DC1">
        <w:rPr>
          <w:rFonts w:asciiTheme="minorHAnsi" w:hAnsiTheme="minorHAnsi" w:cstheme="minorHAnsi"/>
          <w:sz w:val="22"/>
          <w:szCs w:val="22"/>
        </w:rPr>
        <w:t xml:space="preserve"> poskytuje </w:t>
      </w:r>
      <w:r w:rsidR="00531226" w:rsidRPr="00F75DC1">
        <w:rPr>
          <w:rFonts w:asciiTheme="minorHAnsi" w:hAnsiTheme="minorHAnsi" w:cstheme="minorHAnsi"/>
          <w:sz w:val="22"/>
          <w:szCs w:val="22"/>
        </w:rPr>
        <w:t xml:space="preserve">Národná sieť rozvoja vidieka SR, ktorej hostiteľským orgánom je </w:t>
      </w:r>
      <w:r w:rsidR="00C31F1E" w:rsidRPr="00F75DC1">
        <w:rPr>
          <w:rFonts w:asciiTheme="minorHAnsi" w:hAnsiTheme="minorHAnsi" w:cstheme="minorHAnsi"/>
          <w:bCs/>
          <w:sz w:val="22"/>
          <w:szCs w:val="22"/>
        </w:rPr>
        <w:t>Inštitút znalostného pôdohospodárstva a inovácií</w:t>
      </w:r>
      <w:r w:rsidRPr="00F75DC1">
        <w:rPr>
          <w:rFonts w:asciiTheme="minorHAnsi" w:hAnsiTheme="minorHAnsi" w:cstheme="minorHAnsi"/>
          <w:sz w:val="22"/>
          <w:szCs w:val="22"/>
        </w:rPr>
        <w:t>.</w:t>
      </w:r>
      <w:r w:rsidR="00531226" w:rsidRPr="00F75DC1">
        <w:rPr>
          <w:rFonts w:asciiTheme="minorHAnsi" w:hAnsiTheme="minorHAnsi" w:cstheme="minorHAnsi"/>
          <w:sz w:val="22"/>
          <w:szCs w:val="22"/>
        </w:rPr>
        <w:t xml:space="preserve"> Plánované informačné aktivity sú uvedené na nasledovnom odkaze: </w:t>
      </w:r>
      <w:hyperlink r:id="rId12" w:history="1">
        <w:r w:rsidR="00531226" w:rsidRPr="00F75DC1">
          <w:rPr>
            <w:rStyle w:val="Hypertextovprepojenie"/>
            <w:rFonts w:asciiTheme="minorHAnsi" w:hAnsiTheme="minorHAnsi" w:cstheme="minorHAnsi"/>
            <w:sz w:val="22"/>
            <w:szCs w:val="22"/>
          </w:rPr>
          <w:t>https://www.nsrv.sk/?pl=58</w:t>
        </w:r>
      </w:hyperlink>
    </w:p>
    <w:p w14:paraId="67F8FDCF" w14:textId="40A778AC" w:rsidR="00531226" w:rsidRPr="00F75DC1" w:rsidRDefault="00531226" w:rsidP="009923DC">
      <w:pPr>
        <w:tabs>
          <w:tab w:val="left" w:pos="289"/>
        </w:tabs>
        <w:spacing w:line="280" w:lineRule="exact"/>
        <w:ind w:left="567"/>
        <w:jc w:val="both"/>
        <w:rPr>
          <w:rFonts w:asciiTheme="minorHAnsi" w:hAnsiTheme="minorHAnsi" w:cstheme="minorHAnsi"/>
          <w:sz w:val="22"/>
          <w:szCs w:val="22"/>
        </w:rPr>
      </w:pPr>
    </w:p>
    <w:p w14:paraId="25740E5D" w14:textId="2B87E092" w:rsidR="000922BA" w:rsidRPr="00F75DC1" w:rsidRDefault="00C14379" w:rsidP="009923DC">
      <w:pPr>
        <w:tabs>
          <w:tab w:val="left" w:pos="289"/>
        </w:tabs>
        <w:spacing w:line="280" w:lineRule="exact"/>
        <w:ind w:left="567"/>
        <w:jc w:val="both"/>
        <w:rPr>
          <w:rFonts w:asciiTheme="minorHAnsi" w:hAnsiTheme="minorHAnsi" w:cstheme="minorHAnsi"/>
          <w:sz w:val="22"/>
          <w:szCs w:val="22"/>
        </w:rPr>
      </w:pPr>
      <w:r w:rsidRPr="00F75DC1">
        <w:rPr>
          <w:rFonts w:asciiTheme="minorHAnsi" w:hAnsiTheme="minorHAnsi" w:cstheme="minorHAnsi"/>
          <w:sz w:val="22"/>
          <w:szCs w:val="22"/>
        </w:rPr>
        <w:t xml:space="preserve">Poradenstvo </w:t>
      </w:r>
      <w:r w:rsidR="005B44D7" w:rsidRPr="00F75DC1">
        <w:rPr>
          <w:rFonts w:asciiTheme="minorHAnsi" w:hAnsiTheme="minorHAnsi" w:cstheme="minorHAnsi"/>
          <w:sz w:val="22"/>
          <w:szCs w:val="22"/>
        </w:rPr>
        <w:t xml:space="preserve">pri podávaní ŽoNFP poskytuje </w:t>
      </w:r>
      <w:r w:rsidR="00C31F1E" w:rsidRPr="00F75DC1">
        <w:rPr>
          <w:rFonts w:asciiTheme="minorHAnsi" w:hAnsiTheme="minorHAnsi" w:cstheme="minorHAnsi"/>
          <w:bCs/>
          <w:sz w:val="22"/>
          <w:szCs w:val="22"/>
        </w:rPr>
        <w:t>Inštitút znalostného pôdohospodárstva a</w:t>
      </w:r>
      <w:r w:rsidR="00FF3F6C" w:rsidRPr="00F75DC1">
        <w:rPr>
          <w:rFonts w:asciiTheme="minorHAnsi" w:hAnsiTheme="minorHAnsi" w:cstheme="minorHAnsi"/>
          <w:bCs/>
          <w:sz w:val="22"/>
          <w:szCs w:val="22"/>
        </w:rPr>
        <w:t> </w:t>
      </w:r>
      <w:r w:rsidR="00C31F1E" w:rsidRPr="00F75DC1">
        <w:rPr>
          <w:rFonts w:asciiTheme="minorHAnsi" w:hAnsiTheme="minorHAnsi" w:cstheme="minorHAnsi"/>
          <w:bCs/>
          <w:sz w:val="22"/>
          <w:szCs w:val="22"/>
        </w:rPr>
        <w:t>inovácií</w:t>
      </w:r>
      <w:r w:rsidR="000922BA" w:rsidRPr="00F75DC1">
        <w:rPr>
          <w:rFonts w:asciiTheme="minorHAnsi" w:hAnsiTheme="minorHAnsi" w:cstheme="minorHAnsi"/>
          <w:sz w:val="22"/>
          <w:szCs w:val="22"/>
        </w:rPr>
        <w:t xml:space="preserve"> a to vo forme:</w:t>
      </w:r>
    </w:p>
    <w:p w14:paraId="461FED49" w14:textId="0B64A05D" w:rsidR="000922BA" w:rsidRPr="00F75DC1" w:rsidRDefault="00C14379" w:rsidP="002A0D29">
      <w:pPr>
        <w:pStyle w:val="Odsekzoznamu"/>
        <w:numPr>
          <w:ilvl w:val="0"/>
          <w:numId w:val="15"/>
        </w:numPr>
        <w:tabs>
          <w:tab w:val="left" w:pos="289"/>
        </w:tabs>
        <w:spacing w:line="280" w:lineRule="exact"/>
        <w:jc w:val="both"/>
        <w:rPr>
          <w:rFonts w:asciiTheme="minorHAnsi" w:hAnsiTheme="minorHAnsi" w:cstheme="minorHAnsi"/>
          <w:sz w:val="22"/>
          <w:szCs w:val="22"/>
        </w:rPr>
      </w:pPr>
      <w:r w:rsidRPr="00F75DC1">
        <w:rPr>
          <w:rFonts w:asciiTheme="minorHAnsi" w:hAnsiTheme="minorHAnsi" w:cstheme="minorHAnsi"/>
          <w:sz w:val="22"/>
          <w:szCs w:val="22"/>
        </w:rPr>
        <w:t xml:space="preserve">Poradenstva </w:t>
      </w:r>
      <w:r w:rsidR="000922BA" w:rsidRPr="00F75DC1">
        <w:rPr>
          <w:rFonts w:asciiTheme="minorHAnsi" w:hAnsiTheme="minorHAnsi" w:cstheme="minorHAnsi"/>
          <w:sz w:val="22"/>
          <w:szCs w:val="22"/>
        </w:rPr>
        <w:t xml:space="preserve">pri spracovaní ŽoNFP v prípade poskytnutia všetkých relevantných dokumentov zo strany žiadateľa, vrátane povinných príloh,  </w:t>
      </w:r>
    </w:p>
    <w:p w14:paraId="51DED8DE" w14:textId="77777777" w:rsidR="000922BA" w:rsidRPr="00F75DC1" w:rsidRDefault="000922BA" w:rsidP="002A0D29">
      <w:pPr>
        <w:pStyle w:val="Odsekzoznamu"/>
        <w:numPr>
          <w:ilvl w:val="0"/>
          <w:numId w:val="15"/>
        </w:numPr>
        <w:tabs>
          <w:tab w:val="left" w:pos="289"/>
        </w:tabs>
        <w:spacing w:line="280" w:lineRule="exact"/>
        <w:jc w:val="both"/>
        <w:rPr>
          <w:rFonts w:asciiTheme="minorHAnsi" w:hAnsiTheme="minorHAnsi" w:cstheme="minorHAnsi"/>
          <w:sz w:val="22"/>
          <w:szCs w:val="22"/>
        </w:rPr>
      </w:pPr>
      <w:r w:rsidRPr="00F75DC1">
        <w:rPr>
          <w:rFonts w:asciiTheme="minorHAnsi" w:hAnsiTheme="minorHAnsi" w:cstheme="minorHAnsi"/>
          <w:sz w:val="22"/>
          <w:szCs w:val="22"/>
        </w:rPr>
        <w:t>formálnej kontroly príloh ŽoNFP,</w:t>
      </w:r>
    </w:p>
    <w:p w14:paraId="163B6F4A" w14:textId="323AE1E2" w:rsidR="000922BA" w:rsidRPr="00F75DC1" w:rsidRDefault="000922BA" w:rsidP="002A0D29">
      <w:pPr>
        <w:pStyle w:val="Odsekzoznamu"/>
        <w:numPr>
          <w:ilvl w:val="0"/>
          <w:numId w:val="15"/>
        </w:numPr>
        <w:tabs>
          <w:tab w:val="left" w:pos="289"/>
        </w:tabs>
        <w:spacing w:line="280" w:lineRule="exact"/>
        <w:jc w:val="both"/>
        <w:rPr>
          <w:rFonts w:asciiTheme="minorHAnsi" w:hAnsiTheme="minorHAnsi" w:cstheme="minorHAnsi"/>
          <w:sz w:val="22"/>
          <w:szCs w:val="22"/>
        </w:rPr>
      </w:pPr>
      <w:r w:rsidRPr="00F75DC1">
        <w:rPr>
          <w:rFonts w:asciiTheme="minorHAnsi" w:hAnsiTheme="minorHAnsi" w:cstheme="minorHAnsi"/>
          <w:sz w:val="22"/>
          <w:szCs w:val="22"/>
        </w:rPr>
        <w:t xml:space="preserve">asistencie pri podaní ŽoNFP online cez </w:t>
      </w:r>
      <w:hyperlink r:id="rId13" w:history="1">
        <w:r w:rsidRPr="00F75DC1">
          <w:rPr>
            <w:rStyle w:val="Hypertextovprepojenie"/>
            <w:rFonts w:asciiTheme="minorHAnsi" w:eastAsia="Arial Unicode MS" w:hAnsiTheme="minorHAnsi" w:cstheme="minorHAnsi"/>
            <w:sz w:val="22"/>
            <w:szCs w:val="22"/>
          </w:rPr>
          <w:t>slovensko.sk</w:t>
        </w:r>
      </w:hyperlink>
    </w:p>
    <w:p w14:paraId="06392A2E" w14:textId="77777777" w:rsidR="005B44D7" w:rsidRPr="00F75DC1" w:rsidRDefault="005B44D7" w:rsidP="009923DC">
      <w:pPr>
        <w:tabs>
          <w:tab w:val="left" w:pos="289"/>
        </w:tabs>
        <w:spacing w:line="280" w:lineRule="exact"/>
        <w:jc w:val="both"/>
        <w:rPr>
          <w:rFonts w:asciiTheme="minorHAnsi" w:hAnsiTheme="minorHAnsi" w:cstheme="minorHAnsi"/>
          <w:sz w:val="22"/>
          <w:szCs w:val="22"/>
        </w:rPr>
      </w:pPr>
    </w:p>
    <w:p w14:paraId="5AFABE73" w14:textId="3AAA2B7F" w:rsidR="001221AB" w:rsidRPr="00F75DC1" w:rsidRDefault="000922BA" w:rsidP="009923DC">
      <w:pPr>
        <w:tabs>
          <w:tab w:val="left" w:pos="289"/>
        </w:tabs>
        <w:spacing w:line="280" w:lineRule="exact"/>
        <w:ind w:left="567"/>
        <w:jc w:val="both"/>
        <w:rPr>
          <w:rFonts w:asciiTheme="minorHAnsi" w:hAnsiTheme="minorHAnsi" w:cstheme="minorHAnsi"/>
          <w:sz w:val="22"/>
          <w:szCs w:val="22"/>
        </w:rPr>
      </w:pPr>
      <w:r w:rsidRPr="00F75DC1">
        <w:rPr>
          <w:rFonts w:asciiTheme="minorHAnsi" w:hAnsiTheme="minorHAnsi" w:cstheme="minorHAnsi"/>
          <w:sz w:val="22"/>
          <w:szCs w:val="22"/>
        </w:rPr>
        <w:t xml:space="preserve">V prípade záujmu o túto službu je potrebné si vopred </w:t>
      </w:r>
      <w:r w:rsidR="00531226" w:rsidRPr="00F75DC1">
        <w:rPr>
          <w:rFonts w:asciiTheme="minorHAnsi" w:hAnsiTheme="minorHAnsi" w:cstheme="minorHAnsi"/>
          <w:sz w:val="22"/>
          <w:szCs w:val="22"/>
        </w:rPr>
        <w:t>dohodnúť</w:t>
      </w:r>
      <w:r w:rsidRPr="00F75DC1">
        <w:rPr>
          <w:rFonts w:asciiTheme="minorHAnsi" w:hAnsiTheme="minorHAnsi" w:cstheme="minorHAnsi"/>
          <w:sz w:val="22"/>
          <w:szCs w:val="22"/>
        </w:rPr>
        <w:t xml:space="preserve"> termín stretnutia: </w:t>
      </w:r>
    </w:p>
    <w:p w14:paraId="2BEACE3A" w14:textId="0454104D" w:rsidR="005B44D7" w:rsidRPr="00F75DC1" w:rsidRDefault="00C31F1E" w:rsidP="009923DC">
      <w:pPr>
        <w:tabs>
          <w:tab w:val="left" w:pos="289"/>
        </w:tabs>
        <w:spacing w:line="280" w:lineRule="exact"/>
        <w:ind w:left="567"/>
        <w:jc w:val="both"/>
        <w:rPr>
          <w:rFonts w:asciiTheme="minorHAnsi" w:hAnsiTheme="minorHAnsi" w:cstheme="minorHAnsi"/>
          <w:sz w:val="22"/>
          <w:szCs w:val="22"/>
        </w:rPr>
      </w:pPr>
      <w:r w:rsidRPr="00F75DC1">
        <w:rPr>
          <w:rFonts w:asciiTheme="minorHAnsi" w:hAnsiTheme="minorHAnsi" w:cstheme="minorHAnsi"/>
          <w:bCs/>
          <w:sz w:val="22"/>
          <w:szCs w:val="22"/>
        </w:rPr>
        <w:t>Inštitút znalostného pôdohospodárstva a</w:t>
      </w:r>
      <w:r w:rsidR="00FF3F6C" w:rsidRPr="00F75DC1">
        <w:rPr>
          <w:rFonts w:asciiTheme="minorHAnsi" w:hAnsiTheme="minorHAnsi" w:cstheme="minorHAnsi"/>
          <w:bCs/>
          <w:sz w:val="22"/>
          <w:szCs w:val="22"/>
        </w:rPr>
        <w:t> </w:t>
      </w:r>
      <w:r w:rsidRPr="00F75DC1">
        <w:rPr>
          <w:rFonts w:asciiTheme="minorHAnsi" w:hAnsiTheme="minorHAnsi" w:cstheme="minorHAnsi"/>
          <w:bCs/>
          <w:sz w:val="22"/>
          <w:szCs w:val="22"/>
        </w:rPr>
        <w:t>inovácií</w:t>
      </w:r>
      <w:r w:rsidR="005B44D7" w:rsidRPr="00F75DC1">
        <w:rPr>
          <w:rFonts w:asciiTheme="minorHAnsi" w:hAnsiTheme="minorHAnsi" w:cstheme="minorHAnsi"/>
          <w:sz w:val="22"/>
          <w:szCs w:val="22"/>
        </w:rPr>
        <w:t>: Akademická 4, 949 01 Nitra</w:t>
      </w:r>
    </w:p>
    <w:p w14:paraId="7613D0B4" w14:textId="3B37579C" w:rsidR="000922BA" w:rsidRPr="00F75DC1" w:rsidRDefault="000922BA" w:rsidP="009923DC">
      <w:pPr>
        <w:tabs>
          <w:tab w:val="left" w:pos="289"/>
        </w:tabs>
        <w:spacing w:line="280" w:lineRule="exact"/>
        <w:ind w:left="567"/>
        <w:jc w:val="both"/>
        <w:rPr>
          <w:rStyle w:val="Zvraznenie"/>
          <w:rFonts w:asciiTheme="minorHAnsi" w:hAnsiTheme="minorHAnsi" w:cstheme="minorHAnsi"/>
          <w:b/>
          <w:bCs/>
          <w:sz w:val="22"/>
          <w:szCs w:val="22"/>
        </w:rPr>
      </w:pPr>
      <w:r w:rsidRPr="00F75DC1">
        <w:rPr>
          <w:rStyle w:val="Zvraznenie"/>
          <w:rFonts w:asciiTheme="minorHAnsi" w:hAnsiTheme="minorHAnsi" w:cstheme="minorHAnsi"/>
          <w:b/>
          <w:bCs/>
          <w:sz w:val="22"/>
          <w:szCs w:val="22"/>
        </w:rPr>
        <w:t>Kancelária asistencie pri podaní ŽoNFP</w:t>
      </w:r>
    </w:p>
    <w:p w14:paraId="6F136EA6" w14:textId="019DB310" w:rsidR="000922BA" w:rsidRPr="00F75DC1" w:rsidRDefault="000922BA" w:rsidP="009923DC">
      <w:pPr>
        <w:pStyle w:val="Normlnywebov"/>
        <w:spacing w:before="0" w:after="0"/>
        <w:ind w:left="1842" w:firstLine="282"/>
        <w:rPr>
          <w:rFonts w:asciiTheme="minorHAnsi" w:hAnsiTheme="minorHAnsi" w:cstheme="minorHAnsi"/>
          <w:sz w:val="22"/>
          <w:szCs w:val="22"/>
        </w:rPr>
      </w:pPr>
      <w:r w:rsidRPr="00F75DC1">
        <w:rPr>
          <w:rFonts w:asciiTheme="minorHAnsi" w:hAnsiTheme="minorHAnsi" w:cstheme="minorHAnsi"/>
          <w:sz w:val="22"/>
          <w:szCs w:val="22"/>
        </w:rPr>
        <w:t xml:space="preserve">Tel. kontakt: </w:t>
      </w:r>
      <w:r w:rsidR="00FF3F6C" w:rsidRPr="00F75DC1">
        <w:rPr>
          <w:rFonts w:asciiTheme="minorHAnsi" w:hAnsiTheme="minorHAnsi" w:cstheme="minorHAnsi"/>
          <w:sz w:val="22"/>
          <w:szCs w:val="22"/>
        </w:rPr>
        <w:t xml:space="preserve">037/7336402 </w:t>
      </w:r>
    </w:p>
    <w:p w14:paraId="5788C606" w14:textId="698AF359" w:rsidR="000922BA" w:rsidRPr="00F75DC1" w:rsidRDefault="000922BA" w:rsidP="009923DC">
      <w:pPr>
        <w:pStyle w:val="Normlnywebov"/>
        <w:spacing w:before="0" w:after="0"/>
        <w:ind w:left="1701" w:firstLine="423"/>
        <w:rPr>
          <w:rFonts w:asciiTheme="minorHAnsi" w:hAnsiTheme="minorHAnsi" w:cstheme="minorHAnsi"/>
          <w:sz w:val="22"/>
          <w:szCs w:val="22"/>
        </w:rPr>
      </w:pPr>
      <w:r w:rsidRPr="00F75DC1">
        <w:rPr>
          <w:rFonts w:asciiTheme="minorHAnsi" w:hAnsiTheme="minorHAnsi" w:cstheme="minorHAnsi"/>
          <w:sz w:val="22"/>
          <w:szCs w:val="22"/>
        </w:rPr>
        <w:t>e-mail: </w:t>
      </w:r>
      <w:hyperlink r:id="rId14" w:history="1">
        <w:r w:rsidR="00FF3F6C" w:rsidRPr="00F75DC1">
          <w:rPr>
            <w:rStyle w:val="Hypertextovprepojenie"/>
            <w:rFonts w:asciiTheme="minorHAnsi" w:hAnsiTheme="minorHAnsi" w:cstheme="minorHAnsi"/>
            <w:sz w:val="22"/>
            <w:szCs w:val="22"/>
          </w:rPr>
          <w:t>nsrvinfo@izpi.sk</w:t>
        </w:r>
      </w:hyperlink>
      <w:r w:rsidR="00FF3F6C" w:rsidRPr="00F75DC1">
        <w:rPr>
          <w:rFonts w:asciiTheme="minorHAnsi" w:hAnsiTheme="minorHAnsi" w:cstheme="minorHAnsi"/>
          <w:color w:val="FF0000"/>
          <w:sz w:val="22"/>
          <w:szCs w:val="22"/>
        </w:rPr>
        <w:t xml:space="preserve"> </w:t>
      </w:r>
    </w:p>
    <w:p w14:paraId="7904E539" w14:textId="77777777" w:rsidR="000922BA" w:rsidRPr="00F75DC1" w:rsidRDefault="000922BA" w:rsidP="009923DC">
      <w:pPr>
        <w:tabs>
          <w:tab w:val="left" w:pos="289"/>
        </w:tabs>
        <w:spacing w:line="280" w:lineRule="exact"/>
        <w:ind w:left="567"/>
        <w:jc w:val="both"/>
        <w:rPr>
          <w:rFonts w:asciiTheme="minorHAnsi" w:hAnsiTheme="minorHAnsi" w:cstheme="minorHAnsi"/>
        </w:rPr>
      </w:pPr>
    </w:p>
    <w:p w14:paraId="3934C921" w14:textId="77777777" w:rsidR="00531226" w:rsidRPr="00F75DC1" w:rsidRDefault="00531226" w:rsidP="009923DC">
      <w:pPr>
        <w:tabs>
          <w:tab w:val="left" w:pos="289"/>
        </w:tabs>
        <w:spacing w:line="280" w:lineRule="exact"/>
        <w:ind w:left="567"/>
        <w:jc w:val="both"/>
        <w:rPr>
          <w:rFonts w:asciiTheme="minorHAnsi" w:hAnsiTheme="minorHAnsi" w:cstheme="minorHAnsi"/>
          <w:sz w:val="22"/>
          <w:szCs w:val="22"/>
        </w:rPr>
      </w:pPr>
    </w:p>
    <w:p w14:paraId="40D6DBDA" w14:textId="1B2292C9" w:rsidR="00631252" w:rsidRPr="00F75DC1" w:rsidRDefault="0079031B" w:rsidP="009923DC">
      <w:pPr>
        <w:pStyle w:val="Nadpis2"/>
        <w:numPr>
          <w:ilvl w:val="1"/>
          <w:numId w:val="5"/>
        </w:numPr>
        <w:spacing w:after="120"/>
        <w:ind w:left="567" w:hanging="567"/>
        <w:rPr>
          <w:rFonts w:asciiTheme="minorHAnsi" w:hAnsiTheme="minorHAnsi" w:cstheme="minorHAnsi"/>
          <w:b w:val="0"/>
        </w:rPr>
      </w:pPr>
      <w:r w:rsidRPr="00F75DC1">
        <w:rPr>
          <w:rFonts w:asciiTheme="minorHAnsi" w:hAnsiTheme="minorHAnsi" w:cstheme="minorHAnsi"/>
        </w:rPr>
        <w:t>Časový harmonogram konania o ŽoNFP</w:t>
      </w:r>
    </w:p>
    <w:tbl>
      <w:tblPr>
        <w:tblW w:w="92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000" w:firstRow="0" w:lastRow="0" w:firstColumn="0" w:lastColumn="0" w:noHBand="0" w:noVBand="0"/>
      </w:tblPr>
      <w:tblGrid>
        <w:gridCol w:w="2398"/>
        <w:gridCol w:w="6821"/>
      </w:tblGrid>
      <w:tr w:rsidR="00B95022" w:rsidRPr="00F75DC1" w14:paraId="13B2FF55" w14:textId="77777777" w:rsidTr="00F31D70">
        <w:tc>
          <w:tcPr>
            <w:tcW w:w="2398" w:type="dxa"/>
            <w:shd w:val="clear" w:color="auto" w:fill="auto"/>
            <w:tcMar>
              <w:left w:w="103" w:type="dxa"/>
            </w:tcMar>
            <w:vAlign w:val="center"/>
          </w:tcPr>
          <w:p w14:paraId="5642E138" w14:textId="77777777" w:rsidR="00B95022" w:rsidRPr="00F75DC1" w:rsidRDefault="00B95022" w:rsidP="0093784C">
            <w:pPr>
              <w:tabs>
                <w:tab w:val="left" w:pos="426"/>
              </w:tabs>
              <w:spacing w:line="280" w:lineRule="exact"/>
              <w:rPr>
                <w:rFonts w:asciiTheme="minorHAnsi" w:hAnsiTheme="minorHAnsi" w:cstheme="minorHAnsi"/>
                <w:bCs/>
                <w:sz w:val="22"/>
              </w:rPr>
            </w:pPr>
            <w:r w:rsidRPr="00F75DC1">
              <w:rPr>
                <w:rFonts w:asciiTheme="minorHAnsi" w:hAnsiTheme="minorHAnsi" w:cstheme="minorHAnsi"/>
                <w:b/>
                <w:bCs/>
                <w:sz w:val="22"/>
              </w:rPr>
              <w:t>Podávanie a prijímanie ŽoNFP</w:t>
            </w:r>
          </w:p>
        </w:tc>
        <w:tc>
          <w:tcPr>
            <w:tcW w:w="6821" w:type="dxa"/>
            <w:vAlign w:val="center"/>
          </w:tcPr>
          <w:p w14:paraId="5EC70260" w14:textId="550CEB4B" w:rsidR="00B95022" w:rsidRPr="00F75DC1" w:rsidRDefault="00B95022" w:rsidP="00F31D70">
            <w:pPr>
              <w:tabs>
                <w:tab w:val="left" w:pos="360"/>
              </w:tabs>
              <w:rPr>
                <w:rFonts w:asciiTheme="minorHAnsi" w:hAnsiTheme="minorHAnsi" w:cstheme="minorHAnsi"/>
                <w:sz w:val="22"/>
              </w:rPr>
            </w:pPr>
            <w:r w:rsidRPr="00F75DC1">
              <w:rPr>
                <w:rFonts w:asciiTheme="minorHAnsi" w:hAnsiTheme="minorHAnsi" w:cstheme="minorHAnsi"/>
                <w:bCs/>
                <w:color w:val="000000"/>
                <w:sz w:val="22"/>
                <w:szCs w:val="22"/>
              </w:rPr>
              <w:t>o</w:t>
            </w:r>
            <w:r w:rsidR="00E56128" w:rsidRPr="00F75DC1">
              <w:rPr>
                <w:rFonts w:asciiTheme="minorHAnsi" w:hAnsiTheme="minorHAnsi" w:cstheme="minorHAnsi"/>
                <w:bCs/>
                <w:color w:val="000000"/>
                <w:sz w:val="22"/>
                <w:szCs w:val="22"/>
              </w:rPr>
              <w:t>d</w:t>
            </w:r>
            <w:r w:rsidR="004D558A" w:rsidRPr="00F75DC1">
              <w:rPr>
                <w:rFonts w:asciiTheme="minorHAnsi" w:hAnsiTheme="minorHAnsi" w:cstheme="minorHAnsi"/>
                <w:bCs/>
                <w:color w:val="000000"/>
                <w:sz w:val="22"/>
                <w:szCs w:val="22"/>
              </w:rPr>
              <w:t xml:space="preserve"> </w:t>
            </w:r>
            <w:sdt>
              <w:sdtPr>
                <w:rPr>
                  <w:rFonts w:asciiTheme="minorHAnsi" w:hAnsiTheme="minorHAnsi" w:cstheme="minorHAnsi"/>
                  <w:bCs/>
                  <w:color w:val="000000"/>
                  <w:sz w:val="22"/>
                  <w:szCs w:val="22"/>
                </w:rPr>
                <w:id w:val="720330413"/>
                <w:placeholder>
                  <w:docPart w:val="DefaultPlaceholder_-1854013437"/>
                </w:placeholder>
                <w:date w:fullDate="2023-12-22T00:00:00Z">
                  <w:dateFormat w:val="d. M. yyyy"/>
                  <w:lid w:val="sk-SK"/>
                  <w:storeMappedDataAs w:val="dateTime"/>
                  <w:calendar w:val="gregorian"/>
                </w:date>
              </w:sdtPr>
              <w:sdtEndPr/>
              <w:sdtContent>
                <w:r w:rsidR="00310DDF">
                  <w:rPr>
                    <w:rFonts w:asciiTheme="minorHAnsi" w:hAnsiTheme="minorHAnsi" w:cstheme="minorHAnsi"/>
                    <w:bCs/>
                    <w:color w:val="000000"/>
                    <w:sz w:val="22"/>
                    <w:szCs w:val="22"/>
                  </w:rPr>
                  <w:t>22. 12. 2023</w:t>
                </w:r>
              </w:sdtContent>
            </w:sdt>
            <w:r w:rsidR="004D558A" w:rsidRPr="00F75DC1">
              <w:rPr>
                <w:rFonts w:asciiTheme="minorHAnsi" w:hAnsiTheme="minorHAnsi" w:cstheme="minorHAnsi"/>
                <w:b/>
                <w:color w:val="000000"/>
                <w:sz w:val="22"/>
                <w:szCs w:val="22"/>
              </w:rPr>
              <w:t xml:space="preserve"> </w:t>
            </w:r>
            <w:r w:rsidRPr="00F75DC1">
              <w:rPr>
                <w:rFonts w:asciiTheme="minorHAnsi" w:hAnsiTheme="minorHAnsi" w:cstheme="minorHAnsi"/>
                <w:bCs/>
                <w:color w:val="000000"/>
                <w:sz w:val="22"/>
                <w:szCs w:val="22"/>
              </w:rPr>
              <w:t xml:space="preserve">  až do uzatvorenia výzvy.</w:t>
            </w:r>
          </w:p>
        </w:tc>
      </w:tr>
      <w:tr w:rsidR="00B95022" w:rsidRPr="00F75DC1" w14:paraId="71880C7D" w14:textId="77777777" w:rsidTr="0093784C">
        <w:tc>
          <w:tcPr>
            <w:tcW w:w="2398" w:type="dxa"/>
            <w:shd w:val="clear" w:color="auto" w:fill="auto"/>
            <w:tcMar>
              <w:left w:w="103" w:type="dxa"/>
            </w:tcMar>
            <w:vAlign w:val="center"/>
          </w:tcPr>
          <w:p w14:paraId="54FA2D47" w14:textId="77777777" w:rsidR="00B95022" w:rsidRPr="00F75DC1" w:rsidRDefault="00B95022" w:rsidP="0093784C">
            <w:pPr>
              <w:tabs>
                <w:tab w:val="left" w:pos="426"/>
              </w:tabs>
              <w:spacing w:line="280" w:lineRule="exact"/>
              <w:rPr>
                <w:rFonts w:asciiTheme="minorHAnsi" w:hAnsiTheme="minorHAnsi" w:cstheme="minorHAnsi"/>
                <w:bCs/>
                <w:sz w:val="22"/>
              </w:rPr>
            </w:pPr>
            <w:r w:rsidRPr="00F75DC1">
              <w:rPr>
                <w:rFonts w:asciiTheme="minorHAnsi" w:hAnsiTheme="minorHAnsi" w:cstheme="minorHAnsi"/>
                <w:b/>
                <w:bCs/>
                <w:sz w:val="22"/>
              </w:rPr>
              <w:t>Konanie o ŽoNFP</w:t>
            </w:r>
          </w:p>
        </w:tc>
        <w:tc>
          <w:tcPr>
            <w:tcW w:w="6821" w:type="dxa"/>
            <w:shd w:val="clear" w:color="auto" w:fill="auto"/>
            <w:vAlign w:val="center"/>
          </w:tcPr>
          <w:p w14:paraId="1CA7EEFC" w14:textId="570346F2" w:rsidR="00B95022" w:rsidRPr="00F75DC1" w:rsidRDefault="00B95022" w:rsidP="00596E1B">
            <w:pPr>
              <w:tabs>
                <w:tab w:val="left" w:pos="426"/>
              </w:tabs>
              <w:spacing w:line="280" w:lineRule="exact"/>
              <w:jc w:val="both"/>
              <w:rPr>
                <w:rFonts w:asciiTheme="minorHAnsi" w:hAnsiTheme="minorHAnsi" w:cstheme="minorHAnsi"/>
                <w:sz w:val="22"/>
              </w:rPr>
            </w:pPr>
            <w:r w:rsidRPr="00F75DC1">
              <w:rPr>
                <w:rFonts w:asciiTheme="minorHAnsi" w:hAnsiTheme="minorHAnsi" w:cstheme="minorHAnsi"/>
                <w:bCs/>
                <w:sz w:val="22"/>
              </w:rPr>
              <w:t xml:space="preserve">Začína nasledujúci pracovný deň po termíne uzavretia daného hodnotiaceho kola ŽoNFP a končí </w:t>
            </w:r>
            <w:r w:rsidR="00596E1B" w:rsidRPr="00F75DC1">
              <w:rPr>
                <w:rFonts w:asciiTheme="minorHAnsi" w:hAnsiTheme="minorHAnsi" w:cstheme="minorHAnsi"/>
                <w:bCs/>
                <w:sz w:val="22"/>
              </w:rPr>
              <w:t xml:space="preserve">nadobudnutím právoplatnosti </w:t>
            </w:r>
            <w:r w:rsidRPr="00F75DC1">
              <w:rPr>
                <w:rFonts w:asciiTheme="minorHAnsi" w:hAnsiTheme="minorHAnsi" w:cstheme="minorHAnsi"/>
                <w:bCs/>
                <w:sz w:val="22"/>
              </w:rPr>
              <w:t xml:space="preserve">rozhodnutia schválení/neschválení ŽoNFP resp. </w:t>
            </w:r>
            <w:r w:rsidR="00596E1B" w:rsidRPr="00F75DC1">
              <w:rPr>
                <w:rFonts w:asciiTheme="minorHAnsi" w:hAnsiTheme="minorHAnsi" w:cstheme="minorHAnsi"/>
                <w:bCs/>
                <w:sz w:val="22"/>
              </w:rPr>
              <w:t xml:space="preserve">o </w:t>
            </w:r>
            <w:r w:rsidRPr="00F75DC1">
              <w:rPr>
                <w:rFonts w:asciiTheme="minorHAnsi" w:hAnsiTheme="minorHAnsi" w:cstheme="minorHAnsi"/>
                <w:bCs/>
                <w:sz w:val="22"/>
              </w:rPr>
              <w:t>zastavení konania</w:t>
            </w:r>
          </w:p>
        </w:tc>
      </w:tr>
      <w:tr w:rsidR="00B95022" w:rsidRPr="00F75DC1" w14:paraId="348ACED0" w14:textId="77777777" w:rsidTr="0093784C">
        <w:tc>
          <w:tcPr>
            <w:tcW w:w="9219" w:type="dxa"/>
            <w:gridSpan w:val="2"/>
            <w:shd w:val="clear" w:color="auto" w:fill="auto"/>
            <w:tcMar>
              <w:left w:w="103" w:type="dxa"/>
            </w:tcMar>
            <w:vAlign w:val="center"/>
          </w:tcPr>
          <w:p w14:paraId="0B541A8A" w14:textId="77777777" w:rsidR="00B95022" w:rsidRPr="00F75DC1" w:rsidRDefault="00B95022" w:rsidP="0093784C">
            <w:pPr>
              <w:tabs>
                <w:tab w:val="left" w:pos="426"/>
              </w:tabs>
              <w:spacing w:line="280" w:lineRule="exact"/>
              <w:jc w:val="both"/>
              <w:rPr>
                <w:rFonts w:asciiTheme="minorHAnsi" w:hAnsiTheme="minorHAnsi" w:cstheme="minorHAnsi"/>
                <w:bCs/>
                <w:sz w:val="22"/>
              </w:rPr>
            </w:pPr>
            <w:r w:rsidRPr="00F75DC1">
              <w:rPr>
                <w:rFonts w:asciiTheme="minorHAnsi" w:hAnsiTheme="minorHAnsi" w:cstheme="minorHAnsi"/>
                <w:bCs/>
                <w:sz w:val="22"/>
              </w:rPr>
              <w:t>Celková lehota do vydania rozhodnutia o schválení/neschválení ŽoNFP zahŕňa administratívnu kontrolu, hodnotenie a výber ŽoNFP a vydanie rozhodnutia. Lehoty konania o ŽoNFP sa odvíjajú od počtu podaných ŽoNFP.</w:t>
            </w:r>
          </w:p>
        </w:tc>
      </w:tr>
      <w:tr w:rsidR="00B95022" w:rsidRPr="00F75DC1" w14:paraId="1A18FD72" w14:textId="77777777" w:rsidTr="0093784C">
        <w:tc>
          <w:tcPr>
            <w:tcW w:w="2398" w:type="dxa"/>
            <w:shd w:val="clear" w:color="auto" w:fill="auto"/>
            <w:tcMar>
              <w:left w:w="103" w:type="dxa"/>
            </w:tcMar>
            <w:vAlign w:val="center"/>
          </w:tcPr>
          <w:p w14:paraId="4C2CE19F" w14:textId="77777777" w:rsidR="00B95022" w:rsidRPr="00F75DC1" w:rsidRDefault="00B95022" w:rsidP="0093784C">
            <w:pPr>
              <w:tabs>
                <w:tab w:val="left" w:pos="426"/>
              </w:tabs>
              <w:spacing w:line="280" w:lineRule="exact"/>
              <w:rPr>
                <w:rFonts w:asciiTheme="minorHAnsi" w:hAnsiTheme="minorHAnsi" w:cstheme="minorHAnsi"/>
                <w:b/>
                <w:bCs/>
                <w:sz w:val="22"/>
              </w:rPr>
            </w:pPr>
            <w:r w:rsidRPr="00F75DC1">
              <w:rPr>
                <w:rFonts w:asciiTheme="minorHAnsi" w:hAnsiTheme="minorHAnsi" w:cstheme="minorHAnsi"/>
                <w:b/>
                <w:bCs/>
                <w:sz w:val="22"/>
              </w:rPr>
              <w:t>Vystavenie potvrdenia o registrácii ŽoNFP</w:t>
            </w:r>
          </w:p>
        </w:tc>
        <w:tc>
          <w:tcPr>
            <w:tcW w:w="6821" w:type="dxa"/>
          </w:tcPr>
          <w:p w14:paraId="70D8655A" w14:textId="77777777" w:rsidR="00B95022" w:rsidRPr="00F75DC1" w:rsidRDefault="00B95022" w:rsidP="0093784C">
            <w:pPr>
              <w:tabs>
                <w:tab w:val="left" w:pos="426"/>
              </w:tabs>
              <w:spacing w:line="280" w:lineRule="exact"/>
              <w:jc w:val="both"/>
              <w:rPr>
                <w:rFonts w:asciiTheme="minorHAnsi" w:hAnsiTheme="minorHAnsi" w:cstheme="minorHAnsi"/>
                <w:bCs/>
                <w:sz w:val="22"/>
              </w:rPr>
            </w:pPr>
            <w:r w:rsidRPr="00F75DC1">
              <w:rPr>
                <w:rFonts w:asciiTheme="minorHAnsi" w:hAnsiTheme="minorHAnsi" w:cstheme="minorHAnsi"/>
                <w:bCs/>
                <w:sz w:val="22"/>
              </w:rPr>
              <w:t>V prípade, ak bude podaných menej ako 101 ŽoNFP: do 30 pracovných dní od posledného možného dátumu na doručenie ŽoNFP elektronicky prostredníctvom Ústredného portálu verejnej správy.</w:t>
            </w:r>
          </w:p>
          <w:p w14:paraId="38B530AC" w14:textId="784E5B20" w:rsidR="00B95022" w:rsidRPr="00F75DC1" w:rsidRDefault="00B95022" w:rsidP="0000106B">
            <w:pPr>
              <w:tabs>
                <w:tab w:val="left" w:pos="426"/>
              </w:tabs>
              <w:spacing w:line="280" w:lineRule="exact"/>
              <w:jc w:val="both"/>
              <w:rPr>
                <w:rFonts w:asciiTheme="minorHAnsi" w:hAnsiTheme="minorHAnsi" w:cstheme="minorHAnsi"/>
                <w:bCs/>
                <w:sz w:val="22"/>
              </w:rPr>
            </w:pPr>
            <w:r w:rsidRPr="00F75DC1">
              <w:rPr>
                <w:rFonts w:asciiTheme="minorHAnsi" w:hAnsiTheme="minorHAnsi" w:cstheme="minorHAnsi"/>
                <w:bCs/>
                <w:sz w:val="22"/>
              </w:rPr>
              <w:t>Táto lehota sa zvýši o 30 pracovných dní za každých 200 prijatých ŽoNFP oproti základným 100 ŽoNFP.</w:t>
            </w:r>
          </w:p>
        </w:tc>
      </w:tr>
      <w:tr w:rsidR="00B95022" w:rsidRPr="00F75DC1" w14:paraId="06B57221" w14:textId="77777777" w:rsidTr="0093784C">
        <w:tc>
          <w:tcPr>
            <w:tcW w:w="2398" w:type="dxa"/>
            <w:shd w:val="clear" w:color="auto" w:fill="auto"/>
            <w:tcMar>
              <w:left w:w="103" w:type="dxa"/>
            </w:tcMar>
            <w:vAlign w:val="center"/>
          </w:tcPr>
          <w:p w14:paraId="4BBFB26A" w14:textId="77777777" w:rsidR="00B95022" w:rsidRPr="00F75DC1" w:rsidRDefault="00B95022" w:rsidP="0093784C">
            <w:pPr>
              <w:tabs>
                <w:tab w:val="left" w:pos="426"/>
              </w:tabs>
              <w:spacing w:line="280" w:lineRule="exact"/>
              <w:rPr>
                <w:rFonts w:asciiTheme="minorHAnsi" w:hAnsiTheme="minorHAnsi" w:cstheme="minorHAnsi"/>
                <w:b/>
                <w:bCs/>
                <w:sz w:val="22"/>
              </w:rPr>
            </w:pPr>
            <w:r w:rsidRPr="00F75DC1">
              <w:rPr>
                <w:rFonts w:asciiTheme="minorHAnsi" w:hAnsiTheme="minorHAnsi" w:cstheme="minorHAnsi"/>
                <w:b/>
                <w:bCs/>
                <w:sz w:val="22"/>
              </w:rPr>
              <w:t>Výber ŽoNFP</w:t>
            </w:r>
          </w:p>
        </w:tc>
        <w:tc>
          <w:tcPr>
            <w:tcW w:w="6821" w:type="dxa"/>
          </w:tcPr>
          <w:p w14:paraId="142C6899" w14:textId="0DF9EB2E" w:rsidR="00B95022" w:rsidRPr="00F75DC1" w:rsidRDefault="00B95022" w:rsidP="0093784C">
            <w:pPr>
              <w:jc w:val="both"/>
              <w:rPr>
                <w:rFonts w:asciiTheme="minorHAnsi" w:hAnsiTheme="minorHAnsi" w:cstheme="minorHAnsi"/>
                <w:bCs/>
                <w:sz w:val="22"/>
              </w:rPr>
            </w:pPr>
            <w:r w:rsidRPr="00F75DC1">
              <w:rPr>
                <w:rFonts w:asciiTheme="minorHAnsi" w:hAnsiTheme="minorHAnsi" w:cstheme="minorHAnsi"/>
                <w:bCs/>
                <w:sz w:val="22"/>
              </w:rPr>
              <w:t>V prípade, ak bude podaných menej ako 101 ŽoNFP: do 40 pracovných dní od vystavenia potvrdenia o registrácii ŽoNFP za všetky prijaté ŽoNFP. Táto lehota na zabezpečenie výberu sa zvýši o 30 pracovných dní za každých 200 prijatých ŽoNFP oproti základným 100 ŽoNFP.</w:t>
            </w:r>
          </w:p>
        </w:tc>
      </w:tr>
      <w:tr w:rsidR="00B95022" w:rsidRPr="00F75DC1" w14:paraId="0C3AE995" w14:textId="77777777" w:rsidTr="0093784C">
        <w:tc>
          <w:tcPr>
            <w:tcW w:w="2398" w:type="dxa"/>
            <w:shd w:val="clear" w:color="auto" w:fill="auto"/>
            <w:tcMar>
              <w:left w:w="103" w:type="dxa"/>
            </w:tcMar>
            <w:vAlign w:val="center"/>
          </w:tcPr>
          <w:p w14:paraId="79E80678" w14:textId="77777777" w:rsidR="00B95022" w:rsidRPr="00F75DC1" w:rsidRDefault="00B95022" w:rsidP="0093784C">
            <w:pPr>
              <w:tabs>
                <w:tab w:val="left" w:pos="426"/>
              </w:tabs>
              <w:spacing w:line="280" w:lineRule="exact"/>
              <w:rPr>
                <w:rFonts w:asciiTheme="minorHAnsi" w:hAnsiTheme="minorHAnsi" w:cstheme="minorHAnsi"/>
                <w:b/>
                <w:bCs/>
                <w:sz w:val="22"/>
              </w:rPr>
            </w:pPr>
            <w:r w:rsidRPr="00F75DC1">
              <w:rPr>
                <w:rFonts w:asciiTheme="minorHAnsi" w:hAnsiTheme="minorHAnsi" w:cstheme="minorHAnsi"/>
                <w:b/>
                <w:bCs/>
                <w:sz w:val="22"/>
              </w:rPr>
              <w:t>Vydanie rozhodnutia o schválení/neschválení ŽoNFP</w:t>
            </w:r>
          </w:p>
        </w:tc>
        <w:tc>
          <w:tcPr>
            <w:tcW w:w="6821" w:type="dxa"/>
            <w:vAlign w:val="center"/>
          </w:tcPr>
          <w:p w14:paraId="554D296C" w14:textId="77777777" w:rsidR="00B95022" w:rsidRPr="00F75DC1" w:rsidRDefault="00B95022" w:rsidP="0093784C">
            <w:pPr>
              <w:jc w:val="both"/>
              <w:rPr>
                <w:rFonts w:asciiTheme="minorHAnsi" w:hAnsiTheme="minorHAnsi" w:cstheme="minorHAnsi"/>
                <w:sz w:val="22"/>
              </w:rPr>
            </w:pPr>
            <w:r w:rsidRPr="00F75DC1">
              <w:rPr>
                <w:rFonts w:asciiTheme="minorHAnsi" w:hAnsiTheme="minorHAnsi" w:cstheme="minorHAnsi"/>
                <w:bCs/>
                <w:sz w:val="22"/>
              </w:rPr>
              <w:t>V prípade, ak bude podaných menej ako 101 ŽoNFP: do 30 pracovných dní od uskutočnenia výberu. Táto lehota sa zvýši o 20 pracovných dní o každých 200 prijatých ŽoNFP oproti základným 100 ŽoNFP.</w:t>
            </w:r>
          </w:p>
        </w:tc>
      </w:tr>
    </w:tbl>
    <w:p w14:paraId="394CE21F" w14:textId="77777777" w:rsidR="00B95022" w:rsidRPr="00F75DC1" w:rsidRDefault="00B95022" w:rsidP="00B95022">
      <w:pPr>
        <w:spacing w:before="60" w:after="60"/>
        <w:jc w:val="both"/>
        <w:rPr>
          <w:rStyle w:val="markedcontent"/>
          <w:rFonts w:asciiTheme="minorHAnsi" w:hAnsiTheme="minorHAnsi" w:cstheme="minorHAnsi"/>
          <w:sz w:val="22"/>
        </w:rPr>
      </w:pPr>
      <w:r w:rsidRPr="00F75DC1">
        <w:rPr>
          <w:rFonts w:asciiTheme="minorHAnsi" w:hAnsiTheme="minorHAnsi" w:cstheme="minorHAnsi"/>
          <w:sz w:val="22"/>
        </w:rPr>
        <w:lastRenderedPageBreak/>
        <w:t xml:space="preserve">Schvaľovací proces prebieha systémom </w:t>
      </w:r>
      <w:r w:rsidRPr="00F75DC1">
        <w:rPr>
          <w:rFonts w:asciiTheme="minorHAnsi" w:hAnsiTheme="minorHAnsi" w:cstheme="minorHAnsi"/>
          <w:b/>
          <w:bCs/>
          <w:sz w:val="22"/>
        </w:rPr>
        <w:t xml:space="preserve">hodnotiacich kôl. </w:t>
      </w:r>
      <w:r w:rsidRPr="00F75DC1">
        <w:rPr>
          <w:rFonts w:asciiTheme="minorHAnsi" w:hAnsiTheme="minorHAnsi" w:cstheme="minorHAnsi"/>
          <w:sz w:val="22"/>
        </w:rPr>
        <w:t xml:space="preserve">Systém hodnotiacich kôl umožňuje žiadateľom predkladať svoje ŽoNFP kedykoľvek počas celej doby trvania otvorenej výzvy na predkladanie ŽoNFP. Všetky ŽoNFP predložené do termínu ukončenia príslušného hodnotiaceho kola budú vyhodnotené a žiadateľ bude o výsledku konania o ŽoNFP informovaný v stanovenom časovom rámci. </w:t>
      </w:r>
    </w:p>
    <w:p w14:paraId="558B91E8" w14:textId="77777777" w:rsidR="00B95022" w:rsidRPr="00F75DC1" w:rsidRDefault="00B95022" w:rsidP="00B95022">
      <w:pPr>
        <w:spacing w:before="60" w:after="60"/>
        <w:jc w:val="both"/>
        <w:rPr>
          <w:rFonts w:asciiTheme="minorHAnsi" w:hAnsiTheme="minorHAnsi" w:cstheme="minorHAnsi"/>
          <w:color w:val="000000"/>
          <w:sz w:val="22"/>
        </w:rPr>
      </w:pPr>
      <w:r w:rsidRPr="00F75DC1">
        <w:rPr>
          <w:rFonts w:asciiTheme="minorHAnsi" w:hAnsiTheme="minorHAnsi" w:cstheme="minorHAnsi"/>
          <w:color w:val="000000"/>
          <w:sz w:val="22"/>
        </w:rPr>
        <w:t xml:space="preserve">ŽoNFP, priebežne predkladané na PPA, sú v závislosti od dátumu predloženia zoskupované do hodnotiacich kôl, ktoré sú označené poradovými číslami. Každé hodnotiace kolo má vopred stanovený termín uzavretia, na základe ktorého PPA zaraďuje priebežne predkladané ŽoNFP do jednotlivých hodnotiacich kôl. </w:t>
      </w:r>
      <w:r w:rsidRPr="00F75DC1">
        <w:rPr>
          <w:rFonts w:asciiTheme="minorHAnsi" w:hAnsiTheme="minorHAnsi" w:cstheme="minorHAnsi"/>
          <w:sz w:val="22"/>
        </w:rPr>
        <w:t>Všetky ŽoNFP predložené do termínu ukončenia hodnotiaceho kola budú vyhodnotené a žiadateľ bude o výsledku konania o ŽoNFP informovaný v stanovenom časovom rámci.</w:t>
      </w:r>
    </w:p>
    <w:p w14:paraId="66695888" w14:textId="58699201" w:rsidR="00B95022" w:rsidRPr="00F75DC1" w:rsidRDefault="00B95022" w:rsidP="00B95022">
      <w:pPr>
        <w:spacing w:before="60" w:after="60"/>
        <w:jc w:val="both"/>
        <w:rPr>
          <w:rFonts w:asciiTheme="minorHAnsi" w:hAnsiTheme="minorHAnsi" w:cstheme="minorHAnsi"/>
          <w:color w:val="000000"/>
          <w:sz w:val="22"/>
        </w:rPr>
      </w:pPr>
      <w:r w:rsidRPr="00F75DC1">
        <w:rPr>
          <w:rFonts w:asciiTheme="minorHAnsi" w:hAnsiTheme="minorHAnsi" w:cstheme="minorHAnsi"/>
          <w:color w:val="000000"/>
          <w:sz w:val="22"/>
        </w:rPr>
        <w:t>ŽoNFP, ktoré budú žiadateľmi predložené na PPA odo dňa vyhlásenia výzvy na predkladanie ŽoNFP pre podopatrenie 8.</w:t>
      </w:r>
      <w:r w:rsidR="000A6B32" w:rsidRPr="00F75DC1">
        <w:rPr>
          <w:rFonts w:asciiTheme="minorHAnsi" w:hAnsiTheme="minorHAnsi" w:cstheme="minorHAnsi"/>
          <w:color w:val="000000"/>
          <w:sz w:val="22"/>
        </w:rPr>
        <w:t xml:space="preserve">6 </w:t>
      </w:r>
      <w:r w:rsidRPr="00F75DC1">
        <w:rPr>
          <w:rFonts w:asciiTheme="minorHAnsi" w:hAnsiTheme="minorHAnsi" w:cstheme="minorHAnsi"/>
          <w:color w:val="000000"/>
          <w:sz w:val="22"/>
        </w:rPr>
        <w:t xml:space="preserve">do termínu uzavretia prvého hodnotiaceho kola, budú zoskupené do jednej skupiny a spolu </w:t>
      </w:r>
      <w:r w:rsidR="0000106B" w:rsidRPr="00F75DC1">
        <w:rPr>
          <w:rFonts w:asciiTheme="minorHAnsi" w:hAnsiTheme="minorHAnsi" w:cstheme="minorHAnsi"/>
          <w:color w:val="000000"/>
          <w:sz w:val="22"/>
        </w:rPr>
        <w:t xml:space="preserve">hodnotené </w:t>
      </w:r>
      <w:r w:rsidRPr="00F75DC1">
        <w:rPr>
          <w:rFonts w:asciiTheme="minorHAnsi" w:hAnsiTheme="minorHAnsi" w:cstheme="minorHAnsi"/>
          <w:color w:val="000000"/>
          <w:sz w:val="22"/>
        </w:rPr>
        <w:t>v rámci hodnotiaceho kola č. 1. ŽoNFP pre podopatrenie 8.</w:t>
      </w:r>
      <w:r w:rsidR="000A6B32" w:rsidRPr="00F75DC1">
        <w:rPr>
          <w:rFonts w:asciiTheme="minorHAnsi" w:hAnsiTheme="minorHAnsi" w:cstheme="minorHAnsi"/>
          <w:color w:val="000000"/>
          <w:sz w:val="22"/>
        </w:rPr>
        <w:t>6</w:t>
      </w:r>
      <w:r w:rsidRPr="00F75DC1">
        <w:rPr>
          <w:rFonts w:asciiTheme="minorHAnsi" w:hAnsiTheme="minorHAnsi" w:cstheme="minorHAnsi"/>
          <w:color w:val="000000"/>
          <w:sz w:val="22"/>
        </w:rPr>
        <w:t xml:space="preserve">, predložené na PPA po uplynutí termínu uzavretia hodnotiaceho kola č. 1., budú </w:t>
      </w:r>
      <w:r w:rsidR="0000106B" w:rsidRPr="00F75DC1">
        <w:rPr>
          <w:rFonts w:asciiTheme="minorHAnsi" w:hAnsiTheme="minorHAnsi" w:cstheme="minorHAnsi"/>
          <w:color w:val="000000"/>
          <w:sz w:val="22"/>
        </w:rPr>
        <w:t xml:space="preserve">hodnotené </w:t>
      </w:r>
      <w:r w:rsidRPr="00F75DC1">
        <w:rPr>
          <w:rFonts w:asciiTheme="minorHAnsi" w:hAnsiTheme="minorHAnsi" w:cstheme="minorHAnsi"/>
          <w:color w:val="000000"/>
          <w:sz w:val="22"/>
        </w:rPr>
        <w:t xml:space="preserve">v rámci hodnotiaceho kola </w:t>
      </w:r>
      <w:r w:rsidRPr="00F75DC1">
        <w:rPr>
          <w:rFonts w:asciiTheme="minorHAnsi" w:hAnsiTheme="minorHAnsi" w:cstheme="minorHAnsi"/>
          <w:color w:val="000000"/>
          <w:sz w:val="22"/>
        </w:rPr>
        <w:br/>
        <w:t>č. 2. ŽoNFP pre podopatrenie 8.</w:t>
      </w:r>
      <w:r w:rsidR="000A6B32" w:rsidRPr="00F75DC1">
        <w:rPr>
          <w:rFonts w:asciiTheme="minorHAnsi" w:hAnsiTheme="minorHAnsi" w:cstheme="minorHAnsi"/>
          <w:color w:val="000000"/>
          <w:sz w:val="22"/>
        </w:rPr>
        <w:t>6</w:t>
      </w:r>
      <w:r w:rsidRPr="00F75DC1">
        <w:rPr>
          <w:rFonts w:asciiTheme="minorHAnsi" w:hAnsiTheme="minorHAnsi" w:cstheme="minorHAnsi"/>
          <w:color w:val="000000"/>
          <w:sz w:val="22"/>
        </w:rPr>
        <w:t xml:space="preserve">, predložené na PPA po uplynutí termínu uzavretia hodnotiaceho kola č. 2, budú zoskupené do jednej skupiny a spolu </w:t>
      </w:r>
      <w:r w:rsidR="0000106B" w:rsidRPr="00F75DC1">
        <w:rPr>
          <w:rFonts w:asciiTheme="minorHAnsi" w:hAnsiTheme="minorHAnsi" w:cstheme="minorHAnsi"/>
          <w:color w:val="000000"/>
          <w:sz w:val="22"/>
        </w:rPr>
        <w:t xml:space="preserve">hodnotené </w:t>
      </w:r>
      <w:r w:rsidRPr="00F75DC1">
        <w:rPr>
          <w:rFonts w:asciiTheme="minorHAnsi" w:hAnsiTheme="minorHAnsi" w:cstheme="minorHAnsi"/>
          <w:color w:val="000000"/>
          <w:sz w:val="22"/>
        </w:rPr>
        <w:t>v rámci ďalších hodnotiacich kôl (ak relevantné).</w:t>
      </w:r>
    </w:p>
    <w:p w14:paraId="72763EC8" w14:textId="2E05D73D" w:rsidR="00B95022" w:rsidRPr="00F75DC1" w:rsidRDefault="00B95022" w:rsidP="00B95022">
      <w:pPr>
        <w:spacing w:before="60" w:after="60"/>
        <w:jc w:val="both"/>
        <w:rPr>
          <w:rFonts w:asciiTheme="minorHAnsi" w:hAnsiTheme="minorHAnsi" w:cstheme="minorHAnsi"/>
          <w:color w:val="000000"/>
          <w:sz w:val="22"/>
        </w:rPr>
      </w:pPr>
      <w:r w:rsidRPr="00F75DC1">
        <w:rPr>
          <w:rFonts w:asciiTheme="minorHAnsi" w:hAnsiTheme="minorHAnsi" w:cstheme="minorHAnsi"/>
          <w:color w:val="000000"/>
          <w:sz w:val="22"/>
        </w:rPr>
        <w:t>Možnosť priebežného predkladania ŽoNFP nie je obmedzená stanovenými termínmi uzavretia jednotlivých hodnotiacich kôl. Žiadateľ môže predložiť ŽoNFP na PPA kedykoľvek počas trvania otvorenej výzvy na predkladanie ŽoNFP pre podopatrenie 8.</w:t>
      </w:r>
      <w:r w:rsidR="000A6B32" w:rsidRPr="00F75DC1">
        <w:rPr>
          <w:rFonts w:asciiTheme="minorHAnsi" w:hAnsiTheme="minorHAnsi" w:cstheme="minorHAnsi"/>
          <w:color w:val="000000"/>
          <w:sz w:val="22"/>
        </w:rPr>
        <w:t>6</w:t>
      </w:r>
      <w:r w:rsidRPr="00F75DC1">
        <w:rPr>
          <w:rFonts w:asciiTheme="minorHAnsi" w:hAnsiTheme="minorHAnsi" w:cstheme="minorHAnsi"/>
          <w:color w:val="000000"/>
          <w:sz w:val="22"/>
        </w:rPr>
        <w:t xml:space="preserve">. </w:t>
      </w:r>
    </w:p>
    <w:p w14:paraId="3D5375A5" w14:textId="7201B530" w:rsidR="00B95022" w:rsidRPr="00805B9C" w:rsidRDefault="00B95022" w:rsidP="00B95022">
      <w:pPr>
        <w:spacing w:before="60" w:after="60"/>
        <w:jc w:val="both"/>
        <w:rPr>
          <w:rFonts w:asciiTheme="minorHAnsi" w:hAnsiTheme="minorHAnsi" w:cstheme="minorHAnsi"/>
          <w:sz w:val="22"/>
        </w:rPr>
      </w:pPr>
      <w:r w:rsidRPr="00F75DC1">
        <w:rPr>
          <w:rFonts w:asciiTheme="minorHAnsi" w:hAnsiTheme="minorHAnsi" w:cstheme="minorHAnsi"/>
          <w:color w:val="000000"/>
          <w:sz w:val="22"/>
        </w:rPr>
        <w:t xml:space="preserve">Termíny uzatvorenia prvých dvoch hodnotiacich kôl sú stanovené v tabuľke nižšie. Termíny uzatvorenia prípadných ďalších hodnotiacich kôl budú stanovené v intervale </w:t>
      </w:r>
      <w:r w:rsidR="00F05B8D" w:rsidRPr="00805B9C">
        <w:rPr>
          <w:rFonts w:asciiTheme="minorHAnsi" w:hAnsiTheme="minorHAnsi" w:cstheme="minorHAnsi"/>
          <w:sz w:val="22"/>
        </w:rPr>
        <w:t>2</w:t>
      </w:r>
      <w:r w:rsidR="00AB26CE" w:rsidRPr="00805B9C">
        <w:rPr>
          <w:rFonts w:asciiTheme="minorHAnsi" w:hAnsiTheme="minorHAnsi" w:cstheme="minorHAnsi"/>
          <w:sz w:val="22"/>
        </w:rPr>
        <w:t>.</w:t>
      </w:r>
      <w:r w:rsidR="000A6B32" w:rsidRPr="00805B9C">
        <w:rPr>
          <w:rFonts w:asciiTheme="minorHAnsi" w:hAnsiTheme="minorHAnsi" w:cstheme="minorHAnsi"/>
          <w:sz w:val="22"/>
        </w:rPr>
        <w:t xml:space="preserve"> </w:t>
      </w:r>
      <w:r w:rsidRPr="00805B9C">
        <w:rPr>
          <w:rFonts w:asciiTheme="minorHAnsi" w:hAnsiTheme="minorHAnsi" w:cstheme="minorHAnsi"/>
          <w:sz w:val="22"/>
        </w:rPr>
        <w:t>mesiacov (k poslednému pracovnému dňu daného mesiaca) od termínu uzavretia predchádzajúceho hodnotiaceho kola.</w:t>
      </w:r>
    </w:p>
    <w:p w14:paraId="12599770" w14:textId="6D7C1ECA" w:rsidR="00B95022" w:rsidRPr="00805B9C" w:rsidRDefault="00B95022" w:rsidP="006E21DF">
      <w:pPr>
        <w:rPr>
          <w:rFonts w:asciiTheme="minorHAnsi" w:hAnsiTheme="minorHAnsi" w:cstheme="minorHAnsi"/>
        </w:rPr>
      </w:pPr>
    </w:p>
    <w:p w14:paraId="3D8C45FF" w14:textId="77777777" w:rsidR="00B95022" w:rsidRPr="00805B9C" w:rsidRDefault="00B95022" w:rsidP="00B95022">
      <w:pPr>
        <w:tabs>
          <w:tab w:val="left" w:pos="289"/>
        </w:tabs>
        <w:spacing w:after="60" w:line="280" w:lineRule="exact"/>
        <w:ind w:left="567" w:hanging="567"/>
        <w:jc w:val="both"/>
        <w:rPr>
          <w:rFonts w:asciiTheme="minorHAnsi" w:hAnsiTheme="minorHAnsi" w:cstheme="minorHAnsi"/>
          <w:sz w:val="22"/>
        </w:rPr>
      </w:pPr>
      <w:r w:rsidRPr="00805B9C">
        <w:rPr>
          <w:rFonts w:asciiTheme="minorHAnsi" w:hAnsiTheme="minorHAnsi" w:cstheme="minorHAnsi"/>
          <w:sz w:val="22"/>
        </w:rPr>
        <w:t>Harmonogram hodnotiacich kôl</w:t>
      </w:r>
    </w:p>
    <w:tbl>
      <w:tblPr>
        <w:tblStyle w:val="Mriekatabuky"/>
        <w:tblW w:w="8928" w:type="dxa"/>
        <w:tblInd w:w="-5" w:type="dxa"/>
        <w:tblLook w:val="04A0" w:firstRow="1" w:lastRow="0" w:firstColumn="1" w:lastColumn="0" w:noHBand="0" w:noVBand="1"/>
      </w:tblPr>
      <w:tblGrid>
        <w:gridCol w:w="2976"/>
        <w:gridCol w:w="2976"/>
        <w:gridCol w:w="2976"/>
      </w:tblGrid>
      <w:tr w:rsidR="00805B9C" w:rsidRPr="00805B9C" w14:paraId="73EB8416" w14:textId="77777777" w:rsidTr="0093784C">
        <w:tc>
          <w:tcPr>
            <w:tcW w:w="2976" w:type="dxa"/>
          </w:tcPr>
          <w:p w14:paraId="496627C5" w14:textId="77777777" w:rsidR="00B95022" w:rsidRPr="00805B9C" w:rsidRDefault="00B95022" w:rsidP="0093784C">
            <w:pPr>
              <w:jc w:val="center"/>
              <w:rPr>
                <w:rFonts w:asciiTheme="minorHAnsi" w:hAnsiTheme="minorHAnsi" w:cstheme="minorHAnsi"/>
                <w:b/>
                <w:sz w:val="22"/>
              </w:rPr>
            </w:pPr>
            <w:r w:rsidRPr="00805B9C">
              <w:rPr>
                <w:rFonts w:asciiTheme="minorHAnsi" w:hAnsiTheme="minorHAnsi" w:cstheme="minorHAnsi"/>
                <w:b/>
                <w:sz w:val="22"/>
              </w:rPr>
              <w:t>Termín uzavretia 1. hodnotiaceho kola</w:t>
            </w:r>
          </w:p>
        </w:tc>
        <w:tc>
          <w:tcPr>
            <w:tcW w:w="2976" w:type="dxa"/>
          </w:tcPr>
          <w:p w14:paraId="6F108C20" w14:textId="77777777" w:rsidR="00B95022" w:rsidRPr="00805B9C" w:rsidRDefault="00B95022" w:rsidP="0093784C">
            <w:pPr>
              <w:jc w:val="center"/>
              <w:rPr>
                <w:rFonts w:asciiTheme="minorHAnsi" w:hAnsiTheme="minorHAnsi" w:cstheme="minorHAnsi"/>
                <w:b/>
                <w:sz w:val="22"/>
              </w:rPr>
            </w:pPr>
            <w:r w:rsidRPr="00805B9C">
              <w:rPr>
                <w:rFonts w:asciiTheme="minorHAnsi" w:hAnsiTheme="minorHAnsi" w:cstheme="minorHAnsi"/>
                <w:b/>
                <w:sz w:val="22"/>
              </w:rPr>
              <w:t>Termín uzavretia 2. hodnotiaceho kola</w:t>
            </w:r>
          </w:p>
        </w:tc>
        <w:tc>
          <w:tcPr>
            <w:tcW w:w="2976" w:type="dxa"/>
          </w:tcPr>
          <w:p w14:paraId="68DCA67A" w14:textId="77777777" w:rsidR="00B95022" w:rsidRPr="00805B9C" w:rsidRDefault="00B95022" w:rsidP="0093784C">
            <w:pPr>
              <w:jc w:val="center"/>
              <w:rPr>
                <w:rFonts w:asciiTheme="minorHAnsi" w:hAnsiTheme="minorHAnsi" w:cstheme="minorHAnsi"/>
                <w:b/>
                <w:sz w:val="22"/>
              </w:rPr>
            </w:pPr>
            <w:r w:rsidRPr="00805B9C">
              <w:rPr>
                <w:rFonts w:asciiTheme="minorHAnsi" w:hAnsiTheme="minorHAnsi" w:cstheme="minorHAnsi"/>
                <w:b/>
                <w:sz w:val="22"/>
              </w:rPr>
              <w:t>Termín uzavretia 3. – n. hodnotiaceho kola</w:t>
            </w:r>
          </w:p>
        </w:tc>
      </w:tr>
      <w:tr w:rsidR="00805B9C" w:rsidRPr="00805B9C" w14:paraId="526B2753" w14:textId="77777777" w:rsidTr="0093784C">
        <w:tc>
          <w:tcPr>
            <w:tcW w:w="2976" w:type="dxa"/>
            <w:vAlign w:val="center"/>
          </w:tcPr>
          <w:p w14:paraId="2D37442B" w14:textId="2C696D0D" w:rsidR="00B95022" w:rsidRPr="00805B9C" w:rsidRDefault="00CE1E01" w:rsidP="0093784C">
            <w:pPr>
              <w:jc w:val="center"/>
              <w:rPr>
                <w:rFonts w:asciiTheme="minorHAnsi" w:hAnsiTheme="minorHAnsi" w:cstheme="minorHAnsi"/>
                <w:sz w:val="22"/>
              </w:rPr>
            </w:pPr>
            <w:sdt>
              <w:sdtPr>
                <w:rPr>
                  <w:rFonts w:asciiTheme="minorHAnsi" w:hAnsiTheme="minorHAnsi" w:cstheme="minorHAnsi"/>
                  <w:bCs/>
                  <w:sz w:val="22"/>
                  <w:szCs w:val="22"/>
                </w:rPr>
                <w:id w:val="495841153"/>
                <w:placeholder>
                  <w:docPart w:val="9523D70DB4924611B33E4EEB373DFAD8"/>
                </w:placeholder>
                <w:date w:fullDate="2024-03-31T00:00:00Z">
                  <w:dateFormat w:val="d. M. yyyy"/>
                  <w:lid w:val="sk-SK"/>
                  <w:storeMappedDataAs w:val="dateTime"/>
                  <w:calendar w:val="gregorian"/>
                </w:date>
              </w:sdtPr>
              <w:sdtEndPr/>
              <w:sdtContent>
                <w:r w:rsidR="00805B9C">
                  <w:rPr>
                    <w:rFonts w:asciiTheme="minorHAnsi" w:hAnsiTheme="minorHAnsi" w:cstheme="minorHAnsi"/>
                    <w:bCs/>
                    <w:sz w:val="22"/>
                    <w:szCs w:val="22"/>
                  </w:rPr>
                  <w:t>31. 3. 2024</w:t>
                </w:r>
              </w:sdtContent>
            </w:sdt>
          </w:p>
        </w:tc>
        <w:tc>
          <w:tcPr>
            <w:tcW w:w="2976" w:type="dxa"/>
            <w:vAlign w:val="center"/>
          </w:tcPr>
          <w:p w14:paraId="3C3EE8FB" w14:textId="0BE7F57F" w:rsidR="00B95022" w:rsidRPr="00805B9C" w:rsidRDefault="00CE1E01" w:rsidP="0093784C">
            <w:pPr>
              <w:jc w:val="center"/>
              <w:rPr>
                <w:rFonts w:asciiTheme="minorHAnsi" w:hAnsiTheme="minorHAnsi" w:cstheme="minorHAnsi"/>
                <w:sz w:val="22"/>
              </w:rPr>
            </w:pPr>
            <w:sdt>
              <w:sdtPr>
                <w:rPr>
                  <w:rFonts w:asciiTheme="minorHAnsi" w:hAnsiTheme="minorHAnsi" w:cstheme="minorHAnsi"/>
                  <w:bCs/>
                  <w:sz w:val="22"/>
                  <w:szCs w:val="22"/>
                </w:rPr>
                <w:id w:val="779218640"/>
                <w:placeholder>
                  <w:docPart w:val="F5D75311081D44AEA0E9E66A78B86B0E"/>
                </w:placeholder>
                <w:date w:fullDate="2024-05-31T00:00:00Z">
                  <w:dateFormat w:val="d. M. yyyy"/>
                  <w:lid w:val="sk-SK"/>
                  <w:storeMappedDataAs w:val="dateTime"/>
                  <w:calendar w:val="gregorian"/>
                </w:date>
              </w:sdtPr>
              <w:sdtEndPr/>
              <w:sdtContent>
                <w:r w:rsidR="00805B9C">
                  <w:rPr>
                    <w:rFonts w:asciiTheme="minorHAnsi" w:hAnsiTheme="minorHAnsi" w:cstheme="minorHAnsi"/>
                    <w:bCs/>
                    <w:sz w:val="22"/>
                    <w:szCs w:val="22"/>
                  </w:rPr>
                  <w:t>31. 5. 2024</w:t>
                </w:r>
              </w:sdtContent>
            </w:sdt>
          </w:p>
        </w:tc>
        <w:tc>
          <w:tcPr>
            <w:tcW w:w="2976" w:type="dxa"/>
          </w:tcPr>
          <w:p w14:paraId="547CCA56" w14:textId="760F4616" w:rsidR="00B95022" w:rsidRPr="00805B9C" w:rsidRDefault="00B95022" w:rsidP="00AB26CE">
            <w:pPr>
              <w:jc w:val="center"/>
              <w:rPr>
                <w:rFonts w:asciiTheme="minorHAnsi" w:hAnsiTheme="minorHAnsi" w:cstheme="minorHAnsi"/>
                <w:sz w:val="22"/>
              </w:rPr>
            </w:pPr>
            <w:r w:rsidRPr="00805B9C">
              <w:rPr>
                <w:rFonts w:asciiTheme="minorHAnsi" w:hAnsiTheme="minorHAnsi" w:cstheme="minorHAnsi"/>
                <w:sz w:val="22"/>
              </w:rPr>
              <w:t xml:space="preserve">Posledný pracovný deň každého nasledujúceho </w:t>
            </w:r>
            <w:r w:rsidR="00F05B8D" w:rsidRPr="00805B9C">
              <w:rPr>
                <w:rFonts w:asciiTheme="minorHAnsi" w:hAnsiTheme="minorHAnsi" w:cstheme="minorHAnsi"/>
                <w:sz w:val="22"/>
              </w:rPr>
              <w:t>2</w:t>
            </w:r>
            <w:r w:rsidR="00AB26CE" w:rsidRPr="00805B9C">
              <w:rPr>
                <w:rFonts w:asciiTheme="minorHAnsi" w:hAnsiTheme="minorHAnsi" w:cstheme="minorHAnsi"/>
                <w:sz w:val="22"/>
              </w:rPr>
              <w:t>.</w:t>
            </w:r>
            <w:r w:rsidR="000A6B32" w:rsidRPr="00805B9C">
              <w:rPr>
                <w:rFonts w:asciiTheme="minorHAnsi" w:hAnsiTheme="minorHAnsi" w:cstheme="minorHAnsi"/>
                <w:sz w:val="22"/>
              </w:rPr>
              <w:t xml:space="preserve"> </w:t>
            </w:r>
            <w:r w:rsidRPr="00805B9C">
              <w:rPr>
                <w:rFonts w:asciiTheme="minorHAnsi" w:hAnsiTheme="minorHAnsi" w:cstheme="minorHAnsi"/>
                <w:sz w:val="22"/>
              </w:rPr>
              <w:t xml:space="preserve">mesiaca </w:t>
            </w:r>
          </w:p>
        </w:tc>
      </w:tr>
    </w:tbl>
    <w:p w14:paraId="73D06C12" w14:textId="77777777" w:rsidR="00B95022" w:rsidRPr="00F75DC1" w:rsidRDefault="00B95022" w:rsidP="00B95022">
      <w:pPr>
        <w:rPr>
          <w:rFonts w:asciiTheme="minorHAnsi" w:hAnsiTheme="minorHAnsi" w:cstheme="minorHAnsi"/>
        </w:rPr>
      </w:pPr>
    </w:p>
    <w:p w14:paraId="1DCEF556" w14:textId="55E4A9B9" w:rsidR="00B95022" w:rsidRPr="00F75DC1" w:rsidRDefault="00B95022" w:rsidP="00B95022">
      <w:pPr>
        <w:jc w:val="both"/>
        <w:rPr>
          <w:rFonts w:asciiTheme="minorHAnsi" w:hAnsiTheme="minorHAnsi" w:cstheme="minorHAnsi"/>
          <w:bCs/>
          <w:sz w:val="22"/>
        </w:rPr>
      </w:pPr>
      <w:r w:rsidRPr="00F75DC1">
        <w:rPr>
          <w:rFonts w:asciiTheme="minorHAnsi" w:hAnsiTheme="minorHAnsi" w:cstheme="minorHAnsi"/>
          <w:bCs/>
          <w:sz w:val="22"/>
        </w:rPr>
        <w:t>PPA</w:t>
      </w:r>
      <w:r w:rsidRPr="00F75DC1">
        <w:rPr>
          <w:rFonts w:asciiTheme="minorHAnsi" w:hAnsiTheme="minorHAnsi" w:cstheme="minorHAnsi"/>
          <w:b/>
          <w:bCs/>
          <w:sz w:val="22"/>
        </w:rPr>
        <w:t xml:space="preserve"> </w:t>
      </w:r>
      <w:r w:rsidRPr="00F75DC1">
        <w:rPr>
          <w:rFonts w:asciiTheme="minorHAnsi" w:hAnsiTheme="minorHAnsi" w:cstheme="minorHAnsi"/>
          <w:bCs/>
          <w:sz w:val="22"/>
        </w:rPr>
        <w:t>si vyhradzuje právo aktualizovať termíny uzavretia jednotlivých hodnotiacich kôl počas trvania výzvy na predkladanie ŽoNFP pre podopatrenie 8.</w:t>
      </w:r>
      <w:r w:rsidR="000A6B32" w:rsidRPr="00F75DC1">
        <w:rPr>
          <w:rFonts w:asciiTheme="minorHAnsi" w:hAnsiTheme="minorHAnsi" w:cstheme="minorHAnsi"/>
          <w:bCs/>
          <w:sz w:val="22"/>
        </w:rPr>
        <w:t>6</w:t>
      </w:r>
      <w:r w:rsidRPr="00F75DC1">
        <w:rPr>
          <w:rFonts w:asciiTheme="minorHAnsi" w:hAnsiTheme="minorHAnsi" w:cstheme="minorHAnsi"/>
          <w:bCs/>
          <w:sz w:val="22"/>
        </w:rPr>
        <w:t>, a to z dôvodu optimalizácie schvaľovacieho procesu.</w:t>
      </w:r>
    </w:p>
    <w:p w14:paraId="4DB619D4" w14:textId="77777777" w:rsidR="00B95022" w:rsidRPr="00F75DC1" w:rsidRDefault="00B95022" w:rsidP="006E21DF">
      <w:pPr>
        <w:rPr>
          <w:rFonts w:asciiTheme="minorHAnsi" w:hAnsiTheme="minorHAnsi" w:cstheme="minorHAnsi"/>
        </w:rPr>
      </w:pPr>
    </w:p>
    <w:p w14:paraId="024307C5" w14:textId="77777777" w:rsidR="00B95022" w:rsidRPr="00F75DC1" w:rsidRDefault="00B95022" w:rsidP="006E21DF">
      <w:pPr>
        <w:rPr>
          <w:rFonts w:asciiTheme="minorHAnsi" w:hAnsiTheme="minorHAnsi" w:cstheme="minorHAnsi"/>
        </w:rPr>
      </w:pPr>
    </w:p>
    <w:p w14:paraId="6D988B93" w14:textId="20BA281B" w:rsidR="00631252" w:rsidRPr="00F75DC1" w:rsidRDefault="0079031B" w:rsidP="009923DC">
      <w:pPr>
        <w:pStyle w:val="Nadpis2"/>
        <w:numPr>
          <w:ilvl w:val="1"/>
          <w:numId w:val="5"/>
        </w:numPr>
        <w:spacing w:after="120"/>
        <w:ind w:left="567" w:hanging="567"/>
        <w:jc w:val="both"/>
        <w:rPr>
          <w:rFonts w:asciiTheme="minorHAnsi" w:hAnsiTheme="minorHAnsi" w:cstheme="minorHAnsi"/>
        </w:rPr>
      </w:pPr>
      <w:r w:rsidRPr="00F75DC1">
        <w:rPr>
          <w:rFonts w:asciiTheme="minorHAnsi" w:hAnsiTheme="minorHAnsi" w:cstheme="minorHAnsi"/>
        </w:rPr>
        <w:t xml:space="preserve">Indikatívna výška finančných prostriedkov určených na vyčerpanie </w:t>
      </w:r>
      <w:r w:rsidR="00F143D2" w:rsidRPr="00F75DC1">
        <w:rPr>
          <w:rFonts w:asciiTheme="minorHAnsi" w:hAnsiTheme="minorHAnsi" w:cstheme="minorHAnsi"/>
        </w:rPr>
        <w:t>vo výzve sa člení na menej rozvinuté regióny (mimo Bratislavského kraja - v stĺpci MRR) a ostatné regióny (Bratislavský kraj - v stĺpci OR)</w:t>
      </w:r>
    </w:p>
    <w:p w14:paraId="579447CE" w14:textId="77777777" w:rsidR="0010588D" w:rsidRPr="00F75DC1" w:rsidRDefault="0010588D" w:rsidP="0010588D"/>
    <w:tbl>
      <w:tblPr>
        <w:tblStyle w:val="Mriekatabuky"/>
        <w:tblW w:w="9067" w:type="dxa"/>
        <w:tblLook w:val="04A0" w:firstRow="1" w:lastRow="0" w:firstColumn="1" w:lastColumn="0" w:noHBand="0" w:noVBand="1"/>
      </w:tblPr>
      <w:tblGrid>
        <w:gridCol w:w="4248"/>
        <w:gridCol w:w="1417"/>
        <w:gridCol w:w="1701"/>
        <w:gridCol w:w="1701"/>
      </w:tblGrid>
      <w:tr w:rsidR="00E543A8" w:rsidRPr="00F75DC1" w14:paraId="24E82A56" w14:textId="1F8C691E" w:rsidTr="00F44954">
        <w:tc>
          <w:tcPr>
            <w:tcW w:w="4248" w:type="dxa"/>
            <w:tcBorders>
              <w:top w:val="single" w:sz="4" w:space="0" w:color="auto"/>
              <w:left w:val="single" w:sz="4" w:space="0" w:color="auto"/>
              <w:bottom w:val="single" w:sz="4" w:space="0" w:color="auto"/>
              <w:right w:val="single" w:sz="4" w:space="0" w:color="auto"/>
            </w:tcBorders>
            <w:vAlign w:val="center"/>
            <w:hideMark/>
          </w:tcPr>
          <w:p w14:paraId="4C51581E" w14:textId="743339C2" w:rsidR="00E543A8" w:rsidRPr="00F75DC1" w:rsidRDefault="00E543A8">
            <w:pPr>
              <w:rPr>
                <w:rFonts w:asciiTheme="minorHAnsi" w:hAnsiTheme="minorHAnsi" w:cstheme="minorHAnsi"/>
                <w:b/>
                <w:sz w:val="18"/>
                <w:szCs w:val="18"/>
              </w:rPr>
            </w:pPr>
            <w:r w:rsidRPr="00F75DC1">
              <w:rPr>
                <w:rFonts w:asciiTheme="minorHAnsi" w:hAnsiTheme="minorHAnsi" w:cstheme="minorHAnsi"/>
                <w:b/>
                <w:sz w:val="18"/>
                <w:szCs w:val="18"/>
              </w:rPr>
              <w:t>Oblasť</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7AE51DC" w14:textId="6A5FBEFD" w:rsidR="00E543A8" w:rsidRPr="00F75DC1" w:rsidRDefault="007A78C1">
            <w:pPr>
              <w:jc w:val="center"/>
              <w:rPr>
                <w:rFonts w:asciiTheme="minorHAnsi" w:hAnsiTheme="minorHAnsi" w:cstheme="minorHAnsi"/>
                <w:b/>
                <w:sz w:val="18"/>
                <w:szCs w:val="18"/>
              </w:rPr>
            </w:pPr>
            <w:r w:rsidRPr="007A78C1">
              <w:rPr>
                <w:rFonts w:asciiTheme="minorHAnsi" w:hAnsiTheme="minorHAnsi" w:cstheme="minorHAnsi"/>
                <w:b/>
                <w:sz w:val="18"/>
                <w:szCs w:val="18"/>
              </w:rPr>
              <w:t>Spolu indikatívna výška finančných prostriedkov (v EUR)</w:t>
            </w:r>
          </w:p>
        </w:tc>
        <w:tc>
          <w:tcPr>
            <w:tcW w:w="1701" w:type="dxa"/>
            <w:tcBorders>
              <w:top w:val="single" w:sz="4" w:space="0" w:color="auto"/>
              <w:left w:val="single" w:sz="4" w:space="0" w:color="auto"/>
              <w:bottom w:val="single" w:sz="4" w:space="0" w:color="auto"/>
              <w:right w:val="single" w:sz="4" w:space="0" w:color="auto"/>
            </w:tcBorders>
            <w:hideMark/>
          </w:tcPr>
          <w:p w14:paraId="25875265" w14:textId="6856286C" w:rsidR="00E543A8" w:rsidRPr="00F75DC1" w:rsidRDefault="00E543A8">
            <w:pPr>
              <w:jc w:val="center"/>
              <w:rPr>
                <w:rFonts w:asciiTheme="minorHAnsi" w:hAnsiTheme="minorHAnsi" w:cstheme="minorHAnsi"/>
                <w:sz w:val="18"/>
                <w:szCs w:val="18"/>
              </w:rPr>
            </w:pPr>
            <w:r w:rsidRPr="00F75DC1">
              <w:rPr>
                <w:rFonts w:asciiTheme="minorHAnsi" w:hAnsiTheme="minorHAnsi" w:cstheme="minorHAnsi"/>
                <w:b/>
                <w:sz w:val="18"/>
                <w:szCs w:val="18"/>
              </w:rPr>
              <w:t>Indikatívna výška finančných prostriedkov za MRR (v EUR)</w:t>
            </w:r>
          </w:p>
        </w:tc>
        <w:tc>
          <w:tcPr>
            <w:tcW w:w="1701" w:type="dxa"/>
            <w:tcBorders>
              <w:top w:val="single" w:sz="4" w:space="0" w:color="auto"/>
              <w:left w:val="single" w:sz="4" w:space="0" w:color="auto"/>
              <w:bottom w:val="single" w:sz="4" w:space="0" w:color="auto"/>
              <w:right w:val="single" w:sz="4" w:space="0" w:color="auto"/>
            </w:tcBorders>
            <w:hideMark/>
          </w:tcPr>
          <w:p w14:paraId="5370AEA1" w14:textId="25DCB805" w:rsidR="00E543A8" w:rsidRPr="00F75DC1" w:rsidRDefault="00E543A8">
            <w:pPr>
              <w:jc w:val="center"/>
              <w:rPr>
                <w:rFonts w:asciiTheme="minorHAnsi" w:hAnsiTheme="minorHAnsi" w:cstheme="minorHAnsi"/>
                <w:sz w:val="18"/>
                <w:szCs w:val="18"/>
              </w:rPr>
            </w:pPr>
            <w:r w:rsidRPr="00F75DC1">
              <w:rPr>
                <w:rFonts w:asciiTheme="minorHAnsi" w:hAnsiTheme="minorHAnsi" w:cstheme="minorHAnsi"/>
                <w:b/>
                <w:sz w:val="18"/>
                <w:szCs w:val="18"/>
              </w:rPr>
              <w:t>Indikatívna výška finančných prostriedkov za OR (v EUR)</w:t>
            </w:r>
          </w:p>
        </w:tc>
      </w:tr>
      <w:tr w:rsidR="007A78C1" w:rsidRPr="00F75DC1" w14:paraId="073AC405" w14:textId="188F91D4" w:rsidTr="007A78C1">
        <w:trPr>
          <w:trHeight w:val="283"/>
        </w:trPr>
        <w:tc>
          <w:tcPr>
            <w:tcW w:w="4248" w:type="dxa"/>
            <w:tcBorders>
              <w:top w:val="single" w:sz="4" w:space="0" w:color="auto"/>
              <w:left w:val="single" w:sz="4" w:space="0" w:color="auto"/>
              <w:bottom w:val="single" w:sz="4" w:space="0" w:color="auto"/>
              <w:right w:val="single" w:sz="4" w:space="0" w:color="auto"/>
            </w:tcBorders>
            <w:vAlign w:val="center"/>
            <w:hideMark/>
          </w:tcPr>
          <w:p w14:paraId="79ACE288" w14:textId="43FFAA3F" w:rsidR="007A78C1" w:rsidRPr="00F75DC1" w:rsidRDefault="007A78C1" w:rsidP="007A78C1">
            <w:pPr>
              <w:rPr>
                <w:rFonts w:asciiTheme="minorHAnsi" w:hAnsiTheme="minorHAnsi" w:cstheme="minorHAnsi"/>
                <w:b/>
                <w:sz w:val="18"/>
                <w:szCs w:val="18"/>
              </w:rPr>
            </w:pPr>
            <w:r w:rsidRPr="00F75DC1">
              <w:rPr>
                <w:rFonts w:asciiTheme="minorHAnsi" w:hAnsiTheme="minorHAnsi" w:cstheme="minorHAnsi"/>
                <w:b/>
                <w:sz w:val="18"/>
                <w:szCs w:val="18"/>
              </w:rPr>
              <w:t>Oblasti celkom</w:t>
            </w:r>
          </w:p>
        </w:tc>
        <w:tc>
          <w:tcPr>
            <w:tcW w:w="1417" w:type="dxa"/>
            <w:tcBorders>
              <w:top w:val="single" w:sz="4" w:space="0" w:color="auto"/>
              <w:left w:val="single" w:sz="4" w:space="0" w:color="auto"/>
              <w:bottom w:val="single" w:sz="4" w:space="0" w:color="auto"/>
              <w:right w:val="single" w:sz="4" w:space="0" w:color="auto"/>
            </w:tcBorders>
            <w:hideMark/>
          </w:tcPr>
          <w:p w14:paraId="787B6B92" w14:textId="50A6F451" w:rsidR="007A78C1" w:rsidRPr="00472765" w:rsidRDefault="007A78C1" w:rsidP="007A78C1">
            <w:pPr>
              <w:jc w:val="right"/>
              <w:rPr>
                <w:rFonts w:asciiTheme="minorHAnsi" w:hAnsiTheme="minorHAnsi" w:cstheme="minorHAnsi"/>
                <w:sz w:val="18"/>
                <w:szCs w:val="18"/>
              </w:rPr>
            </w:pPr>
            <w:r w:rsidRPr="00472765">
              <w:rPr>
                <w:rFonts w:asciiTheme="minorHAnsi" w:hAnsiTheme="minorHAnsi" w:cstheme="minorHAnsi"/>
                <w:b/>
                <w:sz w:val="18"/>
                <w:szCs w:val="18"/>
              </w:rPr>
              <w:t>40 000 000,00</w:t>
            </w:r>
          </w:p>
        </w:tc>
        <w:tc>
          <w:tcPr>
            <w:tcW w:w="1701" w:type="dxa"/>
            <w:tcBorders>
              <w:top w:val="single" w:sz="4" w:space="0" w:color="auto"/>
              <w:left w:val="single" w:sz="4" w:space="0" w:color="auto"/>
              <w:bottom w:val="single" w:sz="4" w:space="0" w:color="auto"/>
              <w:right w:val="single" w:sz="4" w:space="0" w:color="auto"/>
            </w:tcBorders>
            <w:vAlign w:val="center"/>
          </w:tcPr>
          <w:p w14:paraId="31DABD18" w14:textId="2E238EB6" w:rsidR="007A78C1" w:rsidRPr="00472765" w:rsidRDefault="007A78C1" w:rsidP="007A78C1">
            <w:pPr>
              <w:jc w:val="right"/>
              <w:rPr>
                <w:rFonts w:asciiTheme="minorHAnsi" w:hAnsiTheme="minorHAnsi" w:cstheme="minorHAnsi"/>
                <w:sz w:val="18"/>
                <w:szCs w:val="18"/>
              </w:rPr>
            </w:pPr>
            <w:r w:rsidRPr="00472765">
              <w:rPr>
                <w:rFonts w:asciiTheme="minorHAnsi" w:hAnsiTheme="minorHAnsi" w:cstheme="minorHAnsi"/>
                <w:sz w:val="18"/>
                <w:szCs w:val="18"/>
              </w:rPr>
              <w:t>36 440 000,00</w:t>
            </w:r>
          </w:p>
        </w:tc>
        <w:tc>
          <w:tcPr>
            <w:tcW w:w="1701" w:type="dxa"/>
            <w:tcBorders>
              <w:top w:val="single" w:sz="4" w:space="0" w:color="auto"/>
              <w:left w:val="single" w:sz="4" w:space="0" w:color="auto"/>
              <w:bottom w:val="single" w:sz="4" w:space="0" w:color="auto"/>
              <w:right w:val="single" w:sz="4" w:space="0" w:color="auto"/>
            </w:tcBorders>
            <w:vAlign w:val="center"/>
          </w:tcPr>
          <w:p w14:paraId="2F9521B4" w14:textId="1C81D770" w:rsidR="007A78C1" w:rsidRPr="00472765" w:rsidRDefault="007A78C1" w:rsidP="007A78C1">
            <w:pPr>
              <w:jc w:val="right"/>
              <w:rPr>
                <w:rFonts w:asciiTheme="minorHAnsi" w:hAnsiTheme="minorHAnsi" w:cstheme="minorHAnsi"/>
                <w:sz w:val="18"/>
                <w:szCs w:val="18"/>
              </w:rPr>
            </w:pPr>
            <w:r w:rsidRPr="00472765">
              <w:rPr>
                <w:rFonts w:asciiTheme="minorHAnsi" w:hAnsiTheme="minorHAnsi" w:cstheme="minorHAnsi"/>
                <w:sz w:val="18"/>
                <w:szCs w:val="18"/>
              </w:rPr>
              <w:t>3 560 000,00</w:t>
            </w:r>
          </w:p>
        </w:tc>
      </w:tr>
      <w:tr w:rsidR="00E543A8" w:rsidRPr="00F75DC1" w14:paraId="064449A9" w14:textId="199A151D" w:rsidTr="000A6B32">
        <w:trPr>
          <w:trHeight w:val="283"/>
        </w:trPr>
        <w:tc>
          <w:tcPr>
            <w:tcW w:w="4248" w:type="dxa"/>
            <w:tcBorders>
              <w:top w:val="single" w:sz="4" w:space="0" w:color="auto"/>
              <w:left w:val="single" w:sz="4" w:space="0" w:color="auto"/>
              <w:bottom w:val="single" w:sz="4" w:space="0" w:color="auto"/>
              <w:right w:val="single" w:sz="4" w:space="0" w:color="auto"/>
            </w:tcBorders>
            <w:vAlign w:val="center"/>
          </w:tcPr>
          <w:p w14:paraId="747EAE2F" w14:textId="097888FA" w:rsidR="00E543A8" w:rsidRPr="00F75DC1" w:rsidRDefault="000A6B32" w:rsidP="000A6B32">
            <w:pPr>
              <w:rPr>
                <w:rFonts w:asciiTheme="minorHAnsi" w:hAnsiTheme="minorHAnsi" w:cstheme="minorHAnsi"/>
                <w:sz w:val="18"/>
                <w:szCs w:val="18"/>
              </w:rPr>
            </w:pPr>
            <w:r w:rsidRPr="00F75DC1">
              <w:rPr>
                <w:rFonts w:asciiTheme="minorHAnsi" w:hAnsiTheme="minorHAnsi" w:cstheme="minorHAnsi"/>
                <w:sz w:val="18"/>
                <w:szCs w:val="18"/>
              </w:rPr>
              <w:t xml:space="preserve">Obhospodarovatelia lesa </w:t>
            </w:r>
          </w:p>
        </w:tc>
        <w:tc>
          <w:tcPr>
            <w:tcW w:w="1417" w:type="dxa"/>
            <w:tcBorders>
              <w:top w:val="single" w:sz="4" w:space="0" w:color="auto"/>
              <w:left w:val="single" w:sz="4" w:space="0" w:color="auto"/>
              <w:bottom w:val="single" w:sz="4" w:space="0" w:color="auto"/>
              <w:right w:val="single" w:sz="4" w:space="0" w:color="auto"/>
            </w:tcBorders>
            <w:vAlign w:val="center"/>
          </w:tcPr>
          <w:p w14:paraId="3AED2E05" w14:textId="6FF071FC" w:rsidR="00E543A8" w:rsidRPr="00472765" w:rsidRDefault="007A78C1" w:rsidP="007A78C1">
            <w:pPr>
              <w:jc w:val="right"/>
              <w:rPr>
                <w:rFonts w:asciiTheme="minorHAnsi" w:hAnsiTheme="minorHAnsi" w:cstheme="minorHAnsi"/>
                <w:b/>
                <w:sz w:val="18"/>
                <w:szCs w:val="18"/>
              </w:rPr>
            </w:pPr>
            <w:r w:rsidRPr="00472765">
              <w:rPr>
                <w:rFonts w:asciiTheme="minorHAnsi" w:hAnsiTheme="minorHAnsi" w:cstheme="minorHAnsi"/>
                <w:b/>
                <w:sz w:val="18"/>
                <w:szCs w:val="18"/>
              </w:rPr>
              <w:t>17 000 000,00</w:t>
            </w:r>
          </w:p>
        </w:tc>
        <w:tc>
          <w:tcPr>
            <w:tcW w:w="1701" w:type="dxa"/>
            <w:tcBorders>
              <w:top w:val="single" w:sz="4" w:space="0" w:color="auto"/>
              <w:left w:val="single" w:sz="4" w:space="0" w:color="auto"/>
              <w:bottom w:val="single" w:sz="4" w:space="0" w:color="auto"/>
              <w:right w:val="single" w:sz="4" w:space="0" w:color="auto"/>
            </w:tcBorders>
            <w:vAlign w:val="center"/>
          </w:tcPr>
          <w:p w14:paraId="380B53DA" w14:textId="0697B531" w:rsidR="00E543A8" w:rsidRPr="00F75DC1" w:rsidRDefault="007A78C1" w:rsidP="007A78C1">
            <w:pPr>
              <w:jc w:val="right"/>
              <w:rPr>
                <w:rFonts w:asciiTheme="minorHAnsi" w:hAnsiTheme="minorHAnsi" w:cstheme="minorHAnsi"/>
                <w:sz w:val="18"/>
              </w:rPr>
            </w:pPr>
            <w:r>
              <w:rPr>
                <w:rFonts w:asciiTheme="minorHAnsi" w:hAnsiTheme="minorHAnsi" w:cstheme="minorHAnsi"/>
                <w:sz w:val="18"/>
              </w:rPr>
              <w:t>15 487 000,00</w:t>
            </w:r>
          </w:p>
        </w:tc>
        <w:tc>
          <w:tcPr>
            <w:tcW w:w="1701" w:type="dxa"/>
            <w:tcBorders>
              <w:top w:val="single" w:sz="4" w:space="0" w:color="auto"/>
              <w:left w:val="single" w:sz="4" w:space="0" w:color="auto"/>
              <w:bottom w:val="single" w:sz="4" w:space="0" w:color="auto"/>
              <w:right w:val="single" w:sz="4" w:space="0" w:color="auto"/>
            </w:tcBorders>
            <w:vAlign w:val="center"/>
          </w:tcPr>
          <w:p w14:paraId="259CAA76" w14:textId="30D9784F" w:rsidR="00E543A8" w:rsidRPr="00F75DC1" w:rsidRDefault="007A78C1" w:rsidP="00EA255F">
            <w:pPr>
              <w:jc w:val="right"/>
              <w:rPr>
                <w:rFonts w:asciiTheme="minorHAnsi" w:hAnsiTheme="minorHAnsi" w:cstheme="minorHAnsi"/>
                <w:sz w:val="18"/>
              </w:rPr>
            </w:pPr>
            <w:r>
              <w:rPr>
                <w:rFonts w:asciiTheme="minorHAnsi" w:hAnsiTheme="minorHAnsi" w:cstheme="minorHAnsi"/>
                <w:sz w:val="18"/>
              </w:rPr>
              <w:t>1 513 000,00</w:t>
            </w:r>
          </w:p>
        </w:tc>
      </w:tr>
      <w:tr w:rsidR="00E543A8" w:rsidRPr="00F75DC1" w14:paraId="17E621A0" w14:textId="0D33C760" w:rsidTr="000A6B32">
        <w:trPr>
          <w:trHeight w:val="283"/>
        </w:trPr>
        <w:tc>
          <w:tcPr>
            <w:tcW w:w="4248" w:type="dxa"/>
            <w:tcBorders>
              <w:top w:val="single" w:sz="4" w:space="0" w:color="auto"/>
              <w:left w:val="single" w:sz="4" w:space="0" w:color="auto"/>
              <w:bottom w:val="single" w:sz="4" w:space="0" w:color="auto"/>
              <w:right w:val="single" w:sz="4" w:space="0" w:color="auto"/>
            </w:tcBorders>
            <w:vAlign w:val="center"/>
          </w:tcPr>
          <w:p w14:paraId="04CA953E" w14:textId="0195BA55" w:rsidR="00E543A8" w:rsidRPr="00F75DC1" w:rsidRDefault="000A6B32" w:rsidP="000A6B32">
            <w:pPr>
              <w:rPr>
                <w:rFonts w:asciiTheme="minorHAnsi" w:hAnsiTheme="minorHAnsi" w:cstheme="minorHAnsi"/>
                <w:sz w:val="18"/>
                <w:szCs w:val="18"/>
              </w:rPr>
            </w:pPr>
            <w:r w:rsidRPr="00F75DC1">
              <w:rPr>
                <w:rFonts w:asciiTheme="minorHAnsi" w:hAnsiTheme="minorHAnsi" w:cstheme="minorHAnsi"/>
                <w:sz w:val="18"/>
                <w:szCs w:val="18"/>
              </w:rPr>
              <w:t>Subjekty poskytujúce služby v lesníctve</w:t>
            </w:r>
          </w:p>
        </w:tc>
        <w:tc>
          <w:tcPr>
            <w:tcW w:w="1417" w:type="dxa"/>
            <w:tcBorders>
              <w:top w:val="single" w:sz="4" w:space="0" w:color="auto"/>
              <w:left w:val="single" w:sz="4" w:space="0" w:color="auto"/>
              <w:bottom w:val="single" w:sz="4" w:space="0" w:color="auto"/>
              <w:right w:val="single" w:sz="4" w:space="0" w:color="auto"/>
            </w:tcBorders>
            <w:vAlign w:val="center"/>
          </w:tcPr>
          <w:p w14:paraId="6ACC0B84" w14:textId="34E061E4" w:rsidR="00E543A8" w:rsidRPr="00472765" w:rsidRDefault="007A78C1" w:rsidP="007A78C1">
            <w:pPr>
              <w:jc w:val="right"/>
              <w:rPr>
                <w:rFonts w:asciiTheme="minorHAnsi" w:hAnsiTheme="minorHAnsi" w:cstheme="minorHAnsi"/>
                <w:b/>
                <w:sz w:val="18"/>
                <w:szCs w:val="18"/>
              </w:rPr>
            </w:pPr>
            <w:r w:rsidRPr="00472765">
              <w:rPr>
                <w:rFonts w:asciiTheme="minorHAnsi" w:hAnsiTheme="minorHAnsi" w:cstheme="minorHAnsi"/>
                <w:b/>
                <w:sz w:val="18"/>
                <w:szCs w:val="18"/>
              </w:rPr>
              <w:t>23 000 000,00</w:t>
            </w:r>
          </w:p>
        </w:tc>
        <w:tc>
          <w:tcPr>
            <w:tcW w:w="1701" w:type="dxa"/>
            <w:tcBorders>
              <w:top w:val="single" w:sz="4" w:space="0" w:color="auto"/>
              <w:left w:val="single" w:sz="4" w:space="0" w:color="auto"/>
              <w:bottom w:val="single" w:sz="4" w:space="0" w:color="auto"/>
              <w:right w:val="single" w:sz="4" w:space="0" w:color="auto"/>
            </w:tcBorders>
            <w:vAlign w:val="center"/>
          </w:tcPr>
          <w:p w14:paraId="30E2B64C" w14:textId="7BD97AAA" w:rsidR="00E543A8" w:rsidRPr="00F75DC1" w:rsidRDefault="007A78C1" w:rsidP="00EA255F">
            <w:pPr>
              <w:jc w:val="right"/>
              <w:rPr>
                <w:rFonts w:asciiTheme="minorHAnsi" w:hAnsiTheme="minorHAnsi" w:cstheme="minorHAnsi"/>
                <w:sz w:val="18"/>
              </w:rPr>
            </w:pPr>
            <w:r>
              <w:rPr>
                <w:rFonts w:asciiTheme="minorHAnsi" w:hAnsiTheme="minorHAnsi" w:cstheme="minorHAnsi"/>
                <w:sz w:val="18"/>
              </w:rPr>
              <w:t>20 953 000,00</w:t>
            </w:r>
          </w:p>
        </w:tc>
        <w:tc>
          <w:tcPr>
            <w:tcW w:w="1701" w:type="dxa"/>
            <w:tcBorders>
              <w:top w:val="single" w:sz="4" w:space="0" w:color="auto"/>
              <w:left w:val="single" w:sz="4" w:space="0" w:color="auto"/>
              <w:bottom w:val="single" w:sz="4" w:space="0" w:color="auto"/>
              <w:right w:val="single" w:sz="4" w:space="0" w:color="auto"/>
            </w:tcBorders>
            <w:vAlign w:val="center"/>
          </w:tcPr>
          <w:p w14:paraId="04785875" w14:textId="30E89021" w:rsidR="00E543A8" w:rsidRPr="00F75DC1" w:rsidRDefault="007A78C1" w:rsidP="00EA255F">
            <w:pPr>
              <w:jc w:val="right"/>
              <w:rPr>
                <w:rFonts w:asciiTheme="minorHAnsi" w:hAnsiTheme="minorHAnsi" w:cstheme="minorHAnsi"/>
                <w:sz w:val="18"/>
              </w:rPr>
            </w:pPr>
            <w:r>
              <w:rPr>
                <w:rFonts w:asciiTheme="minorHAnsi" w:hAnsiTheme="minorHAnsi" w:cstheme="minorHAnsi"/>
                <w:sz w:val="18"/>
              </w:rPr>
              <w:t>2 047 000,00</w:t>
            </w:r>
          </w:p>
        </w:tc>
      </w:tr>
    </w:tbl>
    <w:p w14:paraId="7F9A5C24" w14:textId="5FCDDCBE" w:rsidR="00E543A8" w:rsidRPr="00F75DC1" w:rsidRDefault="00E543A8" w:rsidP="009923DC">
      <w:pPr>
        <w:jc w:val="both"/>
        <w:rPr>
          <w:rFonts w:asciiTheme="minorHAnsi" w:hAnsiTheme="minorHAnsi" w:cstheme="minorHAnsi"/>
        </w:rPr>
      </w:pPr>
    </w:p>
    <w:p w14:paraId="779A550A" w14:textId="76BD4FAC" w:rsidR="00E543A8" w:rsidRPr="00F75DC1" w:rsidRDefault="00E543A8" w:rsidP="009923DC">
      <w:pPr>
        <w:jc w:val="both"/>
        <w:rPr>
          <w:rFonts w:asciiTheme="minorHAnsi" w:hAnsiTheme="minorHAnsi" w:cstheme="minorHAnsi"/>
        </w:rPr>
      </w:pPr>
    </w:p>
    <w:p w14:paraId="57A6812E" w14:textId="77777777" w:rsidR="00E543A8" w:rsidRPr="00F75DC1" w:rsidRDefault="00E543A8" w:rsidP="009923DC">
      <w:pPr>
        <w:jc w:val="both"/>
        <w:rPr>
          <w:rFonts w:asciiTheme="minorHAnsi" w:hAnsiTheme="minorHAnsi" w:cstheme="minorHAnsi"/>
        </w:rPr>
      </w:pPr>
    </w:p>
    <w:p w14:paraId="0C633658" w14:textId="402050D9" w:rsidR="00631252" w:rsidRDefault="005C4328" w:rsidP="009923DC">
      <w:pPr>
        <w:pStyle w:val="Nadpis2"/>
        <w:numPr>
          <w:ilvl w:val="1"/>
          <w:numId w:val="5"/>
        </w:numPr>
        <w:spacing w:after="120"/>
        <w:ind w:left="567" w:hanging="567"/>
        <w:jc w:val="both"/>
        <w:rPr>
          <w:rFonts w:asciiTheme="minorHAnsi" w:hAnsiTheme="minorHAnsi" w:cstheme="minorHAnsi"/>
        </w:rPr>
      </w:pPr>
      <w:r w:rsidRPr="00F75DC1">
        <w:rPr>
          <w:rFonts w:asciiTheme="minorHAnsi" w:hAnsiTheme="minorHAnsi" w:cstheme="minorHAnsi"/>
        </w:rPr>
        <w:t xml:space="preserve">Indikatívna výška finančných prostriedkov určených na vyčerpanie vo výzve predstavuje </w:t>
      </w:r>
      <w:r w:rsidRPr="00F75DC1">
        <w:rPr>
          <w:rFonts w:asciiTheme="minorHAnsi" w:hAnsiTheme="minorHAnsi" w:cstheme="minorHAnsi"/>
        </w:rPr>
        <w:br/>
      </w:r>
      <w:r w:rsidR="000A6B32" w:rsidRPr="00F75DC1">
        <w:rPr>
          <w:rFonts w:asciiTheme="minorHAnsi" w:hAnsiTheme="minorHAnsi" w:cstheme="minorHAnsi"/>
        </w:rPr>
        <w:t xml:space="preserve">40 </w:t>
      </w:r>
      <w:r w:rsidRPr="00F75DC1">
        <w:rPr>
          <w:rFonts w:asciiTheme="minorHAnsi" w:hAnsiTheme="minorHAnsi" w:cstheme="minorHAnsi"/>
        </w:rPr>
        <w:t>000 000,00 EUR v členení</w:t>
      </w:r>
      <w:r w:rsidR="00E1305B" w:rsidRPr="00F75DC1">
        <w:rPr>
          <w:rFonts w:asciiTheme="minorHAnsi" w:hAnsiTheme="minorHAnsi" w:cstheme="minorHAnsi"/>
        </w:rPr>
        <w:t>:</w:t>
      </w:r>
    </w:p>
    <w:p w14:paraId="3119B74E" w14:textId="6D5EDF3C" w:rsidR="0010588D" w:rsidRPr="00F75DC1" w:rsidRDefault="0010588D" w:rsidP="0010588D"/>
    <w:tbl>
      <w:tblPr>
        <w:tblStyle w:val="Mriekatabuky1"/>
        <w:tblW w:w="9067" w:type="dxa"/>
        <w:tblInd w:w="0" w:type="dxa"/>
        <w:tblLayout w:type="fixed"/>
        <w:tblLook w:val="04A0" w:firstRow="1" w:lastRow="0" w:firstColumn="1" w:lastColumn="0" w:noHBand="0" w:noVBand="1"/>
      </w:tblPr>
      <w:tblGrid>
        <w:gridCol w:w="3113"/>
        <w:gridCol w:w="1417"/>
        <w:gridCol w:w="851"/>
        <w:gridCol w:w="1418"/>
        <w:gridCol w:w="850"/>
        <w:gridCol w:w="1418"/>
      </w:tblGrid>
      <w:tr w:rsidR="00F44954" w:rsidRPr="00F75DC1" w14:paraId="205D188A" w14:textId="5DBCC7A7" w:rsidTr="00F44954">
        <w:tc>
          <w:tcPr>
            <w:tcW w:w="3113" w:type="dxa"/>
            <w:tcBorders>
              <w:top w:val="single" w:sz="4" w:space="0" w:color="auto"/>
              <w:left w:val="single" w:sz="4" w:space="0" w:color="auto"/>
              <w:bottom w:val="single" w:sz="4" w:space="0" w:color="auto"/>
              <w:right w:val="single" w:sz="4" w:space="0" w:color="auto"/>
            </w:tcBorders>
            <w:vAlign w:val="center"/>
            <w:hideMark/>
          </w:tcPr>
          <w:p w14:paraId="1E6498DC" w14:textId="6A34D484" w:rsidR="00F44954" w:rsidRPr="00F75DC1" w:rsidRDefault="00F44954">
            <w:pPr>
              <w:rPr>
                <w:rFonts w:asciiTheme="minorHAnsi" w:hAnsiTheme="minorHAnsi" w:cstheme="minorHAnsi"/>
                <w:sz w:val="18"/>
              </w:rPr>
            </w:pPr>
            <w:r w:rsidRPr="00F75DC1">
              <w:rPr>
                <w:rFonts w:asciiTheme="minorHAnsi" w:hAnsiTheme="minorHAnsi" w:cstheme="minorHAnsi"/>
                <w:sz w:val="18"/>
              </w:rPr>
              <w:t>Oblasť</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448E1E7" w14:textId="602354CF" w:rsidR="00F44954" w:rsidRPr="00F75DC1" w:rsidRDefault="00F44954">
            <w:pPr>
              <w:jc w:val="center"/>
              <w:rPr>
                <w:rFonts w:asciiTheme="minorHAnsi" w:hAnsiTheme="minorHAnsi" w:cstheme="minorHAnsi"/>
                <w:sz w:val="18"/>
              </w:rPr>
            </w:pPr>
            <w:r w:rsidRPr="00F75DC1">
              <w:rPr>
                <w:rFonts w:asciiTheme="minorHAnsi" w:hAnsiTheme="minorHAnsi" w:cstheme="minorHAnsi"/>
                <w:sz w:val="18"/>
              </w:rPr>
              <w:t>zdroj EPFRV + štátny rozpočet</w:t>
            </w:r>
          </w:p>
        </w:tc>
        <w:tc>
          <w:tcPr>
            <w:tcW w:w="2269" w:type="dxa"/>
            <w:gridSpan w:val="2"/>
            <w:tcBorders>
              <w:top w:val="single" w:sz="4" w:space="0" w:color="auto"/>
              <w:left w:val="single" w:sz="4" w:space="0" w:color="auto"/>
              <w:bottom w:val="single" w:sz="4" w:space="0" w:color="auto"/>
              <w:right w:val="single" w:sz="4" w:space="0" w:color="auto"/>
            </w:tcBorders>
            <w:vAlign w:val="center"/>
            <w:hideMark/>
          </w:tcPr>
          <w:p w14:paraId="4B0F1450" w14:textId="3DFB18B7" w:rsidR="00F44954" w:rsidRPr="00F75DC1" w:rsidRDefault="00F44954">
            <w:pPr>
              <w:jc w:val="center"/>
              <w:rPr>
                <w:rFonts w:asciiTheme="minorHAnsi" w:hAnsiTheme="minorHAnsi" w:cstheme="minorHAnsi"/>
                <w:sz w:val="18"/>
              </w:rPr>
            </w:pPr>
            <w:r w:rsidRPr="00F75DC1">
              <w:rPr>
                <w:rFonts w:asciiTheme="minorHAnsi" w:hAnsiTheme="minorHAnsi" w:cstheme="minorHAnsi"/>
                <w:sz w:val="18"/>
              </w:rPr>
              <w:t>menej rozvinuté regióny</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14:paraId="1C8B2026" w14:textId="62DD4569" w:rsidR="00F44954" w:rsidRPr="00F75DC1" w:rsidRDefault="00F44954">
            <w:pPr>
              <w:jc w:val="center"/>
              <w:rPr>
                <w:rFonts w:asciiTheme="minorHAnsi" w:hAnsiTheme="minorHAnsi" w:cstheme="minorHAnsi"/>
                <w:sz w:val="18"/>
              </w:rPr>
            </w:pPr>
            <w:r w:rsidRPr="00F75DC1">
              <w:rPr>
                <w:rFonts w:asciiTheme="minorHAnsi" w:hAnsiTheme="minorHAnsi" w:cstheme="minorHAnsi"/>
                <w:sz w:val="18"/>
              </w:rPr>
              <w:t>ostatné regióny</w:t>
            </w:r>
          </w:p>
        </w:tc>
      </w:tr>
      <w:tr w:rsidR="005A6EED" w:rsidRPr="00F75DC1" w14:paraId="403BBDC1" w14:textId="2A044113" w:rsidTr="005A6EED">
        <w:tc>
          <w:tcPr>
            <w:tcW w:w="3113" w:type="dxa"/>
            <w:vMerge w:val="restart"/>
            <w:tcBorders>
              <w:top w:val="single" w:sz="4" w:space="0" w:color="auto"/>
              <w:left w:val="single" w:sz="4" w:space="0" w:color="auto"/>
              <w:bottom w:val="single" w:sz="4" w:space="0" w:color="auto"/>
              <w:right w:val="single" w:sz="4" w:space="0" w:color="auto"/>
            </w:tcBorders>
            <w:vAlign w:val="center"/>
            <w:hideMark/>
          </w:tcPr>
          <w:p w14:paraId="2E832B98" w14:textId="082C0D11" w:rsidR="005A6EED" w:rsidRPr="00F75DC1" w:rsidRDefault="000A6B32" w:rsidP="005A6EED">
            <w:pPr>
              <w:jc w:val="both"/>
              <w:rPr>
                <w:rFonts w:asciiTheme="minorHAnsi" w:hAnsiTheme="minorHAnsi" w:cstheme="minorHAnsi"/>
                <w:sz w:val="18"/>
              </w:rPr>
            </w:pPr>
            <w:r w:rsidRPr="00F75DC1">
              <w:rPr>
                <w:rFonts w:asciiTheme="minorHAnsi" w:hAnsiTheme="minorHAnsi" w:cstheme="minorHAnsi"/>
                <w:sz w:val="18"/>
              </w:rPr>
              <w:t>Obhospodarovatelia lesa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92C284D" w14:textId="55F6D350" w:rsidR="005A6EED" w:rsidRPr="00F75DC1" w:rsidRDefault="005A6EED" w:rsidP="005A6EED">
            <w:pPr>
              <w:rPr>
                <w:rFonts w:asciiTheme="minorHAnsi" w:hAnsiTheme="minorHAnsi" w:cstheme="minorHAnsi"/>
                <w:sz w:val="18"/>
                <w:szCs w:val="18"/>
              </w:rPr>
            </w:pPr>
            <w:r w:rsidRPr="00F75DC1">
              <w:rPr>
                <w:rFonts w:asciiTheme="minorHAnsi" w:hAnsiTheme="minorHAnsi" w:cstheme="minorHAnsi"/>
                <w:sz w:val="18"/>
                <w:szCs w:val="18"/>
              </w:rPr>
              <w:t>EPFRV</w:t>
            </w:r>
          </w:p>
        </w:tc>
        <w:tc>
          <w:tcPr>
            <w:tcW w:w="851" w:type="dxa"/>
            <w:tcBorders>
              <w:top w:val="single" w:sz="4" w:space="0" w:color="auto"/>
              <w:left w:val="single" w:sz="4" w:space="0" w:color="auto"/>
              <w:bottom w:val="single" w:sz="4" w:space="0" w:color="auto"/>
              <w:right w:val="single" w:sz="4" w:space="0" w:color="auto"/>
            </w:tcBorders>
            <w:vAlign w:val="center"/>
            <w:hideMark/>
          </w:tcPr>
          <w:p w14:paraId="2E131A1E" w14:textId="4B2F5A33" w:rsidR="005A6EED" w:rsidRPr="00F75DC1" w:rsidRDefault="005A6EED" w:rsidP="005A6EED">
            <w:pPr>
              <w:jc w:val="center"/>
              <w:rPr>
                <w:rFonts w:asciiTheme="minorHAnsi" w:hAnsiTheme="minorHAnsi" w:cstheme="minorHAnsi"/>
                <w:sz w:val="18"/>
                <w:szCs w:val="18"/>
              </w:rPr>
            </w:pPr>
            <w:r w:rsidRPr="00F75DC1">
              <w:rPr>
                <w:rFonts w:asciiTheme="minorHAnsi" w:hAnsiTheme="minorHAnsi" w:cstheme="minorHAnsi"/>
                <w:sz w:val="18"/>
                <w:szCs w:val="18"/>
              </w:rPr>
              <w:t>75%</w:t>
            </w:r>
          </w:p>
        </w:tc>
        <w:tc>
          <w:tcPr>
            <w:tcW w:w="1418" w:type="dxa"/>
            <w:tcBorders>
              <w:top w:val="single" w:sz="4" w:space="0" w:color="auto"/>
              <w:left w:val="single" w:sz="4" w:space="0" w:color="auto"/>
              <w:bottom w:val="single" w:sz="4" w:space="0" w:color="auto"/>
              <w:right w:val="single" w:sz="4" w:space="0" w:color="auto"/>
            </w:tcBorders>
          </w:tcPr>
          <w:p w14:paraId="2DDDCC63" w14:textId="25BDAEB5" w:rsidR="005A6EED" w:rsidRPr="00F75DC1" w:rsidRDefault="00E979A2" w:rsidP="00EA255F">
            <w:pPr>
              <w:jc w:val="right"/>
              <w:rPr>
                <w:rFonts w:asciiTheme="minorHAnsi" w:hAnsiTheme="minorHAnsi" w:cstheme="minorHAnsi"/>
                <w:bCs/>
                <w:sz w:val="18"/>
                <w:szCs w:val="18"/>
              </w:rPr>
            </w:pPr>
            <w:r>
              <w:rPr>
                <w:rFonts w:asciiTheme="minorHAnsi" w:hAnsiTheme="minorHAnsi" w:cstheme="minorHAnsi"/>
                <w:bCs/>
                <w:sz w:val="18"/>
                <w:szCs w:val="18"/>
              </w:rPr>
              <w:t>11 615 250,00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0F6C37D" w14:textId="71E4E313" w:rsidR="005A6EED" w:rsidRPr="00F75DC1" w:rsidRDefault="005A6EED" w:rsidP="005A6EED">
            <w:pPr>
              <w:jc w:val="center"/>
              <w:rPr>
                <w:rFonts w:asciiTheme="minorHAnsi" w:hAnsiTheme="minorHAnsi" w:cstheme="minorHAnsi"/>
                <w:sz w:val="18"/>
                <w:szCs w:val="18"/>
              </w:rPr>
            </w:pPr>
            <w:r w:rsidRPr="00F75DC1">
              <w:rPr>
                <w:rFonts w:asciiTheme="minorHAnsi" w:hAnsiTheme="minorHAnsi" w:cstheme="minorHAnsi"/>
                <w:sz w:val="18"/>
                <w:szCs w:val="18"/>
              </w:rPr>
              <w:t>53%</w:t>
            </w:r>
          </w:p>
        </w:tc>
        <w:tc>
          <w:tcPr>
            <w:tcW w:w="1418" w:type="dxa"/>
            <w:tcBorders>
              <w:top w:val="single" w:sz="4" w:space="0" w:color="auto"/>
              <w:left w:val="single" w:sz="4" w:space="0" w:color="auto"/>
              <w:bottom w:val="single" w:sz="4" w:space="0" w:color="auto"/>
              <w:right w:val="single" w:sz="4" w:space="0" w:color="auto"/>
            </w:tcBorders>
          </w:tcPr>
          <w:p w14:paraId="05B65DDE" w14:textId="1F63E824" w:rsidR="005A6EED" w:rsidRPr="00F75DC1" w:rsidRDefault="00E979A2" w:rsidP="00EA255F">
            <w:pPr>
              <w:jc w:val="right"/>
              <w:rPr>
                <w:rFonts w:asciiTheme="minorHAnsi" w:hAnsiTheme="minorHAnsi" w:cstheme="minorHAnsi"/>
                <w:bCs/>
                <w:sz w:val="18"/>
                <w:szCs w:val="18"/>
              </w:rPr>
            </w:pPr>
            <w:r>
              <w:rPr>
                <w:rFonts w:asciiTheme="minorHAnsi" w:hAnsiTheme="minorHAnsi" w:cstheme="minorHAnsi"/>
                <w:bCs/>
                <w:sz w:val="18"/>
                <w:szCs w:val="18"/>
              </w:rPr>
              <w:t>801 890,00</w:t>
            </w:r>
          </w:p>
        </w:tc>
      </w:tr>
      <w:tr w:rsidR="005A6EED" w:rsidRPr="00F75DC1" w14:paraId="0DAE7F7F" w14:textId="4B5AAA1F" w:rsidTr="005A6EED">
        <w:tc>
          <w:tcPr>
            <w:tcW w:w="3113" w:type="dxa"/>
            <w:vMerge/>
            <w:tcBorders>
              <w:top w:val="single" w:sz="4" w:space="0" w:color="auto"/>
              <w:left w:val="single" w:sz="4" w:space="0" w:color="auto"/>
              <w:bottom w:val="single" w:sz="4" w:space="0" w:color="auto"/>
              <w:right w:val="single" w:sz="4" w:space="0" w:color="auto"/>
            </w:tcBorders>
            <w:vAlign w:val="center"/>
            <w:hideMark/>
          </w:tcPr>
          <w:p w14:paraId="4EEB601E" w14:textId="00414149" w:rsidR="005A6EED" w:rsidRPr="00F75DC1" w:rsidRDefault="005A6EED" w:rsidP="005A6EED">
            <w:pPr>
              <w:suppressAutoHyphens w:val="0"/>
              <w:rPr>
                <w:rFonts w:asciiTheme="minorHAnsi" w:hAnsiTheme="minorHAnsi" w:cstheme="minorHAnsi"/>
                <w:sz w:val="18"/>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36D331EB" w14:textId="02D1D191" w:rsidR="005A6EED" w:rsidRPr="00F75DC1" w:rsidRDefault="005A6EED" w:rsidP="005A6EED">
            <w:pPr>
              <w:rPr>
                <w:rFonts w:asciiTheme="minorHAnsi" w:hAnsiTheme="minorHAnsi" w:cstheme="minorHAnsi"/>
                <w:sz w:val="18"/>
                <w:szCs w:val="18"/>
              </w:rPr>
            </w:pPr>
            <w:r w:rsidRPr="00F75DC1">
              <w:rPr>
                <w:rFonts w:asciiTheme="minorHAnsi" w:hAnsiTheme="minorHAnsi" w:cstheme="minorHAnsi"/>
                <w:sz w:val="18"/>
                <w:szCs w:val="18"/>
              </w:rPr>
              <w:t>štátny rozpočet</w:t>
            </w:r>
          </w:p>
        </w:tc>
        <w:tc>
          <w:tcPr>
            <w:tcW w:w="851" w:type="dxa"/>
            <w:tcBorders>
              <w:top w:val="single" w:sz="4" w:space="0" w:color="auto"/>
              <w:left w:val="single" w:sz="4" w:space="0" w:color="auto"/>
              <w:bottom w:val="single" w:sz="4" w:space="0" w:color="auto"/>
              <w:right w:val="single" w:sz="4" w:space="0" w:color="auto"/>
            </w:tcBorders>
            <w:vAlign w:val="center"/>
            <w:hideMark/>
          </w:tcPr>
          <w:p w14:paraId="5F2EE819" w14:textId="213D49F9" w:rsidR="005A6EED" w:rsidRPr="00F75DC1" w:rsidRDefault="005A6EED" w:rsidP="005A6EED">
            <w:pPr>
              <w:jc w:val="center"/>
              <w:rPr>
                <w:rFonts w:asciiTheme="minorHAnsi" w:hAnsiTheme="minorHAnsi" w:cstheme="minorHAnsi"/>
                <w:sz w:val="18"/>
                <w:szCs w:val="18"/>
              </w:rPr>
            </w:pPr>
            <w:r w:rsidRPr="00F75DC1">
              <w:rPr>
                <w:rFonts w:asciiTheme="minorHAnsi" w:hAnsiTheme="minorHAnsi" w:cstheme="minorHAnsi"/>
                <w:sz w:val="18"/>
                <w:szCs w:val="18"/>
              </w:rPr>
              <w:t>25%</w:t>
            </w:r>
          </w:p>
        </w:tc>
        <w:tc>
          <w:tcPr>
            <w:tcW w:w="1418" w:type="dxa"/>
            <w:tcBorders>
              <w:top w:val="single" w:sz="4" w:space="0" w:color="auto"/>
              <w:left w:val="single" w:sz="4" w:space="0" w:color="auto"/>
              <w:bottom w:val="single" w:sz="4" w:space="0" w:color="auto"/>
              <w:right w:val="single" w:sz="4" w:space="0" w:color="auto"/>
            </w:tcBorders>
          </w:tcPr>
          <w:p w14:paraId="258AFE38" w14:textId="092F8C27" w:rsidR="005A6EED" w:rsidRPr="00F75DC1" w:rsidRDefault="00E979A2" w:rsidP="00EA255F">
            <w:pPr>
              <w:jc w:val="right"/>
              <w:rPr>
                <w:rFonts w:asciiTheme="minorHAnsi" w:hAnsiTheme="minorHAnsi" w:cstheme="minorHAnsi"/>
                <w:bCs/>
                <w:sz w:val="18"/>
                <w:szCs w:val="18"/>
              </w:rPr>
            </w:pPr>
            <w:r>
              <w:rPr>
                <w:rFonts w:asciiTheme="minorHAnsi" w:hAnsiTheme="minorHAnsi" w:cstheme="minorHAnsi"/>
                <w:bCs/>
                <w:sz w:val="18"/>
                <w:szCs w:val="18"/>
              </w:rPr>
              <w:t>3 871 750,00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0477CD7" w14:textId="5A643899" w:rsidR="005A6EED" w:rsidRPr="00F75DC1" w:rsidRDefault="005A6EED" w:rsidP="005A6EED">
            <w:pPr>
              <w:jc w:val="center"/>
              <w:rPr>
                <w:rFonts w:asciiTheme="minorHAnsi" w:hAnsiTheme="minorHAnsi" w:cstheme="minorHAnsi"/>
                <w:sz w:val="18"/>
                <w:szCs w:val="18"/>
              </w:rPr>
            </w:pPr>
            <w:r w:rsidRPr="00F75DC1">
              <w:rPr>
                <w:rFonts w:asciiTheme="minorHAnsi" w:hAnsiTheme="minorHAnsi" w:cstheme="minorHAnsi"/>
                <w:sz w:val="18"/>
                <w:szCs w:val="18"/>
              </w:rPr>
              <w:t>47%</w:t>
            </w:r>
          </w:p>
        </w:tc>
        <w:tc>
          <w:tcPr>
            <w:tcW w:w="1418" w:type="dxa"/>
            <w:tcBorders>
              <w:top w:val="single" w:sz="4" w:space="0" w:color="auto"/>
              <w:left w:val="single" w:sz="4" w:space="0" w:color="auto"/>
              <w:bottom w:val="single" w:sz="4" w:space="0" w:color="auto"/>
              <w:right w:val="single" w:sz="4" w:space="0" w:color="auto"/>
            </w:tcBorders>
          </w:tcPr>
          <w:p w14:paraId="318D1D6C" w14:textId="2E33449D" w:rsidR="005A6EED" w:rsidRPr="00F75DC1" w:rsidRDefault="00E979A2" w:rsidP="00EA255F">
            <w:pPr>
              <w:jc w:val="right"/>
              <w:rPr>
                <w:rFonts w:asciiTheme="minorHAnsi" w:hAnsiTheme="minorHAnsi" w:cstheme="minorHAnsi"/>
                <w:bCs/>
                <w:sz w:val="18"/>
                <w:szCs w:val="18"/>
              </w:rPr>
            </w:pPr>
            <w:r>
              <w:rPr>
                <w:rFonts w:asciiTheme="minorHAnsi" w:hAnsiTheme="minorHAnsi" w:cstheme="minorHAnsi"/>
                <w:bCs/>
                <w:sz w:val="18"/>
                <w:szCs w:val="18"/>
              </w:rPr>
              <w:t>711 110,00</w:t>
            </w:r>
          </w:p>
        </w:tc>
      </w:tr>
      <w:tr w:rsidR="005A6EED" w:rsidRPr="00F75DC1" w14:paraId="3F93A89B" w14:textId="468995A9" w:rsidTr="005A6EED">
        <w:tc>
          <w:tcPr>
            <w:tcW w:w="3113" w:type="dxa"/>
            <w:tcBorders>
              <w:top w:val="single" w:sz="4" w:space="0" w:color="auto"/>
              <w:left w:val="single" w:sz="4" w:space="0" w:color="auto"/>
              <w:bottom w:val="single" w:sz="4" w:space="0" w:color="auto"/>
              <w:right w:val="single" w:sz="4" w:space="0" w:color="auto"/>
            </w:tcBorders>
            <w:hideMark/>
          </w:tcPr>
          <w:p w14:paraId="7A5DD4A5" w14:textId="77B84278" w:rsidR="005A6EED" w:rsidRPr="00F75DC1" w:rsidRDefault="005A6EED" w:rsidP="005A6EED">
            <w:pPr>
              <w:rPr>
                <w:rFonts w:asciiTheme="minorHAnsi" w:hAnsiTheme="minorHAnsi" w:cstheme="minorHAnsi"/>
                <w:b/>
                <w:sz w:val="18"/>
              </w:rPr>
            </w:pPr>
            <w:r w:rsidRPr="00F75DC1">
              <w:rPr>
                <w:rFonts w:asciiTheme="minorHAnsi" w:hAnsiTheme="minorHAnsi" w:cstheme="minorHAnsi"/>
                <w:b/>
                <w:sz w:val="18"/>
              </w:rPr>
              <w:t>Spolu oblasť</w:t>
            </w:r>
          </w:p>
        </w:tc>
        <w:tc>
          <w:tcPr>
            <w:tcW w:w="1417" w:type="dxa"/>
            <w:tcBorders>
              <w:top w:val="single" w:sz="4" w:space="0" w:color="auto"/>
              <w:left w:val="single" w:sz="4" w:space="0" w:color="auto"/>
              <w:bottom w:val="single" w:sz="4" w:space="0" w:color="auto"/>
              <w:right w:val="single" w:sz="4" w:space="0" w:color="auto"/>
            </w:tcBorders>
          </w:tcPr>
          <w:p w14:paraId="7CB3AFE7" w14:textId="72DAF27F" w:rsidR="005A6EED" w:rsidRPr="00F75DC1" w:rsidRDefault="005A6EED" w:rsidP="005A6EED">
            <w:pPr>
              <w:rPr>
                <w:rFonts w:asciiTheme="minorHAnsi" w:hAnsiTheme="minorHAnsi" w:cstheme="minorHAnsi"/>
                <w:b/>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14703BC3" w14:textId="5495EA8C" w:rsidR="005A6EED" w:rsidRPr="00F75DC1" w:rsidRDefault="005A6EED" w:rsidP="005A6EED">
            <w:pPr>
              <w:jc w:val="center"/>
              <w:rPr>
                <w:rFonts w:asciiTheme="minorHAnsi" w:hAnsiTheme="minorHAnsi" w:cstheme="minorHAnsi"/>
                <w:b/>
                <w:sz w:val="18"/>
                <w:szCs w:val="18"/>
              </w:rPr>
            </w:pPr>
          </w:p>
        </w:tc>
        <w:tc>
          <w:tcPr>
            <w:tcW w:w="1418" w:type="dxa"/>
            <w:tcBorders>
              <w:top w:val="single" w:sz="4" w:space="0" w:color="auto"/>
              <w:left w:val="single" w:sz="4" w:space="0" w:color="auto"/>
              <w:bottom w:val="single" w:sz="4" w:space="0" w:color="auto"/>
              <w:right w:val="single" w:sz="4" w:space="0" w:color="auto"/>
            </w:tcBorders>
          </w:tcPr>
          <w:p w14:paraId="30B171A5" w14:textId="1726141E" w:rsidR="005A6EED" w:rsidRPr="00F75DC1" w:rsidRDefault="006467A7" w:rsidP="00EA255F">
            <w:pPr>
              <w:jc w:val="right"/>
              <w:rPr>
                <w:rFonts w:asciiTheme="minorHAnsi" w:hAnsiTheme="minorHAnsi" w:cstheme="minorHAnsi"/>
                <w:b/>
                <w:sz w:val="18"/>
                <w:szCs w:val="18"/>
              </w:rPr>
            </w:pPr>
            <w:r>
              <w:rPr>
                <w:rFonts w:asciiTheme="minorHAnsi" w:hAnsiTheme="minorHAnsi" w:cstheme="minorHAnsi"/>
                <w:b/>
                <w:sz w:val="18"/>
                <w:szCs w:val="18"/>
              </w:rPr>
              <w:t>15 487 000,00</w:t>
            </w:r>
          </w:p>
        </w:tc>
        <w:tc>
          <w:tcPr>
            <w:tcW w:w="850" w:type="dxa"/>
            <w:tcBorders>
              <w:top w:val="single" w:sz="4" w:space="0" w:color="auto"/>
              <w:left w:val="single" w:sz="4" w:space="0" w:color="auto"/>
              <w:bottom w:val="single" w:sz="4" w:space="0" w:color="auto"/>
              <w:right w:val="single" w:sz="4" w:space="0" w:color="auto"/>
            </w:tcBorders>
            <w:vAlign w:val="center"/>
          </w:tcPr>
          <w:p w14:paraId="22619D90" w14:textId="0B69C41B" w:rsidR="005A6EED" w:rsidRPr="00F75DC1" w:rsidRDefault="005A6EED" w:rsidP="005A6EED">
            <w:pPr>
              <w:jc w:val="center"/>
              <w:rPr>
                <w:rFonts w:asciiTheme="minorHAnsi" w:hAnsiTheme="minorHAnsi" w:cstheme="minorHAnsi"/>
                <w:b/>
                <w:sz w:val="18"/>
                <w:szCs w:val="18"/>
              </w:rPr>
            </w:pPr>
          </w:p>
        </w:tc>
        <w:tc>
          <w:tcPr>
            <w:tcW w:w="1418" w:type="dxa"/>
            <w:tcBorders>
              <w:top w:val="single" w:sz="4" w:space="0" w:color="auto"/>
              <w:left w:val="single" w:sz="4" w:space="0" w:color="auto"/>
              <w:bottom w:val="single" w:sz="4" w:space="0" w:color="auto"/>
              <w:right w:val="single" w:sz="4" w:space="0" w:color="auto"/>
            </w:tcBorders>
          </w:tcPr>
          <w:p w14:paraId="15E64FE4" w14:textId="4BD067CF" w:rsidR="005A6EED" w:rsidRPr="00F75DC1" w:rsidRDefault="006467A7" w:rsidP="00EA255F">
            <w:pPr>
              <w:jc w:val="right"/>
              <w:rPr>
                <w:rFonts w:asciiTheme="minorHAnsi" w:hAnsiTheme="minorHAnsi" w:cstheme="minorHAnsi"/>
                <w:b/>
                <w:sz w:val="18"/>
                <w:szCs w:val="18"/>
              </w:rPr>
            </w:pPr>
            <w:r>
              <w:rPr>
                <w:rFonts w:asciiTheme="minorHAnsi" w:hAnsiTheme="minorHAnsi" w:cstheme="minorHAnsi"/>
                <w:b/>
                <w:sz w:val="18"/>
                <w:szCs w:val="18"/>
              </w:rPr>
              <w:t>1 513 000,00</w:t>
            </w:r>
          </w:p>
        </w:tc>
      </w:tr>
      <w:tr w:rsidR="005A6EED" w:rsidRPr="00F75DC1" w14:paraId="6FED3DE3" w14:textId="1AF40DE2" w:rsidTr="000A6B32">
        <w:tc>
          <w:tcPr>
            <w:tcW w:w="3113" w:type="dxa"/>
            <w:vMerge w:val="restart"/>
            <w:tcBorders>
              <w:top w:val="single" w:sz="4" w:space="0" w:color="auto"/>
              <w:left w:val="single" w:sz="4" w:space="0" w:color="auto"/>
              <w:bottom w:val="single" w:sz="4" w:space="0" w:color="auto"/>
              <w:right w:val="single" w:sz="4" w:space="0" w:color="auto"/>
            </w:tcBorders>
            <w:vAlign w:val="center"/>
          </w:tcPr>
          <w:p w14:paraId="1EB826CA" w14:textId="41A950FB" w:rsidR="005A6EED" w:rsidRPr="00F75DC1" w:rsidRDefault="000A6B32" w:rsidP="005A6EED">
            <w:pPr>
              <w:jc w:val="both"/>
              <w:rPr>
                <w:rFonts w:asciiTheme="minorHAnsi" w:hAnsiTheme="minorHAnsi" w:cstheme="minorHAnsi"/>
                <w:sz w:val="18"/>
                <w:szCs w:val="18"/>
              </w:rPr>
            </w:pPr>
            <w:r w:rsidRPr="00F75DC1">
              <w:rPr>
                <w:rFonts w:asciiTheme="minorHAnsi" w:hAnsiTheme="minorHAnsi" w:cstheme="minorHAnsi"/>
                <w:sz w:val="18"/>
                <w:szCs w:val="18"/>
              </w:rPr>
              <w:t>Subjekty poskytujúce služby v lesníctve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9B4DD1D" w14:textId="3574C0BA" w:rsidR="005A6EED" w:rsidRPr="00F75DC1" w:rsidRDefault="005A6EED" w:rsidP="005A6EED">
            <w:pPr>
              <w:rPr>
                <w:rFonts w:asciiTheme="minorHAnsi" w:hAnsiTheme="minorHAnsi" w:cstheme="minorHAnsi"/>
                <w:sz w:val="18"/>
                <w:szCs w:val="18"/>
              </w:rPr>
            </w:pPr>
            <w:r w:rsidRPr="00F75DC1">
              <w:rPr>
                <w:rFonts w:asciiTheme="minorHAnsi" w:hAnsiTheme="minorHAnsi" w:cstheme="minorHAnsi"/>
                <w:sz w:val="18"/>
                <w:szCs w:val="18"/>
              </w:rPr>
              <w:t>EPFRV</w:t>
            </w:r>
          </w:p>
        </w:tc>
        <w:tc>
          <w:tcPr>
            <w:tcW w:w="851" w:type="dxa"/>
            <w:tcBorders>
              <w:top w:val="single" w:sz="4" w:space="0" w:color="auto"/>
              <w:left w:val="single" w:sz="4" w:space="0" w:color="auto"/>
              <w:bottom w:val="single" w:sz="4" w:space="0" w:color="auto"/>
              <w:right w:val="single" w:sz="4" w:space="0" w:color="auto"/>
            </w:tcBorders>
            <w:vAlign w:val="center"/>
            <w:hideMark/>
          </w:tcPr>
          <w:p w14:paraId="4A93712F" w14:textId="6DA62FE0" w:rsidR="005A6EED" w:rsidRPr="00F75DC1" w:rsidRDefault="005A6EED" w:rsidP="005A6EED">
            <w:pPr>
              <w:jc w:val="center"/>
              <w:rPr>
                <w:rFonts w:asciiTheme="minorHAnsi" w:hAnsiTheme="minorHAnsi" w:cstheme="minorHAnsi"/>
                <w:sz w:val="18"/>
                <w:szCs w:val="18"/>
              </w:rPr>
            </w:pPr>
            <w:r w:rsidRPr="00F75DC1">
              <w:rPr>
                <w:rFonts w:asciiTheme="minorHAnsi" w:hAnsiTheme="minorHAnsi" w:cstheme="minorHAnsi"/>
                <w:sz w:val="18"/>
                <w:szCs w:val="18"/>
              </w:rPr>
              <w:t>75%</w:t>
            </w:r>
          </w:p>
        </w:tc>
        <w:tc>
          <w:tcPr>
            <w:tcW w:w="1418" w:type="dxa"/>
            <w:tcBorders>
              <w:top w:val="single" w:sz="4" w:space="0" w:color="auto"/>
              <w:left w:val="single" w:sz="4" w:space="0" w:color="auto"/>
              <w:bottom w:val="single" w:sz="4" w:space="0" w:color="auto"/>
              <w:right w:val="single" w:sz="4" w:space="0" w:color="auto"/>
            </w:tcBorders>
          </w:tcPr>
          <w:p w14:paraId="1569F523" w14:textId="5E90B8D5" w:rsidR="005A6EED" w:rsidRPr="00F75DC1" w:rsidRDefault="00E979A2" w:rsidP="005A6EED">
            <w:pPr>
              <w:jc w:val="right"/>
              <w:rPr>
                <w:rFonts w:asciiTheme="minorHAnsi" w:hAnsiTheme="minorHAnsi" w:cstheme="minorHAnsi"/>
                <w:bCs/>
                <w:sz w:val="18"/>
                <w:szCs w:val="18"/>
              </w:rPr>
            </w:pPr>
            <w:r>
              <w:rPr>
                <w:rFonts w:asciiTheme="minorHAnsi" w:hAnsiTheme="minorHAnsi" w:cstheme="minorHAnsi"/>
                <w:bCs/>
                <w:sz w:val="18"/>
                <w:szCs w:val="18"/>
              </w:rPr>
              <w:t>15 714 750,00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CEE0A1F" w14:textId="5CA511A9" w:rsidR="005A6EED" w:rsidRPr="00F75DC1" w:rsidRDefault="005A6EED" w:rsidP="005A6EED">
            <w:pPr>
              <w:jc w:val="center"/>
              <w:rPr>
                <w:rFonts w:asciiTheme="minorHAnsi" w:hAnsiTheme="minorHAnsi" w:cstheme="minorHAnsi"/>
                <w:sz w:val="18"/>
                <w:szCs w:val="18"/>
              </w:rPr>
            </w:pPr>
            <w:r w:rsidRPr="00F75DC1">
              <w:rPr>
                <w:rFonts w:asciiTheme="minorHAnsi" w:hAnsiTheme="minorHAnsi" w:cstheme="minorHAnsi"/>
                <w:sz w:val="18"/>
                <w:szCs w:val="18"/>
              </w:rPr>
              <w:t>53%</w:t>
            </w:r>
          </w:p>
        </w:tc>
        <w:tc>
          <w:tcPr>
            <w:tcW w:w="1418" w:type="dxa"/>
            <w:tcBorders>
              <w:top w:val="single" w:sz="4" w:space="0" w:color="auto"/>
              <w:left w:val="single" w:sz="4" w:space="0" w:color="auto"/>
              <w:bottom w:val="single" w:sz="4" w:space="0" w:color="auto"/>
              <w:right w:val="single" w:sz="4" w:space="0" w:color="auto"/>
            </w:tcBorders>
          </w:tcPr>
          <w:p w14:paraId="730708E5" w14:textId="5281F62C" w:rsidR="005A6EED" w:rsidRPr="00F75DC1" w:rsidRDefault="00C63801" w:rsidP="00EA255F">
            <w:pPr>
              <w:jc w:val="right"/>
              <w:rPr>
                <w:rFonts w:asciiTheme="minorHAnsi" w:hAnsiTheme="minorHAnsi" w:cstheme="minorHAnsi"/>
                <w:bCs/>
                <w:sz w:val="18"/>
                <w:szCs w:val="18"/>
              </w:rPr>
            </w:pPr>
            <w:r>
              <w:rPr>
                <w:rFonts w:asciiTheme="minorHAnsi" w:hAnsiTheme="minorHAnsi" w:cstheme="minorHAnsi"/>
                <w:bCs/>
                <w:sz w:val="18"/>
                <w:szCs w:val="18"/>
              </w:rPr>
              <w:t>1 084 910,00</w:t>
            </w:r>
          </w:p>
        </w:tc>
      </w:tr>
      <w:tr w:rsidR="005A6EED" w:rsidRPr="00F75DC1" w14:paraId="01B0BFB7" w14:textId="10D3E232" w:rsidTr="005A6EED">
        <w:tc>
          <w:tcPr>
            <w:tcW w:w="3113" w:type="dxa"/>
            <w:vMerge/>
            <w:tcBorders>
              <w:top w:val="single" w:sz="4" w:space="0" w:color="auto"/>
              <w:left w:val="single" w:sz="4" w:space="0" w:color="auto"/>
              <w:bottom w:val="single" w:sz="4" w:space="0" w:color="auto"/>
              <w:right w:val="single" w:sz="4" w:space="0" w:color="auto"/>
            </w:tcBorders>
            <w:vAlign w:val="center"/>
            <w:hideMark/>
          </w:tcPr>
          <w:p w14:paraId="7B6C21AD" w14:textId="1FC54915" w:rsidR="005A6EED" w:rsidRPr="00F75DC1" w:rsidRDefault="005A6EED" w:rsidP="005A6EED">
            <w:pPr>
              <w:suppressAutoHyphens w:val="0"/>
              <w:rPr>
                <w:rFonts w:asciiTheme="minorHAnsi" w:hAnsiTheme="minorHAnsi" w:cstheme="minorHAnsi"/>
                <w:sz w:val="18"/>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7E54DF8E" w14:textId="5AB71943" w:rsidR="005A6EED" w:rsidRPr="00F75DC1" w:rsidRDefault="005A6EED" w:rsidP="005A6EED">
            <w:pPr>
              <w:rPr>
                <w:rFonts w:asciiTheme="minorHAnsi" w:hAnsiTheme="minorHAnsi" w:cstheme="minorHAnsi"/>
                <w:sz w:val="18"/>
                <w:szCs w:val="18"/>
              </w:rPr>
            </w:pPr>
            <w:r w:rsidRPr="00F75DC1">
              <w:rPr>
                <w:rFonts w:asciiTheme="minorHAnsi" w:hAnsiTheme="minorHAnsi" w:cstheme="minorHAnsi"/>
                <w:sz w:val="18"/>
                <w:szCs w:val="18"/>
              </w:rPr>
              <w:t>štátny rozpočet</w:t>
            </w:r>
          </w:p>
        </w:tc>
        <w:tc>
          <w:tcPr>
            <w:tcW w:w="851" w:type="dxa"/>
            <w:tcBorders>
              <w:top w:val="single" w:sz="4" w:space="0" w:color="auto"/>
              <w:left w:val="single" w:sz="4" w:space="0" w:color="auto"/>
              <w:bottom w:val="single" w:sz="4" w:space="0" w:color="auto"/>
              <w:right w:val="single" w:sz="4" w:space="0" w:color="auto"/>
            </w:tcBorders>
            <w:vAlign w:val="center"/>
            <w:hideMark/>
          </w:tcPr>
          <w:p w14:paraId="19115894" w14:textId="6959CA04" w:rsidR="005A6EED" w:rsidRPr="00F75DC1" w:rsidRDefault="005A6EED" w:rsidP="005A6EED">
            <w:pPr>
              <w:jc w:val="center"/>
              <w:rPr>
                <w:rFonts w:asciiTheme="minorHAnsi" w:hAnsiTheme="minorHAnsi" w:cstheme="minorHAnsi"/>
                <w:sz w:val="18"/>
                <w:szCs w:val="18"/>
              </w:rPr>
            </w:pPr>
            <w:r w:rsidRPr="00F75DC1">
              <w:rPr>
                <w:rFonts w:asciiTheme="minorHAnsi" w:hAnsiTheme="minorHAnsi" w:cstheme="minorHAnsi"/>
                <w:sz w:val="18"/>
                <w:szCs w:val="18"/>
              </w:rPr>
              <w:t>25%</w:t>
            </w:r>
          </w:p>
        </w:tc>
        <w:tc>
          <w:tcPr>
            <w:tcW w:w="1418" w:type="dxa"/>
            <w:tcBorders>
              <w:top w:val="single" w:sz="4" w:space="0" w:color="auto"/>
              <w:left w:val="single" w:sz="4" w:space="0" w:color="auto"/>
              <w:bottom w:val="single" w:sz="4" w:space="0" w:color="auto"/>
              <w:right w:val="single" w:sz="4" w:space="0" w:color="auto"/>
            </w:tcBorders>
          </w:tcPr>
          <w:p w14:paraId="497FE155" w14:textId="51DA9195" w:rsidR="005A6EED" w:rsidRPr="00F75DC1" w:rsidRDefault="00E979A2" w:rsidP="005A6EED">
            <w:pPr>
              <w:jc w:val="right"/>
              <w:rPr>
                <w:rFonts w:asciiTheme="minorHAnsi" w:hAnsiTheme="minorHAnsi" w:cstheme="minorHAnsi"/>
                <w:bCs/>
                <w:sz w:val="18"/>
                <w:szCs w:val="18"/>
              </w:rPr>
            </w:pPr>
            <w:r>
              <w:rPr>
                <w:rFonts w:asciiTheme="minorHAnsi" w:hAnsiTheme="minorHAnsi" w:cstheme="minorHAnsi"/>
                <w:bCs/>
                <w:sz w:val="18"/>
                <w:szCs w:val="18"/>
              </w:rPr>
              <w:t>5 238 250,00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9F4633A" w14:textId="1AA3DA74" w:rsidR="005A6EED" w:rsidRPr="00F75DC1" w:rsidRDefault="005A6EED" w:rsidP="005A6EED">
            <w:pPr>
              <w:jc w:val="center"/>
              <w:rPr>
                <w:rFonts w:asciiTheme="minorHAnsi" w:hAnsiTheme="minorHAnsi" w:cstheme="minorHAnsi"/>
                <w:sz w:val="18"/>
                <w:szCs w:val="18"/>
              </w:rPr>
            </w:pPr>
            <w:r w:rsidRPr="00F75DC1">
              <w:rPr>
                <w:rFonts w:asciiTheme="minorHAnsi" w:hAnsiTheme="minorHAnsi" w:cstheme="minorHAnsi"/>
                <w:sz w:val="18"/>
                <w:szCs w:val="18"/>
              </w:rPr>
              <w:t>47%</w:t>
            </w:r>
          </w:p>
        </w:tc>
        <w:tc>
          <w:tcPr>
            <w:tcW w:w="1418" w:type="dxa"/>
            <w:tcBorders>
              <w:top w:val="single" w:sz="4" w:space="0" w:color="auto"/>
              <w:left w:val="single" w:sz="4" w:space="0" w:color="auto"/>
              <w:bottom w:val="single" w:sz="4" w:space="0" w:color="auto"/>
              <w:right w:val="single" w:sz="4" w:space="0" w:color="auto"/>
            </w:tcBorders>
          </w:tcPr>
          <w:p w14:paraId="3F8F90BF" w14:textId="14E05561" w:rsidR="005A6EED" w:rsidRPr="00F75DC1" w:rsidRDefault="00C63801" w:rsidP="00EA255F">
            <w:pPr>
              <w:jc w:val="right"/>
              <w:rPr>
                <w:rFonts w:asciiTheme="minorHAnsi" w:hAnsiTheme="minorHAnsi" w:cstheme="minorHAnsi"/>
                <w:bCs/>
                <w:sz w:val="18"/>
                <w:szCs w:val="18"/>
              </w:rPr>
            </w:pPr>
            <w:r>
              <w:rPr>
                <w:rFonts w:asciiTheme="minorHAnsi" w:hAnsiTheme="minorHAnsi" w:cstheme="minorHAnsi"/>
                <w:bCs/>
                <w:sz w:val="18"/>
                <w:szCs w:val="18"/>
              </w:rPr>
              <w:t>962 090,00</w:t>
            </w:r>
          </w:p>
        </w:tc>
      </w:tr>
      <w:tr w:rsidR="005A6EED" w:rsidRPr="00F75DC1" w14:paraId="2F45E995" w14:textId="2AB68036" w:rsidTr="008677E0">
        <w:trPr>
          <w:trHeight w:val="93"/>
        </w:trPr>
        <w:tc>
          <w:tcPr>
            <w:tcW w:w="3113" w:type="dxa"/>
            <w:tcBorders>
              <w:top w:val="single" w:sz="4" w:space="0" w:color="auto"/>
              <w:left w:val="single" w:sz="4" w:space="0" w:color="auto"/>
              <w:bottom w:val="single" w:sz="4" w:space="0" w:color="auto"/>
              <w:right w:val="single" w:sz="4" w:space="0" w:color="auto"/>
            </w:tcBorders>
            <w:hideMark/>
          </w:tcPr>
          <w:p w14:paraId="74B7782A" w14:textId="3672BC29" w:rsidR="005A6EED" w:rsidRPr="00F75DC1" w:rsidRDefault="005A6EED" w:rsidP="005A6EED">
            <w:pPr>
              <w:rPr>
                <w:rFonts w:asciiTheme="minorHAnsi" w:hAnsiTheme="minorHAnsi" w:cstheme="minorHAnsi"/>
                <w:b/>
                <w:sz w:val="18"/>
              </w:rPr>
            </w:pPr>
            <w:r w:rsidRPr="00F75DC1">
              <w:rPr>
                <w:rFonts w:asciiTheme="minorHAnsi" w:hAnsiTheme="minorHAnsi" w:cstheme="minorHAnsi"/>
                <w:b/>
                <w:sz w:val="18"/>
              </w:rPr>
              <w:t>Spolu oblasť</w:t>
            </w:r>
          </w:p>
        </w:tc>
        <w:tc>
          <w:tcPr>
            <w:tcW w:w="1417" w:type="dxa"/>
            <w:tcBorders>
              <w:top w:val="single" w:sz="4" w:space="0" w:color="auto"/>
              <w:left w:val="single" w:sz="4" w:space="0" w:color="auto"/>
              <w:bottom w:val="single" w:sz="4" w:space="0" w:color="auto"/>
              <w:right w:val="single" w:sz="4" w:space="0" w:color="auto"/>
            </w:tcBorders>
          </w:tcPr>
          <w:p w14:paraId="3D89D54D" w14:textId="6AA93EBE" w:rsidR="005A6EED" w:rsidRPr="00F75DC1" w:rsidRDefault="005A6EED" w:rsidP="005A6EED">
            <w:pPr>
              <w:rPr>
                <w:rFonts w:asciiTheme="minorHAnsi" w:hAnsiTheme="minorHAnsi" w:cstheme="minorHAnsi"/>
                <w:b/>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6BC8C70F" w14:textId="79D8F4A8" w:rsidR="005A6EED" w:rsidRPr="00F75DC1" w:rsidRDefault="005A6EED" w:rsidP="005A6EED">
            <w:pPr>
              <w:jc w:val="center"/>
              <w:rPr>
                <w:rFonts w:asciiTheme="minorHAnsi" w:hAnsiTheme="minorHAnsi" w:cstheme="minorHAnsi"/>
                <w:b/>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10896D5C" w14:textId="3F22A372" w:rsidR="005A6EED" w:rsidRPr="00F75DC1" w:rsidRDefault="006467A7" w:rsidP="00EA255F">
            <w:pPr>
              <w:jc w:val="right"/>
              <w:rPr>
                <w:rFonts w:asciiTheme="minorHAnsi" w:hAnsiTheme="minorHAnsi" w:cstheme="minorHAnsi"/>
                <w:b/>
                <w:sz w:val="18"/>
                <w:szCs w:val="18"/>
              </w:rPr>
            </w:pPr>
            <w:r>
              <w:rPr>
                <w:rFonts w:asciiTheme="minorHAnsi" w:hAnsiTheme="minorHAnsi" w:cstheme="minorHAnsi"/>
                <w:b/>
                <w:sz w:val="18"/>
                <w:szCs w:val="18"/>
              </w:rPr>
              <w:t>20 953 000,00</w:t>
            </w:r>
          </w:p>
        </w:tc>
        <w:tc>
          <w:tcPr>
            <w:tcW w:w="850" w:type="dxa"/>
            <w:tcBorders>
              <w:top w:val="single" w:sz="4" w:space="0" w:color="auto"/>
              <w:left w:val="single" w:sz="4" w:space="0" w:color="auto"/>
              <w:bottom w:val="single" w:sz="4" w:space="0" w:color="auto"/>
              <w:right w:val="single" w:sz="4" w:space="0" w:color="auto"/>
            </w:tcBorders>
            <w:vAlign w:val="center"/>
          </w:tcPr>
          <w:p w14:paraId="03350CE9" w14:textId="02983B05" w:rsidR="005A6EED" w:rsidRPr="00F75DC1" w:rsidRDefault="005A6EED" w:rsidP="005A6EED">
            <w:pPr>
              <w:jc w:val="center"/>
              <w:rPr>
                <w:rFonts w:asciiTheme="minorHAnsi" w:hAnsiTheme="minorHAnsi" w:cstheme="minorHAnsi"/>
                <w:b/>
                <w:sz w:val="18"/>
                <w:szCs w:val="18"/>
              </w:rPr>
            </w:pPr>
          </w:p>
        </w:tc>
        <w:tc>
          <w:tcPr>
            <w:tcW w:w="1418" w:type="dxa"/>
            <w:tcBorders>
              <w:top w:val="single" w:sz="4" w:space="0" w:color="auto"/>
              <w:left w:val="single" w:sz="4" w:space="0" w:color="auto"/>
              <w:bottom w:val="single" w:sz="4" w:space="0" w:color="auto"/>
              <w:right w:val="single" w:sz="4" w:space="0" w:color="auto"/>
            </w:tcBorders>
          </w:tcPr>
          <w:p w14:paraId="253CF9BF" w14:textId="4E25CECA" w:rsidR="005A6EED" w:rsidRPr="00F75DC1" w:rsidRDefault="006467A7" w:rsidP="00EA255F">
            <w:pPr>
              <w:jc w:val="right"/>
              <w:rPr>
                <w:rFonts w:asciiTheme="minorHAnsi" w:hAnsiTheme="minorHAnsi" w:cstheme="minorHAnsi"/>
                <w:b/>
                <w:sz w:val="18"/>
                <w:szCs w:val="18"/>
              </w:rPr>
            </w:pPr>
            <w:r>
              <w:rPr>
                <w:rFonts w:asciiTheme="minorHAnsi" w:hAnsiTheme="minorHAnsi" w:cstheme="minorHAnsi"/>
                <w:b/>
                <w:sz w:val="18"/>
                <w:szCs w:val="18"/>
              </w:rPr>
              <w:t>2 047 000,00</w:t>
            </w:r>
          </w:p>
        </w:tc>
      </w:tr>
    </w:tbl>
    <w:p w14:paraId="13AE511B" w14:textId="1BD0957F" w:rsidR="000D7962" w:rsidRDefault="000D7962" w:rsidP="009923DC">
      <w:pPr>
        <w:rPr>
          <w:rFonts w:asciiTheme="minorHAnsi" w:hAnsiTheme="minorHAnsi" w:cstheme="minorHAnsi"/>
        </w:rPr>
      </w:pPr>
    </w:p>
    <w:p w14:paraId="2C8E01B2" w14:textId="77777777" w:rsidR="00C9162F" w:rsidRPr="00C9162F" w:rsidRDefault="00C9162F" w:rsidP="009923DC">
      <w:pPr>
        <w:rPr>
          <w:rFonts w:asciiTheme="minorHAnsi" w:hAnsiTheme="minorHAnsi" w:cstheme="minorHAnsi"/>
          <w:b/>
          <w:u w:val="single"/>
        </w:rPr>
      </w:pPr>
      <w:r w:rsidRPr="00C9162F">
        <w:rPr>
          <w:rFonts w:asciiTheme="minorHAnsi" w:hAnsiTheme="minorHAnsi" w:cstheme="minorHAnsi"/>
          <w:b/>
          <w:u w:val="single"/>
        </w:rPr>
        <w:t>V prípade vysokého záujmu zo strany žiadateľov nad rámec indikatívnej výšky finančných prostriedkov je možné dodatočné navýšenie alokácie na výzvu.</w:t>
      </w:r>
    </w:p>
    <w:p w14:paraId="2C03F7D0" w14:textId="6FB92359" w:rsidR="00C9162F" w:rsidRPr="00F75DC1" w:rsidRDefault="00C9162F" w:rsidP="009923DC">
      <w:pPr>
        <w:rPr>
          <w:rFonts w:asciiTheme="minorHAnsi" w:hAnsiTheme="minorHAnsi" w:cstheme="minorHAnsi"/>
        </w:rPr>
      </w:pPr>
      <w:r>
        <w:rPr>
          <w:rFonts w:asciiTheme="minorHAnsi" w:hAnsiTheme="minorHAnsi" w:cstheme="minorHAnsi"/>
        </w:rPr>
        <w:t xml:space="preserve"> </w:t>
      </w:r>
    </w:p>
    <w:p w14:paraId="51018B5F" w14:textId="4C0B0C54" w:rsidR="00631252" w:rsidRPr="00F75DC1" w:rsidRDefault="0079031B" w:rsidP="009923DC">
      <w:pPr>
        <w:pStyle w:val="Nadpis2"/>
        <w:numPr>
          <w:ilvl w:val="1"/>
          <w:numId w:val="5"/>
        </w:numPr>
        <w:spacing w:after="120"/>
        <w:ind w:left="567" w:hanging="567"/>
        <w:jc w:val="both"/>
        <w:rPr>
          <w:rFonts w:asciiTheme="minorHAnsi" w:hAnsiTheme="minorHAnsi" w:cstheme="minorHAnsi"/>
        </w:rPr>
      </w:pPr>
      <w:bookmarkStart w:id="1" w:name="_Výška_oprávnených_výdavkov"/>
      <w:bookmarkEnd w:id="1"/>
      <w:r w:rsidRPr="00F75DC1">
        <w:rPr>
          <w:rFonts w:asciiTheme="minorHAnsi" w:hAnsiTheme="minorHAnsi" w:cstheme="minorHAnsi"/>
        </w:rPr>
        <w:t>Výška oprávnených výdavkov na jeden projekt</w:t>
      </w:r>
      <w:r w:rsidR="00BC14E9" w:rsidRPr="00F75DC1">
        <w:rPr>
          <w:rFonts w:asciiTheme="minorHAnsi" w:hAnsiTheme="minorHAnsi" w:cstheme="minorHAnsi"/>
        </w:rPr>
        <w:t xml:space="preserve"> a výška podpory</w:t>
      </w:r>
    </w:p>
    <w:p w14:paraId="6FEBDA66" w14:textId="77777777" w:rsidR="00A56C29" w:rsidRPr="00F75DC1" w:rsidRDefault="00A56C29" w:rsidP="00A56C29">
      <w:pPr>
        <w:pStyle w:val="Nadpis2"/>
        <w:spacing w:after="120"/>
        <w:jc w:val="both"/>
      </w:pPr>
      <w:r w:rsidRPr="00F75DC1">
        <w:t>Výška oprávnených výdavkov na 1 ŽoNFP pre menej rozvinuté regióny:</w:t>
      </w:r>
    </w:p>
    <w:p w14:paraId="46266261" w14:textId="77777777" w:rsidR="00A56C29" w:rsidRPr="00F75DC1" w:rsidRDefault="00A56C29" w:rsidP="00A56C29">
      <w:pPr>
        <w:tabs>
          <w:tab w:val="left" w:pos="289"/>
        </w:tabs>
        <w:spacing w:line="280" w:lineRule="exact"/>
        <w:ind w:left="708"/>
        <w:jc w:val="both"/>
        <w:rPr>
          <w:rFonts w:asciiTheme="minorHAnsi" w:hAnsiTheme="minorHAnsi"/>
          <w:sz w:val="22"/>
          <w:szCs w:val="22"/>
        </w:rPr>
      </w:pPr>
      <w:r w:rsidRPr="00F75DC1">
        <w:rPr>
          <w:rFonts w:asciiTheme="minorHAnsi" w:hAnsiTheme="minorHAnsi"/>
          <w:sz w:val="22"/>
          <w:szCs w:val="22"/>
        </w:rPr>
        <w:t>Minimálna výška oprávnených výdavkov:</w:t>
      </w:r>
      <w:r w:rsidRPr="00F75DC1">
        <w:rPr>
          <w:rFonts w:asciiTheme="minorHAnsi" w:hAnsiTheme="minorHAnsi"/>
          <w:sz w:val="22"/>
          <w:szCs w:val="22"/>
        </w:rPr>
        <w:tab/>
      </w:r>
      <w:r w:rsidRPr="00F75DC1">
        <w:rPr>
          <w:rFonts w:asciiTheme="minorHAnsi" w:hAnsiTheme="minorHAnsi"/>
          <w:sz w:val="22"/>
          <w:szCs w:val="22"/>
        </w:rPr>
        <w:tab/>
        <w:t xml:space="preserve">             5 000 EUR</w:t>
      </w:r>
    </w:p>
    <w:p w14:paraId="49990FA9" w14:textId="77777777" w:rsidR="00A56C29" w:rsidRPr="00F75DC1" w:rsidRDefault="00A56C29" w:rsidP="00A56C29">
      <w:pPr>
        <w:tabs>
          <w:tab w:val="left" w:pos="289"/>
        </w:tabs>
        <w:spacing w:line="280" w:lineRule="exact"/>
        <w:ind w:left="708"/>
        <w:jc w:val="both"/>
        <w:rPr>
          <w:rFonts w:asciiTheme="minorHAnsi" w:hAnsiTheme="minorHAnsi"/>
          <w:sz w:val="22"/>
          <w:szCs w:val="22"/>
        </w:rPr>
      </w:pPr>
      <w:r w:rsidRPr="00F75DC1">
        <w:rPr>
          <w:rFonts w:asciiTheme="minorHAnsi" w:hAnsiTheme="minorHAnsi"/>
          <w:sz w:val="22"/>
          <w:szCs w:val="22"/>
        </w:rPr>
        <w:t>Maximálna výška oprávnených výdavkov:</w:t>
      </w:r>
      <w:r w:rsidRPr="00F75DC1">
        <w:rPr>
          <w:rFonts w:asciiTheme="minorHAnsi" w:hAnsiTheme="minorHAnsi"/>
          <w:sz w:val="22"/>
          <w:szCs w:val="22"/>
        </w:rPr>
        <w:tab/>
      </w:r>
      <w:r w:rsidRPr="00F75DC1">
        <w:rPr>
          <w:rFonts w:asciiTheme="minorHAnsi" w:hAnsiTheme="minorHAnsi"/>
          <w:sz w:val="22"/>
          <w:szCs w:val="22"/>
        </w:rPr>
        <w:tab/>
        <w:t xml:space="preserve">         400 000 EUR</w:t>
      </w:r>
    </w:p>
    <w:p w14:paraId="0FFA99DE" w14:textId="77777777" w:rsidR="00A56C29" w:rsidRPr="00FA02D5" w:rsidRDefault="00A56C29" w:rsidP="00FA02D5"/>
    <w:p w14:paraId="1BED9A77" w14:textId="77777777" w:rsidR="00A56C29" w:rsidRPr="00F75DC1" w:rsidRDefault="00A56C29" w:rsidP="00A56C29">
      <w:pPr>
        <w:pStyle w:val="Nadpis2"/>
        <w:spacing w:after="120"/>
        <w:jc w:val="both"/>
      </w:pPr>
      <w:r w:rsidRPr="00F75DC1">
        <w:t>Výška oprávnených výdavkov na 1 ŽoNFP pre ostatné regióny:</w:t>
      </w:r>
    </w:p>
    <w:p w14:paraId="054B7F48" w14:textId="77777777" w:rsidR="00A56C29" w:rsidRPr="00F75DC1" w:rsidRDefault="00A56C29" w:rsidP="00A56C29">
      <w:pPr>
        <w:tabs>
          <w:tab w:val="left" w:pos="289"/>
        </w:tabs>
        <w:spacing w:line="280" w:lineRule="exact"/>
        <w:ind w:left="708"/>
        <w:jc w:val="both"/>
        <w:rPr>
          <w:rFonts w:asciiTheme="minorHAnsi" w:hAnsiTheme="minorHAnsi"/>
          <w:sz w:val="22"/>
          <w:szCs w:val="22"/>
        </w:rPr>
      </w:pPr>
      <w:r w:rsidRPr="00F75DC1">
        <w:rPr>
          <w:rFonts w:asciiTheme="minorHAnsi" w:hAnsiTheme="minorHAnsi"/>
          <w:sz w:val="22"/>
          <w:szCs w:val="22"/>
        </w:rPr>
        <w:t>Minimálna výška oprávnených výdavkov:</w:t>
      </w:r>
      <w:r w:rsidRPr="00F75DC1">
        <w:rPr>
          <w:rFonts w:asciiTheme="minorHAnsi" w:hAnsiTheme="minorHAnsi"/>
          <w:sz w:val="22"/>
          <w:szCs w:val="22"/>
        </w:rPr>
        <w:tab/>
      </w:r>
      <w:r w:rsidRPr="00F75DC1">
        <w:rPr>
          <w:rFonts w:asciiTheme="minorHAnsi" w:hAnsiTheme="minorHAnsi"/>
          <w:sz w:val="22"/>
          <w:szCs w:val="22"/>
        </w:rPr>
        <w:tab/>
        <w:t xml:space="preserve">             5 000 EUR</w:t>
      </w:r>
    </w:p>
    <w:p w14:paraId="3C5E9B8A" w14:textId="77777777" w:rsidR="00A56C29" w:rsidRPr="00F75DC1" w:rsidRDefault="00A56C29" w:rsidP="00A56C29">
      <w:pPr>
        <w:tabs>
          <w:tab w:val="left" w:pos="289"/>
        </w:tabs>
        <w:spacing w:line="280" w:lineRule="exact"/>
        <w:ind w:left="708"/>
        <w:jc w:val="both"/>
        <w:rPr>
          <w:rFonts w:asciiTheme="minorHAnsi" w:hAnsiTheme="minorHAnsi"/>
          <w:sz w:val="22"/>
          <w:szCs w:val="22"/>
        </w:rPr>
      </w:pPr>
      <w:r w:rsidRPr="00F75DC1">
        <w:rPr>
          <w:rFonts w:asciiTheme="minorHAnsi" w:hAnsiTheme="minorHAnsi"/>
          <w:sz w:val="22"/>
          <w:szCs w:val="22"/>
        </w:rPr>
        <w:t>Maximálna výška oprávnených výdavkov:</w:t>
      </w:r>
      <w:r w:rsidRPr="00F75DC1">
        <w:rPr>
          <w:rFonts w:asciiTheme="minorHAnsi" w:hAnsiTheme="minorHAnsi"/>
          <w:sz w:val="22"/>
          <w:szCs w:val="22"/>
        </w:rPr>
        <w:tab/>
      </w:r>
      <w:r w:rsidRPr="00F75DC1">
        <w:rPr>
          <w:rFonts w:asciiTheme="minorHAnsi" w:hAnsiTheme="minorHAnsi"/>
          <w:sz w:val="22"/>
          <w:szCs w:val="22"/>
        </w:rPr>
        <w:tab/>
        <w:t xml:space="preserve">         500 000 EUR</w:t>
      </w:r>
    </w:p>
    <w:p w14:paraId="108284F2" w14:textId="61270E74" w:rsidR="00602E32" w:rsidRPr="00F75DC1" w:rsidRDefault="009A4FC0" w:rsidP="009A4FC0">
      <w:pPr>
        <w:tabs>
          <w:tab w:val="left" w:pos="289"/>
          <w:tab w:val="right" w:pos="5670"/>
        </w:tabs>
        <w:spacing w:before="120"/>
        <w:jc w:val="both"/>
        <w:rPr>
          <w:rFonts w:asciiTheme="minorHAnsi" w:hAnsiTheme="minorHAnsi" w:cstheme="minorHAnsi"/>
          <w:sz w:val="22"/>
        </w:rPr>
      </w:pPr>
      <w:r w:rsidRPr="00F75DC1">
        <w:rPr>
          <w:rFonts w:asciiTheme="minorHAnsi" w:hAnsiTheme="minorHAnsi" w:cstheme="minorHAnsi"/>
          <w:bCs/>
          <w:sz w:val="22"/>
          <w:szCs w:val="22"/>
        </w:rPr>
        <w:t xml:space="preserve">Na podporu sa vzťahujú pravidlá pre poskytovanie minimálnej pomoci. Maximálna výška podpory (pomoci) </w:t>
      </w:r>
      <w:r w:rsidRPr="00F75DC1">
        <w:rPr>
          <w:rFonts w:asciiTheme="minorHAnsi" w:hAnsiTheme="minorHAnsi" w:cstheme="minorHAnsi"/>
          <w:b/>
          <w:sz w:val="22"/>
          <w:szCs w:val="22"/>
        </w:rPr>
        <w:t>nesmie presiahnuť</w:t>
      </w:r>
      <w:r w:rsidRPr="00F75DC1">
        <w:rPr>
          <w:rFonts w:asciiTheme="minorHAnsi" w:hAnsiTheme="minorHAnsi" w:cstheme="minorHAnsi"/>
          <w:bCs/>
          <w:sz w:val="22"/>
          <w:szCs w:val="22"/>
        </w:rPr>
        <w:t xml:space="preserve"> </w:t>
      </w:r>
      <w:r w:rsidRPr="00F75DC1">
        <w:rPr>
          <w:rFonts w:asciiTheme="minorHAnsi" w:hAnsiTheme="minorHAnsi" w:cstheme="minorHAnsi"/>
          <w:b/>
          <w:sz w:val="22"/>
          <w:szCs w:val="22"/>
        </w:rPr>
        <w:t>200 000 EUR na jediný podnik</w:t>
      </w:r>
      <w:r w:rsidRPr="00F75DC1">
        <w:rPr>
          <w:rFonts w:asciiTheme="minorHAnsi" w:hAnsiTheme="minorHAnsi" w:cstheme="minorHAnsi"/>
          <w:bCs/>
          <w:sz w:val="22"/>
          <w:szCs w:val="22"/>
        </w:rPr>
        <w:t xml:space="preserve"> počas prebiehajúceho fiškálneho roku a dvoch predchádzajúcich fiškálnych rokov</w:t>
      </w:r>
      <w:r w:rsidRPr="00F75DC1">
        <w:rPr>
          <w:rFonts w:asciiTheme="minorHAnsi" w:hAnsiTheme="minorHAnsi" w:cstheme="minorHAnsi"/>
          <w:bCs/>
          <w:sz w:val="22"/>
          <w:szCs w:val="22"/>
          <w:vertAlign w:val="superscript"/>
        </w:rPr>
        <w:footnoteReference w:id="1"/>
      </w:r>
      <w:r w:rsidRPr="00F75DC1">
        <w:rPr>
          <w:rFonts w:asciiTheme="minorHAnsi" w:hAnsiTheme="minorHAnsi" w:cstheme="minorHAnsi"/>
          <w:bCs/>
          <w:sz w:val="22"/>
          <w:szCs w:val="22"/>
        </w:rPr>
        <w:t>, a to bez ohľadu na formu minimálnej pomoci alebo sledovaný cieľ a nezávisle od toho, či je poskytnutá pomoc financovaná čiastočne alebo úplne zo zdrojov EÚ</w:t>
      </w:r>
      <w:r w:rsidRPr="00F75DC1">
        <w:rPr>
          <w:rFonts w:asciiTheme="minorHAnsi" w:hAnsiTheme="minorHAnsi" w:cstheme="minorHAnsi"/>
          <w:b/>
          <w:bCs/>
          <w:sz w:val="22"/>
          <w:szCs w:val="22"/>
        </w:rPr>
        <w:t>.</w:t>
      </w:r>
    </w:p>
    <w:p w14:paraId="6E219A5E" w14:textId="77777777" w:rsidR="00D652D7" w:rsidRPr="00F75DC1" w:rsidRDefault="00D652D7" w:rsidP="00D652D7">
      <w:pPr>
        <w:spacing w:before="120" w:line="280" w:lineRule="exact"/>
        <w:jc w:val="both"/>
        <w:rPr>
          <w:rFonts w:asciiTheme="minorHAnsi" w:hAnsiTheme="minorHAnsi" w:cstheme="minorHAnsi"/>
          <w:bCs/>
          <w:sz w:val="22"/>
          <w:szCs w:val="22"/>
        </w:rPr>
      </w:pPr>
      <w:r w:rsidRPr="00F75DC1">
        <w:rPr>
          <w:rFonts w:asciiTheme="minorHAnsi" w:hAnsiTheme="minorHAnsi" w:cstheme="minorHAnsi"/>
          <w:bCs/>
          <w:sz w:val="22"/>
          <w:szCs w:val="22"/>
        </w:rPr>
        <w:t xml:space="preserve">PPA pred uzatvorením zmluvy o NFP posúdi, či žiadateľ má finančné zdroje (napr. vlastné, alebo úverové) na financovanie projektu. Žiadateľ preukáže financovanie projektu buď  pri predložení ŽoNFP alebo mu bude v prípade schválenia vydané rozhodnutie o schválení žiadosti s podmienkou preukázania financovania projektu v lehote do </w:t>
      </w:r>
      <w:r w:rsidRPr="00F75DC1">
        <w:rPr>
          <w:rFonts w:asciiTheme="minorHAnsi" w:hAnsiTheme="minorHAnsi" w:cstheme="minorHAnsi"/>
          <w:b/>
          <w:bCs/>
          <w:sz w:val="22"/>
          <w:szCs w:val="22"/>
        </w:rPr>
        <w:t>90 pracovných dní</w:t>
      </w:r>
      <w:r w:rsidRPr="00F75DC1">
        <w:rPr>
          <w:rFonts w:asciiTheme="minorHAnsi" w:hAnsiTheme="minorHAnsi" w:cstheme="minorHAnsi"/>
          <w:bCs/>
          <w:sz w:val="22"/>
          <w:szCs w:val="22"/>
        </w:rPr>
        <w:t xml:space="preserve"> odo dňa právoplatnosti rozhodnutia vo výške vlastných zdrojov spolufinancovania všetkých schválených projektov. Žiadateľ hodnoverným spôsobom preukáže spolufinancovanie napr.:</w:t>
      </w:r>
    </w:p>
    <w:p w14:paraId="1A2BEA62" w14:textId="77777777" w:rsidR="00D652D7" w:rsidRPr="00F75DC1" w:rsidRDefault="00D652D7" w:rsidP="002A0D29">
      <w:pPr>
        <w:numPr>
          <w:ilvl w:val="0"/>
          <w:numId w:val="47"/>
        </w:numPr>
        <w:spacing w:before="120" w:line="280" w:lineRule="exact"/>
        <w:ind w:left="567" w:hanging="567"/>
        <w:jc w:val="both"/>
        <w:rPr>
          <w:rFonts w:asciiTheme="minorHAnsi" w:hAnsiTheme="minorHAnsi" w:cstheme="minorHAnsi"/>
          <w:bCs/>
          <w:sz w:val="22"/>
          <w:szCs w:val="22"/>
        </w:rPr>
      </w:pPr>
      <w:r w:rsidRPr="00F75DC1">
        <w:rPr>
          <w:rFonts w:asciiTheme="minorHAnsi" w:hAnsiTheme="minorHAnsi" w:cstheme="minorHAnsi"/>
          <w:bCs/>
          <w:sz w:val="22"/>
          <w:szCs w:val="22"/>
        </w:rPr>
        <w:t>výpis z účtu žiadateľa nie starší ako 3 mesiace k dátumu predloženia ŽoNFP resp. k dátumu predloženia doplnenia preukazujúceho splnenie podmienky financovania projektu v prípade vydania rozhodnutia o schválení žiadosti s podmienkou preukázania financovania projektu podľa predchádzajúceho odseku</w:t>
      </w:r>
    </w:p>
    <w:p w14:paraId="21CB6A2D" w14:textId="77777777" w:rsidR="00D652D7" w:rsidRPr="00F75DC1" w:rsidRDefault="00D652D7" w:rsidP="002A0D29">
      <w:pPr>
        <w:numPr>
          <w:ilvl w:val="0"/>
          <w:numId w:val="47"/>
        </w:numPr>
        <w:spacing w:before="120" w:line="280" w:lineRule="exact"/>
        <w:ind w:left="567" w:hanging="567"/>
        <w:jc w:val="both"/>
        <w:rPr>
          <w:rFonts w:asciiTheme="minorHAnsi" w:hAnsiTheme="minorHAnsi" w:cstheme="minorHAnsi"/>
          <w:bCs/>
          <w:sz w:val="22"/>
          <w:szCs w:val="22"/>
        </w:rPr>
      </w:pPr>
      <w:r w:rsidRPr="00F75DC1">
        <w:rPr>
          <w:rFonts w:asciiTheme="minorHAnsi" w:hAnsiTheme="minorHAnsi" w:cstheme="minorHAnsi"/>
          <w:bCs/>
          <w:sz w:val="22"/>
          <w:szCs w:val="22"/>
        </w:rPr>
        <w:t>a/alebo bankový prísľub nie starší ako 3 mesiace k dátumu predloženia ŽoNFP resp. k dátumu predloženia doplnenia preukazujúceho splnenie podmienky financovania projektu v prípade vydania rozhodnutia o schválení žiadosti s podmienkou preukázania financovania projektu podľa predchádzajúceho odseku</w:t>
      </w:r>
    </w:p>
    <w:p w14:paraId="7DB4AA37" w14:textId="20C6CE25" w:rsidR="00D652D7" w:rsidRPr="00F75DC1" w:rsidRDefault="00D652D7" w:rsidP="00D652D7">
      <w:pPr>
        <w:spacing w:before="120" w:line="280" w:lineRule="exact"/>
        <w:jc w:val="both"/>
        <w:rPr>
          <w:rFonts w:asciiTheme="minorHAnsi" w:hAnsiTheme="minorHAnsi" w:cstheme="minorHAnsi"/>
          <w:sz w:val="22"/>
          <w:szCs w:val="22"/>
        </w:rPr>
      </w:pPr>
      <w:r w:rsidRPr="00F75DC1">
        <w:rPr>
          <w:rFonts w:asciiTheme="minorHAnsi" w:hAnsiTheme="minorHAnsi" w:cstheme="minorHAnsi"/>
          <w:bCs/>
          <w:sz w:val="22"/>
          <w:szCs w:val="22"/>
        </w:rPr>
        <w:lastRenderedPageBreak/>
        <w:t>až do preukázania plnej výšky vlastných zdrojov spolufinancovania.</w:t>
      </w:r>
    </w:p>
    <w:p w14:paraId="59D0CBE0" w14:textId="16F308A7" w:rsidR="0009100C" w:rsidRPr="00F75DC1" w:rsidRDefault="00E1305B" w:rsidP="009923DC">
      <w:pPr>
        <w:spacing w:before="120" w:line="280" w:lineRule="exact"/>
        <w:jc w:val="both"/>
        <w:rPr>
          <w:rFonts w:asciiTheme="minorHAnsi" w:hAnsiTheme="minorHAnsi" w:cstheme="minorHAnsi"/>
          <w:sz w:val="22"/>
          <w:szCs w:val="22"/>
        </w:rPr>
      </w:pPr>
      <w:r w:rsidRPr="00F75DC1">
        <w:rPr>
          <w:rFonts w:asciiTheme="minorHAnsi" w:hAnsiTheme="minorHAnsi" w:cstheme="minorHAnsi"/>
          <w:sz w:val="22"/>
          <w:szCs w:val="22"/>
        </w:rPr>
        <w:t xml:space="preserve">V prípade, ak celková výška výdavkov </w:t>
      </w:r>
      <w:r w:rsidR="00965FAB" w:rsidRPr="00F75DC1">
        <w:rPr>
          <w:rFonts w:asciiTheme="minorHAnsi" w:hAnsiTheme="minorHAnsi" w:cstheme="minorHAnsi"/>
          <w:sz w:val="22"/>
          <w:szCs w:val="22"/>
        </w:rPr>
        <w:t xml:space="preserve">jedného </w:t>
      </w:r>
      <w:r w:rsidRPr="00F75DC1">
        <w:rPr>
          <w:rFonts w:asciiTheme="minorHAnsi" w:hAnsiTheme="minorHAnsi" w:cstheme="minorHAnsi"/>
          <w:sz w:val="22"/>
          <w:szCs w:val="22"/>
        </w:rPr>
        <w:t>projektu presiahne maximálnu výšku oprávnených výdavkov, presahujúcu časť žiadateľ uvedie do „neoprávnených výdavkov“.</w:t>
      </w:r>
    </w:p>
    <w:p w14:paraId="26F98232" w14:textId="0D882AB6" w:rsidR="00E1305B" w:rsidRPr="00F75DC1" w:rsidRDefault="00E1305B" w:rsidP="009923DC">
      <w:pPr>
        <w:spacing w:line="280" w:lineRule="exact"/>
        <w:jc w:val="both"/>
        <w:rPr>
          <w:rFonts w:asciiTheme="minorHAnsi" w:hAnsiTheme="minorHAnsi" w:cstheme="minorHAnsi"/>
        </w:rPr>
      </w:pPr>
    </w:p>
    <w:p w14:paraId="4E06AC04" w14:textId="77777777" w:rsidR="00765C1F" w:rsidRPr="00F75DC1" w:rsidRDefault="00765C1F" w:rsidP="00765C1F">
      <w:pPr>
        <w:spacing w:after="120"/>
        <w:jc w:val="both"/>
        <w:rPr>
          <w:rFonts w:asciiTheme="minorHAnsi" w:hAnsiTheme="minorHAnsi"/>
          <w:bCs/>
          <w:sz w:val="22"/>
        </w:rPr>
      </w:pPr>
      <w:r w:rsidRPr="00F75DC1">
        <w:rPr>
          <w:rFonts w:asciiTheme="minorHAnsi" w:hAnsiTheme="minorHAnsi"/>
          <w:bCs/>
          <w:sz w:val="22"/>
        </w:rPr>
        <w:t>Výška podpory z oprávnených výdavkov v súlade s vyššie uvedeným maximálnym limitom:</w:t>
      </w:r>
    </w:p>
    <w:p w14:paraId="7101E1E1" w14:textId="5E053FD0" w:rsidR="00765C1F" w:rsidRPr="00F75DC1" w:rsidRDefault="00765C1F" w:rsidP="002A0D29">
      <w:pPr>
        <w:numPr>
          <w:ilvl w:val="0"/>
          <w:numId w:val="23"/>
        </w:numPr>
        <w:spacing w:line="280" w:lineRule="exact"/>
        <w:jc w:val="both"/>
        <w:rPr>
          <w:rFonts w:asciiTheme="minorHAnsi" w:hAnsiTheme="minorHAnsi"/>
          <w:bCs/>
          <w:sz w:val="22"/>
        </w:rPr>
      </w:pPr>
      <w:r w:rsidRPr="00F75DC1">
        <w:rPr>
          <w:rFonts w:asciiTheme="minorHAnsi" w:hAnsiTheme="minorHAnsi"/>
          <w:bCs/>
          <w:sz w:val="22"/>
        </w:rPr>
        <w:t>50% oprávnených nákladov pre menej rozvinuté regióny (mimo Bratislavského kraja);</w:t>
      </w:r>
    </w:p>
    <w:p w14:paraId="70435911" w14:textId="50AB0C2F" w:rsidR="00765C1F" w:rsidRPr="00F75DC1" w:rsidRDefault="00765C1F" w:rsidP="002A0D29">
      <w:pPr>
        <w:numPr>
          <w:ilvl w:val="0"/>
          <w:numId w:val="23"/>
        </w:numPr>
        <w:spacing w:line="280" w:lineRule="exact"/>
        <w:jc w:val="both"/>
        <w:rPr>
          <w:rFonts w:asciiTheme="minorHAnsi" w:hAnsiTheme="minorHAnsi"/>
          <w:bCs/>
          <w:sz w:val="22"/>
        </w:rPr>
      </w:pPr>
      <w:r w:rsidRPr="00F75DC1">
        <w:rPr>
          <w:rFonts w:asciiTheme="minorHAnsi" w:hAnsiTheme="minorHAnsi"/>
          <w:bCs/>
          <w:sz w:val="22"/>
        </w:rPr>
        <w:t>40% oprávnených nákladov pre ostatné regióny (Bratislavský kraj).</w:t>
      </w:r>
    </w:p>
    <w:p w14:paraId="3BDB4ABB" w14:textId="77777777" w:rsidR="00765C1F" w:rsidRPr="00F75DC1" w:rsidRDefault="00765C1F" w:rsidP="009923DC">
      <w:pPr>
        <w:spacing w:line="280" w:lineRule="exact"/>
        <w:jc w:val="both"/>
        <w:rPr>
          <w:rFonts w:asciiTheme="minorHAnsi" w:hAnsiTheme="minorHAnsi" w:cstheme="minorHAnsi"/>
        </w:rPr>
      </w:pPr>
    </w:p>
    <w:p w14:paraId="3850F9BF" w14:textId="1120DB73" w:rsidR="00BC14E9" w:rsidRPr="00F75DC1" w:rsidRDefault="00765C1F" w:rsidP="00ED6855">
      <w:pPr>
        <w:spacing w:before="60" w:after="120"/>
        <w:rPr>
          <w:rFonts w:asciiTheme="minorHAnsi" w:hAnsiTheme="minorHAnsi" w:cstheme="minorHAnsi"/>
          <w:sz w:val="22"/>
        </w:rPr>
      </w:pPr>
      <w:r w:rsidRPr="00F75DC1">
        <w:rPr>
          <w:rFonts w:asciiTheme="minorHAnsi" w:hAnsiTheme="minorHAnsi" w:cstheme="minorHAnsi"/>
          <w:sz w:val="22"/>
        </w:rPr>
        <w:t xml:space="preserve">Grant </w:t>
      </w:r>
      <w:r w:rsidRPr="00F75DC1">
        <w:rPr>
          <w:rFonts w:asciiTheme="minorHAnsi" w:hAnsiTheme="minorHAnsi" w:cstheme="minorHAnsi"/>
          <w:b/>
          <w:sz w:val="22"/>
        </w:rPr>
        <w:t xml:space="preserve">(nenávratný finančný príspevok) formou: </w:t>
      </w:r>
    </w:p>
    <w:p w14:paraId="1589F978" w14:textId="25BE8079" w:rsidR="00BC14E9" w:rsidRPr="00F75DC1" w:rsidRDefault="008010C4" w:rsidP="002A0D29">
      <w:pPr>
        <w:pStyle w:val="Odsekzoznamu"/>
        <w:numPr>
          <w:ilvl w:val="0"/>
          <w:numId w:val="19"/>
        </w:numPr>
        <w:ind w:left="567" w:hanging="567"/>
        <w:jc w:val="both"/>
        <w:rPr>
          <w:rFonts w:asciiTheme="minorHAnsi" w:hAnsiTheme="minorHAnsi" w:cstheme="minorHAnsi"/>
          <w:sz w:val="22"/>
        </w:rPr>
      </w:pPr>
      <w:r w:rsidRPr="00F75DC1">
        <w:rPr>
          <w:rFonts w:asciiTheme="minorHAnsi" w:hAnsiTheme="minorHAnsi" w:cstheme="minorHAnsi"/>
          <w:sz w:val="22"/>
        </w:rPr>
        <w:t>refundácie skutočne vynaložených a zaplatených výdavkov (čl. 67 ods. 1 písm. a) nariadenia (EÚ)</w:t>
      </w:r>
      <w:r w:rsidR="00467CA8" w:rsidRPr="00F75DC1">
        <w:rPr>
          <w:rFonts w:asciiTheme="minorHAnsi" w:hAnsiTheme="minorHAnsi" w:cstheme="minorHAnsi"/>
          <w:sz w:val="22"/>
        </w:rPr>
        <w:t xml:space="preserve"> </w:t>
      </w:r>
      <w:r w:rsidRPr="00F75DC1">
        <w:rPr>
          <w:rFonts w:asciiTheme="minorHAnsi" w:hAnsiTheme="minorHAnsi" w:cstheme="minorHAnsi"/>
          <w:sz w:val="22"/>
        </w:rPr>
        <w:t>č. 1303/2013)</w:t>
      </w:r>
      <w:r w:rsidR="00467CA8" w:rsidRPr="00F75DC1">
        <w:rPr>
          <w:rFonts w:asciiTheme="minorHAnsi" w:hAnsiTheme="minorHAnsi" w:cstheme="minorHAnsi"/>
          <w:sz w:val="22"/>
        </w:rPr>
        <w:t>, ktorých skutočnú výšku preukazujú predložené účtovné doklady, alebo</w:t>
      </w:r>
    </w:p>
    <w:p w14:paraId="69342557" w14:textId="33C0D4BB" w:rsidR="00BC14E9" w:rsidRPr="00F75DC1" w:rsidRDefault="008010C4" w:rsidP="002A0D29">
      <w:pPr>
        <w:pStyle w:val="Odsekzoznamu"/>
        <w:numPr>
          <w:ilvl w:val="0"/>
          <w:numId w:val="19"/>
        </w:numPr>
        <w:ind w:left="567" w:hanging="567"/>
        <w:jc w:val="both"/>
        <w:rPr>
          <w:rFonts w:asciiTheme="minorHAnsi" w:hAnsiTheme="minorHAnsi" w:cstheme="minorHAnsi"/>
          <w:sz w:val="22"/>
        </w:rPr>
      </w:pPr>
      <w:r w:rsidRPr="00F75DC1">
        <w:rPr>
          <w:rFonts w:asciiTheme="minorHAnsi" w:hAnsiTheme="minorHAnsi" w:cstheme="minorHAnsi"/>
          <w:sz w:val="22"/>
        </w:rPr>
        <w:t>štandardnej stupnice nákladov pre vybrané nákladové položky (čl. 67 ods. 1 písm. b) nariadenia (EÚ) č. 1303/2013)</w:t>
      </w:r>
      <w:r w:rsidR="00BC14E9" w:rsidRPr="00F75DC1">
        <w:rPr>
          <w:rFonts w:asciiTheme="minorHAnsi" w:hAnsiTheme="minorHAnsi" w:cstheme="minorHAnsi"/>
          <w:sz w:val="22"/>
        </w:rPr>
        <w:t xml:space="preserve"> s výnimkou prípadov v zmysle čl. 67 ods. 4 nariadenia (EÚ) č. 1303/2013).</w:t>
      </w:r>
    </w:p>
    <w:p w14:paraId="63FFA936" w14:textId="77777777" w:rsidR="003E29EE" w:rsidRPr="00F75DC1" w:rsidRDefault="003E29EE" w:rsidP="009923DC">
      <w:pPr>
        <w:spacing w:line="280" w:lineRule="exact"/>
        <w:jc w:val="both"/>
        <w:rPr>
          <w:rFonts w:asciiTheme="minorHAnsi" w:hAnsiTheme="minorHAnsi" w:cstheme="minorHAnsi"/>
          <w:sz w:val="22"/>
          <w:szCs w:val="22"/>
        </w:rPr>
      </w:pPr>
    </w:p>
    <w:p w14:paraId="3A2A3D9F" w14:textId="70B78622" w:rsidR="00631252" w:rsidRPr="00F75DC1" w:rsidRDefault="0079031B" w:rsidP="009923DC">
      <w:pPr>
        <w:pStyle w:val="Nadpis2"/>
        <w:numPr>
          <w:ilvl w:val="1"/>
          <w:numId w:val="5"/>
        </w:numPr>
        <w:spacing w:after="120"/>
        <w:ind w:left="567" w:hanging="567"/>
        <w:jc w:val="both"/>
        <w:rPr>
          <w:rFonts w:asciiTheme="minorHAnsi" w:hAnsiTheme="minorHAnsi" w:cstheme="minorHAnsi"/>
        </w:rPr>
      </w:pPr>
      <w:bookmarkStart w:id="2" w:name="_Miesto_podania_ŽoNFP"/>
      <w:bookmarkStart w:id="3" w:name="_Miesto_a_spôsob"/>
      <w:bookmarkEnd w:id="2"/>
      <w:bookmarkEnd w:id="3"/>
      <w:r w:rsidRPr="00F75DC1">
        <w:rPr>
          <w:rFonts w:asciiTheme="minorHAnsi" w:hAnsiTheme="minorHAnsi" w:cstheme="minorHAnsi"/>
        </w:rPr>
        <w:t>Miesto</w:t>
      </w:r>
      <w:r w:rsidR="000F6A0A" w:rsidRPr="00F75DC1">
        <w:rPr>
          <w:rFonts w:asciiTheme="minorHAnsi" w:hAnsiTheme="minorHAnsi" w:cstheme="minorHAnsi"/>
        </w:rPr>
        <w:t xml:space="preserve"> a spôsob</w:t>
      </w:r>
      <w:r w:rsidRPr="00F75DC1">
        <w:rPr>
          <w:rFonts w:asciiTheme="minorHAnsi" w:hAnsiTheme="minorHAnsi" w:cstheme="minorHAnsi"/>
        </w:rPr>
        <w:t xml:space="preserve"> podania ŽoNFP</w:t>
      </w:r>
    </w:p>
    <w:p w14:paraId="5882D751" w14:textId="161B453B" w:rsidR="00A155BE" w:rsidRPr="00F75DC1" w:rsidRDefault="00A155BE" w:rsidP="009923DC">
      <w:pPr>
        <w:spacing w:line="280" w:lineRule="exact"/>
        <w:jc w:val="both"/>
        <w:rPr>
          <w:rFonts w:asciiTheme="minorHAnsi" w:hAnsiTheme="minorHAnsi" w:cstheme="minorHAnsi"/>
          <w:sz w:val="22"/>
        </w:rPr>
      </w:pPr>
      <w:r w:rsidRPr="00F75DC1">
        <w:rPr>
          <w:rFonts w:asciiTheme="minorHAnsi" w:hAnsiTheme="minorHAnsi" w:cstheme="minorHAnsi"/>
          <w:sz w:val="22"/>
          <w:u w:val="single"/>
        </w:rPr>
        <w:t>ŽoNFP</w:t>
      </w:r>
      <w:r w:rsidR="00965FAB" w:rsidRPr="00F75DC1">
        <w:rPr>
          <w:rFonts w:asciiTheme="minorHAnsi" w:hAnsiTheme="minorHAnsi" w:cstheme="minorHAnsi"/>
          <w:sz w:val="22"/>
          <w:u w:val="single"/>
        </w:rPr>
        <w:t xml:space="preserve"> vrátane príloh</w:t>
      </w:r>
      <w:r w:rsidRPr="00F75DC1">
        <w:rPr>
          <w:rFonts w:asciiTheme="minorHAnsi" w:hAnsiTheme="minorHAnsi" w:cstheme="minorHAnsi"/>
          <w:sz w:val="22"/>
          <w:u w:val="single"/>
        </w:rPr>
        <w:t xml:space="preserve"> sa podávajú výlučne elektronicky prostredníctvom formulára ŽoNFP zverejneného na portáli</w:t>
      </w:r>
      <w:r w:rsidRPr="00F75DC1">
        <w:rPr>
          <w:rFonts w:asciiTheme="minorHAnsi" w:hAnsiTheme="minorHAnsi" w:cstheme="minorHAnsi"/>
          <w:sz w:val="22"/>
        </w:rPr>
        <w:t xml:space="preserve"> </w:t>
      </w:r>
      <w:hyperlink r:id="rId15" w:history="1">
        <w:r w:rsidR="005747C2" w:rsidRPr="00F75DC1">
          <w:rPr>
            <w:rStyle w:val="Hypertextovprepojenie"/>
            <w:rFonts w:asciiTheme="minorHAnsi" w:hAnsiTheme="minorHAnsi" w:cstheme="minorHAnsi"/>
            <w:sz w:val="22"/>
          </w:rPr>
          <w:t>s</w:t>
        </w:r>
        <w:r w:rsidRPr="00F75DC1">
          <w:rPr>
            <w:rStyle w:val="Hypertextovprepojenie"/>
            <w:rFonts w:asciiTheme="minorHAnsi" w:hAnsiTheme="minorHAnsi" w:cstheme="minorHAnsi"/>
            <w:sz w:val="22"/>
          </w:rPr>
          <w:t>lovensko.sk</w:t>
        </w:r>
      </w:hyperlink>
    </w:p>
    <w:p w14:paraId="2E8B3616" w14:textId="2EE84A65" w:rsidR="00A155BE" w:rsidRPr="00F75DC1" w:rsidRDefault="00A155BE" w:rsidP="009923DC">
      <w:pPr>
        <w:suppressAutoHyphens w:val="0"/>
        <w:autoSpaceDE w:val="0"/>
        <w:autoSpaceDN w:val="0"/>
        <w:adjustRightInd w:val="0"/>
        <w:jc w:val="both"/>
        <w:rPr>
          <w:rFonts w:asciiTheme="minorHAnsi" w:eastAsiaTheme="minorHAnsi" w:hAnsiTheme="minorHAnsi" w:cstheme="minorHAnsi"/>
          <w:sz w:val="22"/>
          <w:szCs w:val="22"/>
          <w:lang w:eastAsia="en-US"/>
        </w:rPr>
      </w:pPr>
      <w:r w:rsidRPr="00F75DC1">
        <w:rPr>
          <w:rFonts w:asciiTheme="minorHAnsi" w:hAnsiTheme="minorHAnsi" w:cstheme="minorHAnsi"/>
          <w:sz w:val="22"/>
        </w:rPr>
        <w:t>V zmysle zákona</w:t>
      </w:r>
      <w:r w:rsidR="00DF0CC4" w:rsidRPr="00F75DC1">
        <w:rPr>
          <w:rFonts w:asciiTheme="minorHAnsi" w:hAnsiTheme="minorHAnsi" w:cstheme="minorHAnsi"/>
          <w:sz w:val="22"/>
        </w:rPr>
        <w:t xml:space="preserve"> č. 305/2013 Z. z. o elektronickej podobe výkonu pôsobnosti orgánov verejnej moci a o zmene a doplnení niektorých zákonov (ďalej len „zákon</w:t>
      </w:r>
      <w:r w:rsidRPr="00F75DC1">
        <w:rPr>
          <w:rFonts w:asciiTheme="minorHAnsi" w:hAnsiTheme="minorHAnsi" w:cstheme="minorHAnsi"/>
          <w:sz w:val="22"/>
        </w:rPr>
        <w:t xml:space="preserve"> o e-</w:t>
      </w:r>
      <w:proofErr w:type="spellStart"/>
      <w:r w:rsidRPr="00F75DC1">
        <w:rPr>
          <w:rFonts w:asciiTheme="minorHAnsi" w:hAnsiTheme="minorHAnsi" w:cstheme="minorHAnsi"/>
          <w:sz w:val="22"/>
        </w:rPr>
        <w:t>Governmente</w:t>
      </w:r>
      <w:proofErr w:type="spellEnd"/>
      <w:r w:rsidR="00DF0CC4" w:rsidRPr="00F75DC1">
        <w:rPr>
          <w:rFonts w:asciiTheme="minorHAnsi" w:hAnsiTheme="minorHAnsi" w:cstheme="minorHAnsi"/>
          <w:sz w:val="22"/>
        </w:rPr>
        <w:t>)</w:t>
      </w:r>
      <w:r w:rsidRPr="00F75DC1">
        <w:rPr>
          <w:rFonts w:asciiTheme="minorHAnsi" w:hAnsiTheme="minorHAnsi" w:cstheme="minorHAnsi"/>
          <w:sz w:val="22"/>
        </w:rPr>
        <w:t xml:space="preserve"> sa listinné doručenie ŽoNFP nahradzuje výlučne elektronickým doručením prostredníctvom Ústredného portálu verejnej správy (ďalej aj „ÚPVS“) do elektronickej schránky PPA (na adrese </w:t>
      </w:r>
      <w:hyperlink r:id="rId16" w:history="1">
        <w:r w:rsidRPr="00F75DC1">
          <w:rPr>
            <w:rStyle w:val="Hypertextovprepojenie"/>
            <w:rFonts w:asciiTheme="minorHAnsi" w:hAnsiTheme="minorHAnsi" w:cstheme="minorHAnsi"/>
            <w:sz w:val="22"/>
          </w:rPr>
          <w:t>www.slovensko.sk</w:t>
        </w:r>
      </w:hyperlink>
      <w:r w:rsidRPr="00F75DC1">
        <w:rPr>
          <w:rFonts w:asciiTheme="minorHAnsi" w:hAnsiTheme="minorHAnsi" w:cstheme="minorHAnsi"/>
          <w:sz w:val="22"/>
        </w:rPr>
        <w:t xml:space="preserve">, služba zriadená pre takéto podanie „Podávanie žiadosti o nenávratný finančný príspevok; č. </w:t>
      </w:r>
      <w:r w:rsidR="000A6B32" w:rsidRPr="00F75DC1">
        <w:rPr>
          <w:rFonts w:asciiTheme="minorHAnsi" w:hAnsiTheme="minorHAnsi" w:cstheme="minorHAnsi"/>
          <w:sz w:val="22"/>
        </w:rPr>
        <w:t>70</w:t>
      </w:r>
      <w:r w:rsidRPr="00F75DC1">
        <w:rPr>
          <w:rFonts w:asciiTheme="minorHAnsi" w:hAnsiTheme="minorHAnsi" w:cstheme="minorHAnsi"/>
          <w:sz w:val="22"/>
        </w:rPr>
        <w:t>/PRV/</w:t>
      </w:r>
      <w:r w:rsidR="006E3995" w:rsidRPr="00F75DC1">
        <w:rPr>
          <w:rFonts w:asciiTheme="minorHAnsi" w:hAnsiTheme="minorHAnsi" w:cstheme="minorHAnsi"/>
          <w:sz w:val="22"/>
        </w:rPr>
        <w:t>2023</w:t>
      </w:r>
      <w:r w:rsidRPr="00F75DC1">
        <w:rPr>
          <w:rFonts w:asciiTheme="minorHAnsi" w:hAnsiTheme="minorHAnsi" w:cstheme="minorHAnsi"/>
          <w:sz w:val="22"/>
        </w:rPr>
        <w:t>; podopatrenie 8.</w:t>
      </w:r>
      <w:r w:rsidR="000A6B32" w:rsidRPr="00F75DC1">
        <w:rPr>
          <w:rFonts w:asciiTheme="minorHAnsi" w:hAnsiTheme="minorHAnsi" w:cstheme="minorHAnsi"/>
          <w:sz w:val="22"/>
        </w:rPr>
        <w:t>6</w:t>
      </w:r>
      <w:r w:rsidRPr="00F75DC1">
        <w:rPr>
          <w:rFonts w:asciiTheme="minorHAnsi" w:hAnsiTheme="minorHAnsi" w:cstheme="minorHAnsi"/>
          <w:sz w:val="22"/>
        </w:rPr>
        <w:t>, Pôdohospodárska platobná agentúra;</w:t>
      </w:r>
      <w:r w:rsidR="00C230E8" w:rsidRPr="00F75DC1">
        <w:rPr>
          <w:rFonts w:asciiTheme="minorHAnsi" w:hAnsiTheme="minorHAnsi" w:cstheme="minorHAnsi"/>
          <w:sz w:val="22"/>
        </w:rPr>
        <w:t xml:space="preserve"> </w:t>
      </w:r>
    </w:p>
    <w:p w14:paraId="3A8A85A1" w14:textId="730B390F" w:rsidR="00A155BE" w:rsidRPr="00F75DC1" w:rsidRDefault="00A155BE" w:rsidP="009923DC">
      <w:pPr>
        <w:spacing w:line="280" w:lineRule="exact"/>
        <w:jc w:val="both"/>
        <w:rPr>
          <w:rFonts w:asciiTheme="minorHAnsi" w:hAnsiTheme="minorHAnsi" w:cstheme="minorHAnsi"/>
          <w:sz w:val="22"/>
        </w:rPr>
      </w:pPr>
      <w:r w:rsidRPr="00F75DC1">
        <w:rPr>
          <w:rFonts w:asciiTheme="minorHAnsi" w:hAnsiTheme="minorHAnsi" w:cstheme="minorHAnsi"/>
          <w:sz w:val="22"/>
          <w:u w:val="single"/>
        </w:rPr>
        <w:t>Pre zabezpečenie plne elektronickej komunikácie vo vzťahu k ŽoNFP je potrebné aby žiadateľ mal aktivovanú elektronickú schránku na doručovanie.</w:t>
      </w:r>
      <w:r w:rsidR="00535C0C" w:rsidRPr="00F75DC1">
        <w:rPr>
          <w:rFonts w:asciiTheme="minorHAnsi" w:hAnsiTheme="minorHAnsi" w:cstheme="minorHAnsi"/>
          <w:sz w:val="22"/>
          <w:u w:val="single"/>
        </w:rPr>
        <w:t xml:space="preserve"> </w:t>
      </w:r>
      <w:r w:rsidRPr="00F75DC1">
        <w:rPr>
          <w:rFonts w:asciiTheme="minorHAnsi" w:hAnsiTheme="minorHAnsi" w:cstheme="minorHAnsi"/>
          <w:sz w:val="22"/>
        </w:rPr>
        <w:t xml:space="preserve">Právnické osoby zapísané v obchodnom registri majú schránky zriadené a aktivované automaticky. </w:t>
      </w:r>
    </w:p>
    <w:p w14:paraId="6F354F39" w14:textId="45932BDC" w:rsidR="00A155BE" w:rsidRPr="00F75DC1" w:rsidRDefault="00A155BE" w:rsidP="009923DC">
      <w:pPr>
        <w:suppressAutoHyphens w:val="0"/>
        <w:autoSpaceDE w:val="0"/>
        <w:autoSpaceDN w:val="0"/>
        <w:adjustRightInd w:val="0"/>
        <w:jc w:val="both"/>
        <w:rPr>
          <w:rFonts w:asciiTheme="minorHAnsi" w:hAnsiTheme="minorHAnsi" w:cstheme="minorHAnsi"/>
          <w:sz w:val="22"/>
        </w:rPr>
      </w:pPr>
      <w:r w:rsidRPr="00F75DC1">
        <w:rPr>
          <w:rFonts w:asciiTheme="minorHAnsi" w:hAnsiTheme="minorHAnsi" w:cstheme="minorHAnsi"/>
          <w:sz w:val="22"/>
        </w:rPr>
        <w:t>Fyzická osoba - podnikateľ musí mať zriadenú schránku a musí byť aktivovaná na doručovanie.</w:t>
      </w:r>
    </w:p>
    <w:p w14:paraId="3A06788E" w14:textId="77777777" w:rsidR="00FC6C77" w:rsidRPr="00F75DC1" w:rsidRDefault="00FC6C77" w:rsidP="009923DC">
      <w:pPr>
        <w:suppressAutoHyphens w:val="0"/>
        <w:autoSpaceDE w:val="0"/>
        <w:autoSpaceDN w:val="0"/>
        <w:adjustRightInd w:val="0"/>
        <w:jc w:val="both"/>
        <w:rPr>
          <w:rFonts w:asciiTheme="minorHAnsi" w:eastAsiaTheme="minorHAnsi" w:hAnsiTheme="minorHAnsi" w:cstheme="minorHAnsi"/>
          <w:sz w:val="22"/>
          <w:szCs w:val="22"/>
          <w:lang w:eastAsia="en-US"/>
        </w:rPr>
      </w:pPr>
    </w:p>
    <w:p w14:paraId="6B2D2076" w14:textId="77777777" w:rsidR="00A155BE" w:rsidRPr="00F75DC1" w:rsidRDefault="00A155BE" w:rsidP="009923DC">
      <w:pPr>
        <w:spacing w:line="280" w:lineRule="exact"/>
        <w:jc w:val="both"/>
        <w:rPr>
          <w:rFonts w:asciiTheme="minorHAnsi" w:hAnsiTheme="minorHAnsi" w:cstheme="minorHAnsi"/>
          <w:sz w:val="22"/>
        </w:rPr>
      </w:pPr>
      <w:r w:rsidRPr="00F75DC1">
        <w:rPr>
          <w:rFonts w:asciiTheme="minorHAnsi" w:hAnsiTheme="minorHAnsi" w:cstheme="minorHAnsi"/>
          <w:sz w:val="22"/>
        </w:rPr>
        <w:t>Žiadateľ postupuje pri predložení ŽoNFP do elektronickej schránky nasledovne:</w:t>
      </w:r>
    </w:p>
    <w:p w14:paraId="3D43384B" w14:textId="59450CE4" w:rsidR="00A155BE" w:rsidRPr="00F75DC1" w:rsidRDefault="00A155BE" w:rsidP="006F6588">
      <w:pPr>
        <w:pStyle w:val="Odsekzoznamu"/>
        <w:numPr>
          <w:ilvl w:val="0"/>
          <w:numId w:val="13"/>
        </w:numPr>
        <w:spacing w:line="280" w:lineRule="exact"/>
        <w:ind w:left="567" w:hanging="567"/>
        <w:jc w:val="both"/>
        <w:rPr>
          <w:rFonts w:asciiTheme="minorHAnsi" w:hAnsiTheme="minorHAnsi" w:cstheme="minorHAnsi"/>
          <w:sz w:val="22"/>
        </w:rPr>
      </w:pPr>
      <w:r w:rsidRPr="00F75DC1">
        <w:rPr>
          <w:rFonts w:asciiTheme="minorHAnsi" w:hAnsiTheme="minorHAnsi" w:cstheme="minorHAnsi"/>
          <w:b/>
          <w:sz w:val="22"/>
        </w:rPr>
        <w:t xml:space="preserve">od </w:t>
      </w:r>
      <w:sdt>
        <w:sdtPr>
          <w:rPr>
            <w:rFonts w:asciiTheme="minorHAnsi" w:hAnsiTheme="minorHAnsi" w:cstheme="minorHAnsi"/>
            <w:b/>
            <w:sz w:val="22"/>
          </w:rPr>
          <w:id w:val="529064510"/>
          <w:placeholder>
            <w:docPart w:val="DefaultPlaceholder_-1854013437"/>
          </w:placeholder>
          <w:date w:fullDate="2023-12-22T00:00:00Z">
            <w:dateFormat w:val="d. M. yyyy"/>
            <w:lid w:val="sk-SK"/>
            <w:storeMappedDataAs w:val="dateTime"/>
            <w:calendar w:val="gregorian"/>
          </w:date>
        </w:sdtPr>
        <w:sdtEndPr/>
        <w:sdtContent>
          <w:r w:rsidR="00EC5624">
            <w:rPr>
              <w:rFonts w:asciiTheme="minorHAnsi" w:hAnsiTheme="minorHAnsi" w:cstheme="minorHAnsi"/>
              <w:b/>
              <w:sz w:val="22"/>
            </w:rPr>
            <w:t>22. 12. 2023</w:t>
          </w:r>
        </w:sdtContent>
      </w:sdt>
      <w:r w:rsidRPr="00F75DC1">
        <w:rPr>
          <w:rFonts w:asciiTheme="minorHAnsi" w:hAnsiTheme="minorHAnsi" w:cstheme="minorHAnsi"/>
          <w:sz w:val="22"/>
        </w:rPr>
        <w:t xml:space="preserve"> vyplní zverejnený formulár ŽoNFP na portáli</w:t>
      </w:r>
      <w:r w:rsidRPr="00F75DC1">
        <w:rPr>
          <w:rFonts w:asciiTheme="minorHAnsi" w:hAnsiTheme="minorHAnsi" w:cstheme="minorHAnsi"/>
          <w:b/>
          <w:sz w:val="22"/>
        </w:rPr>
        <w:t xml:space="preserve"> </w:t>
      </w:r>
      <w:hyperlink r:id="rId17" w:history="1">
        <w:r w:rsidRPr="00F75DC1">
          <w:rPr>
            <w:rStyle w:val="Hypertextovprepojenie"/>
            <w:rFonts w:asciiTheme="minorHAnsi" w:hAnsiTheme="minorHAnsi" w:cstheme="minorHAnsi"/>
            <w:b/>
            <w:sz w:val="22"/>
          </w:rPr>
          <w:t>slovensko.sk</w:t>
        </w:r>
      </w:hyperlink>
      <w:r w:rsidRPr="00F75DC1">
        <w:rPr>
          <w:rFonts w:asciiTheme="minorHAnsi" w:hAnsiTheme="minorHAnsi" w:cstheme="minorHAnsi"/>
          <w:b/>
          <w:sz w:val="22"/>
        </w:rPr>
        <w:t xml:space="preserve"> </w:t>
      </w:r>
    </w:p>
    <w:p w14:paraId="123BE11E" w14:textId="3CE124DE" w:rsidR="00965FAB" w:rsidRPr="00F75DC1" w:rsidRDefault="00A155BE" w:rsidP="006F6588">
      <w:pPr>
        <w:pStyle w:val="Odsekzoznamu"/>
        <w:numPr>
          <w:ilvl w:val="0"/>
          <w:numId w:val="13"/>
        </w:numPr>
        <w:spacing w:line="280" w:lineRule="exact"/>
        <w:ind w:left="567" w:hanging="567"/>
        <w:jc w:val="both"/>
        <w:rPr>
          <w:rFonts w:asciiTheme="minorHAnsi" w:hAnsiTheme="minorHAnsi" w:cstheme="minorHAnsi"/>
          <w:sz w:val="22"/>
        </w:rPr>
      </w:pPr>
      <w:r w:rsidRPr="00F75DC1">
        <w:rPr>
          <w:rFonts w:asciiTheme="minorHAnsi" w:hAnsiTheme="minorHAnsi" w:cstheme="minorHAnsi"/>
          <w:sz w:val="22"/>
        </w:rPr>
        <w:t>autorizuje</w:t>
      </w:r>
      <w:r w:rsidRPr="00F75DC1">
        <w:rPr>
          <w:rStyle w:val="Odkaznapoznmkupodiarou"/>
          <w:rFonts w:asciiTheme="minorHAnsi" w:hAnsiTheme="minorHAnsi" w:cstheme="minorHAnsi"/>
          <w:sz w:val="22"/>
        </w:rPr>
        <w:footnoteReference w:id="2"/>
      </w:r>
      <w:r w:rsidRPr="00F75DC1">
        <w:rPr>
          <w:rFonts w:asciiTheme="minorHAnsi" w:hAnsiTheme="minorHAnsi" w:cstheme="minorHAnsi"/>
          <w:sz w:val="22"/>
        </w:rPr>
        <w:t xml:space="preserve"> </w:t>
      </w:r>
      <w:r w:rsidRPr="00F75DC1">
        <w:rPr>
          <w:rFonts w:asciiTheme="minorHAnsi" w:hAnsiTheme="minorHAnsi" w:cstheme="minorHAnsi"/>
          <w:b/>
          <w:sz w:val="22"/>
        </w:rPr>
        <w:t>formulár ŽoNFP</w:t>
      </w:r>
      <w:r w:rsidRPr="00F75DC1">
        <w:rPr>
          <w:rFonts w:asciiTheme="minorHAnsi" w:hAnsiTheme="minorHAnsi" w:cstheme="minorHAnsi"/>
          <w:sz w:val="22"/>
        </w:rPr>
        <w:t>, resp. aj prílohy vyžadujúce autorizáciu</w:t>
      </w:r>
      <w:r w:rsidR="00965FAB" w:rsidRPr="00F75DC1">
        <w:rPr>
          <w:rFonts w:asciiTheme="minorHAnsi" w:hAnsiTheme="minorHAnsi" w:cstheme="minorHAnsi"/>
          <w:sz w:val="22"/>
        </w:rPr>
        <w:t>,</w:t>
      </w:r>
      <w:r w:rsidRPr="00F75DC1">
        <w:rPr>
          <w:rFonts w:asciiTheme="minorHAnsi" w:hAnsiTheme="minorHAnsi" w:cstheme="minorHAnsi"/>
          <w:sz w:val="22"/>
        </w:rPr>
        <w:t xml:space="preserve"> kvalifikovaným elektronickým podpisom</w:t>
      </w:r>
    </w:p>
    <w:p w14:paraId="40DD5E9D" w14:textId="21719DD1" w:rsidR="00965FAB" w:rsidRPr="00F75DC1" w:rsidRDefault="00965FAB" w:rsidP="006F6588">
      <w:pPr>
        <w:pStyle w:val="Odsekzoznamu"/>
        <w:numPr>
          <w:ilvl w:val="0"/>
          <w:numId w:val="13"/>
        </w:numPr>
        <w:spacing w:line="280" w:lineRule="exact"/>
        <w:ind w:left="567" w:hanging="567"/>
        <w:jc w:val="both"/>
        <w:rPr>
          <w:rFonts w:asciiTheme="minorHAnsi" w:hAnsiTheme="minorHAnsi" w:cstheme="minorHAnsi"/>
          <w:sz w:val="22"/>
        </w:rPr>
      </w:pPr>
      <w:r w:rsidRPr="00F75DC1">
        <w:rPr>
          <w:rFonts w:asciiTheme="minorHAnsi" w:hAnsiTheme="minorHAnsi" w:cstheme="minorHAnsi"/>
          <w:sz w:val="22"/>
        </w:rPr>
        <w:t xml:space="preserve">autorizácia formuláru ŽoNFP a príloh vyžadujúcich autorizáciu kvalifikovaným elektronickým podpisom prebieha priamo </w:t>
      </w:r>
      <w:r w:rsidRPr="00F75DC1">
        <w:rPr>
          <w:rFonts w:asciiTheme="minorHAnsi" w:hAnsiTheme="minorHAnsi" w:cstheme="minorHAnsi"/>
          <w:b/>
          <w:sz w:val="22"/>
        </w:rPr>
        <w:t>v prostredí ÚPVS</w:t>
      </w:r>
    </w:p>
    <w:p w14:paraId="56D35E9A" w14:textId="0878038C" w:rsidR="00A155BE" w:rsidRPr="00F75DC1" w:rsidRDefault="00965FAB" w:rsidP="006F6588">
      <w:pPr>
        <w:pStyle w:val="Odsekzoznamu"/>
        <w:numPr>
          <w:ilvl w:val="0"/>
          <w:numId w:val="13"/>
        </w:numPr>
        <w:spacing w:line="280" w:lineRule="exact"/>
        <w:ind w:left="567" w:hanging="567"/>
        <w:jc w:val="both"/>
        <w:rPr>
          <w:rFonts w:asciiTheme="minorHAnsi" w:hAnsiTheme="minorHAnsi" w:cstheme="minorHAnsi"/>
          <w:sz w:val="22"/>
        </w:rPr>
      </w:pPr>
      <w:r w:rsidRPr="00F75DC1">
        <w:rPr>
          <w:rFonts w:asciiTheme="minorHAnsi" w:hAnsiTheme="minorHAnsi" w:cstheme="minorHAnsi"/>
          <w:sz w:val="22"/>
        </w:rPr>
        <w:t>autorizovaný formulár ŽoNFP, resp.</w:t>
      </w:r>
      <w:r w:rsidR="00FE6A24" w:rsidRPr="00F75DC1">
        <w:rPr>
          <w:rFonts w:asciiTheme="minorHAnsi" w:hAnsiTheme="minorHAnsi" w:cstheme="minorHAnsi"/>
          <w:sz w:val="22"/>
        </w:rPr>
        <w:t xml:space="preserve"> </w:t>
      </w:r>
      <w:r w:rsidRPr="00F75DC1">
        <w:rPr>
          <w:rFonts w:asciiTheme="minorHAnsi" w:hAnsiTheme="minorHAnsi" w:cstheme="minorHAnsi"/>
          <w:sz w:val="22"/>
        </w:rPr>
        <w:t>aj prílohy vyžadujúce autorizáciu</w:t>
      </w:r>
      <w:r w:rsidR="00A155BE" w:rsidRPr="00F75DC1">
        <w:rPr>
          <w:rFonts w:asciiTheme="minorHAnsi" w:hAnsiTheme="minorHAnsi" w:cstheme="minorHAnsi"/>
          <w:sz w:val="22"/>
        </w:rPr>
        <w:t xml:space="preserve"> </w:t>
      </w:r>
      <w:r w:rsidR="00A155BE" w:rsidRPr="00F75DC1">
        <w:rPr>
          <w:rFonts w:asciiTheme="minorHAnsi" w:hAnsiTheme="minorHAnsi" w:cstheme="minorHAnsi"/>
          <w:b/>
          <w:sz w:val="22"/>
        </w:rPr>
        <w:t>spoločne s ostatnými prílohami</w:t>
      </w:r>
      <w:r w:rsidR="00A155BE" w:rsidRPr="00F75DC1">
        <w:rPr>
          <w:rFonts w:asciiTheme="minorHAnsi" w:hAnsiTheme="minorHAnsi" w:cstheme="minorHAnsi"/>
          <w:sz w:val="22"/>
        </w:rPr>
        <w:t xml:space="preserve"> </w:t>
      </w:r>
      <w:r w:rsidRPr="00F75DC1">
        <w:rPr>
          <w:rFonts w:asciiTheme="minorHAnsi" w:hAnsiTheme="minorHAnsi" w:cstheme="minorHAnsi"/>
          <w:sz w:val="22"/>
        </w:rPr>
        <w:t xml:space="preserve">odošle </w:t>
      </w:r>
      <w:r w:rsidR="00A155BE" w:rsidRPr="00F75DC1">
        <w:rPr>
          <w:rFonts w:asciiTheme="minorHAnsi" w:hAnsiTheme="minorHAnsi" w:cstheme="minorHAnsi"/>
          <w:sz w:val="22"/>
        </w:rPr>
        <w:t>do elektronickej schránky PPA; tzn. žiadateľ povinné prílohy k ŽoNFP zasiela do elektronickej schránky PPA súčasne s formulárom ŽoNFP</w:t>
      </w:r>
      <w:r w:rsidRPr="00F75DC1">
        <w:rPr>
          <w:rFonts w:asciiTheme="minorHAnsi" w:hAnsiTheme="minorHAnsi" w:cstheme="minorHAnsi"/>
          <w:sz w:val="22"/>
        </w:rPr>
        <w:t>. V</w:t>
      </w:r>
      <w:r w:rsidR="00AA644A" w:rsidRPr="00F75DC1">
        <w:rPr>
          <w:rFonts w:asciiTheme="minorHAnsi" w:hAnsiTheme="minorHAnsi" w:cstheme="minorHAnsi"/>
          <w:sz w:val="22"/>
        </w:rPr>
        <w:t> prípade prekročenia maximálnej kapacity elektronicky odoslanej správy</w:t>
      </w:r>
      <w:r w:rsidRPr="00F75DC1">
        <w:rPr>
          <w:rFonts w:asciiTheme="minorHAnsi" w:hAnsiTheme="minorHAnsi" w:cstheme="minorHAnsi"/>
          <w:sz w:val="22"/>
        </w:rPr>
        <w:t xml:space="preserve"> </w:t>
      </w:r>
      <w:r w:rsidRPr="00F75DC1">
        <w:rPr>
          <w:rFonts w:asciiTheme="minorHAnsi" w:hAnsiTheme="minorHAnsi" w:cstheme="minorHAnsi"/>
          <w:b/>
          <w:sz w:val="22"/>
        </w:rPr>
        <w:t>(50 MB)</w:t>
      </w:r>
      <w:r w:rsidRPr="00F75DC1">
        <w:rPr>
          <w:rFonts w:asciiTheme="minorHAnsi" w:hAnsiTheme="minorHAnsi" w:cstheme="minorHAnsi"/>
          <w:sz w:val="22"/>
        </w:rPr>
        <w:t>,</w:t>
      </w:r>
      <w:r w:rsidR="00AA644A" w:rsidRPr="00F75DC1">
        <w:rPr>
          <w:rFonts w:asciiTheme="minorHAnsi" w:hAnsiTheme="minorHAnsi" w:cstheme="minorHAnsi"/>
          <w:sz w:val="22"/>
        </w:rPr>
        <w:t xml:space="preserve"> </w:t>
      </w:r>
      <w:r w:rsidRPr="00F75DC1">
        <w:rPr>
          <w:rFonts w:asciiTheme="minorHAnsi" w:hAnsiTheme="minorHAnsi" w:cstheme="minorHAnsi"/>
          <w:sz w:val="22"/>
        </w:rPr>
        <w:t xml:space="preserve">zasiela </w:t>
      </w:r>
      <w:proofErr w:type="spellStart"/>
      <w:r w:rsidR="00AA644A" w:rsidRPr="00F75DC1">
        <w:rPr>
          <w:rFonts w:asciiTheme="minorHAnsi" w:hAnsiTheme="minorHAnsi" w:cstheme="minorHAnsi"/>
          <w:sz w:val="22"/>
        </w:rPr>
        <w:t>doposlaním</w:t>
      </w:r>
      <w:proofErr w:type="spellEnd"/>
      <w:r w:rsidR="00AA644A" w:rsidRPr="00F75DC1">
        <w:rPr>
          <w:rFonts w:asciiTheme="minorHAnsi" w:hAnsiTheme="minorHAnsi" w:cstheme="minorHAnsi"/>
          <w:sz w:val="22"/>
        </w:rPr>
        <w:t xml:space="preserve"> príloh prostredníctvom služby „Doposlanie príloh k ŽoNFP“</w:t>
      </w:r>
    </w:p>
    <w:p w14:paraId="25C10334" w14:textId="30BBD162" w:rsidR="00A155BE" w:rsidRPr="00F75DC1" w:rsidRDefault="00A155BE" w:rsidP="006F6588">
      <w:pPr>
        <w:pStyle w:val="Odsekzoznamu"/>
        <w:numPr>
          <w:ilvl w:val="0"/>
          <w:numId w:val="13"/>
        </w:numPr>
        <w:spacing w:line="280" w:lineRule="exact"/>
        <w:ind w:left="567" w:hanging="567"/>
        <w:jc w:val="both"/>
        <w:rPr>
          <w:rFonts w:asciiTheme="minorHAnsi" w:hAnsiTheme="minorHAnsi" w:cstheme="minorHAnsi"/>
          <w:sz w:val="22"/>
        </w:rPr>
      </w:pPr>
      <w:r w:rsidRPr="00F75DC1">
        <w:rPr>
          <w:rFonts w:asciiTheme="minorHAnsi" w:hAnsiTheme="minorHAnsi" w:cstheme="minorHAnsi"/>
          <w:sz w:val="22"/>
        </w:rPr>
        <w:t>v</w:t>
      </w:r>
      <w:r w:rsidR="00965FAB" w:rsidRPr="00F75DC1">
        <w:rPr>
          <w:rFonts w:asciiTheme="minorHAnsi" w:hAnsiTheme="minorHAnsi" w:cstheme="minorHAnsi"/>
          <w:sz w:val="22"/>
        </w:rPr>
        <w:t> </w:t>
      </w:r>
      <w:r w:rsidRPr="00F75DC1">
        <w:rPr>
          <w:rFonts w:asciiTheme="minorHAnsi" w:hAnsiTheme="minorHAnsi" w:cstheme="minorHAnsi"/>
          <w:sz w:val="22"/>
        </w:rPr>
        <w:t>prípade</w:t>
      </w:r>
      <w:r w:rsidR="00965FAB" w:rsidRPr="00F75DC1">
        <w:rPr>
          <w:rFonts w:asciiTheme="minorHAnsi" w:hAnsiTheme="minorHAnsi" w:cstheme="minorHAnsi"/>
          <w:sz w:val="22"/>
        </w:rPr>
        <w:t>,</w:t>
      </w:r>
      <w:r w:rsidRPr="00F75DC1">
        <w:rPr>
          <w:rFonts w:asciiTheme="minorHAnsi" w:hAnsiTheme="minorHAnsi" w:cstheme="minorHAnsi"/>
          <w:sz w:val="22"/>
        </w:rPr>
        <w:t xml:space="preserve"> ak formulár ŽoNFP a prílohy k formuláru ŽoNFP </w:t>
      </w:r>
      <w:r w:rsidRPr="00F75DC1">
        <w:rPr>
          <w:rFonts w:asciiTheme="minorHAnsi" w:hAnsiTheme="minorHAnsi" w:cstheme="minorHAnsi"/>
          <w:b/>
          <w:sz w:val="22"/>
        </w:rPr>
        <w:t>presahujú maximálnu kapacitu elektronicky odoslanej správy (50 MB)</w:t>
      </w:r>
      <w:r w:rsidRPr="00F75DC1">
        <w:rPr>
          <w:rFonts w:asciiTheme="minorHAnsi" w:hAnsiTheme="minorHAnsi" w:cstheme="minorHAnsi"/>
          <w:sz w:val="22"/>
        </w:rPr>
        <w:t xml:space="preserve">, žiadateľ zasiela cez portál </w:t>
      </w:r>
      <w:hyperlink r:id="rId18" w:history="1">
        <w:r w:rsidRPr="00F75DC1">
          <w:rPr>
            <w:rStyle w:val="Hypertextovprepojenie"/>
            <w:rFonts w:asciiTheme="minorHAnsi" w:hAnsiTheme="minorHAnsi" w:cstheme="minorHAnsi"/>
            <w:b/>
            <w:sz w:val="22"/>
          </w:rPr>
          <w:t>slovensko.sk</w:t>
        </w:r>
      </w:hyperlink>
      <w:r w:rsidRPr="00F75DC1">
        <w:rPr>
          <w:rFonts w:asciiTheme="minorHAnsi" w:hAnsiTheme="minorHAnsi" w:cstheme="minorHAnsi"/>
          <w:sz w:val="22"/>
        </w:rPr>
        <w:t xml:space="preserve"> formulár ŽoNFP a prílohy k formuláru ŽoNFP do elektronickej schránky PPA podľa poradia uvedenom v časti „C“ </w:t>
      </w:r>
      <w:r w:rsidRPr="00F75DC1">
        <w:rPr>
          <w:rFonts w:asciiTheme="minorHAnsi" w:hAnsiTheme="minorHAnsi" w:cstheme="minorHAnsi"/>
          <w:sz w:val="22"/>
        </w:rPr>
        <w:lastRenderedPageBreak/>
        <w:t xml:space="preserve">formuláru ŽoNFP </w:t>
      </w:r>
      <w:r w:rsidR="00AA644A" w:rsidRPr="00F75DC1">
        <w:rPr>
          <w:rFonts w:asciiTheme="minorHAnsi" w:hAnsiTheme="minorHAnsi" w:cstheme="minorHAnsi"/>
          <w:sz w:val="22"/>
        </w:rPr>
        <w:t>pričom v prednostne prikladá prílohy označené vo formulári ŽoNFP ako povinné</w:t>
      </w:r>
      <w:r w:rsidR="00AA644A" w:rsidRPr="00F75DC1">
        <w:rPr>
          <w:rFonts w:asciiTheme="minorHAnsi" w:hAnsiTheme="minorHAnsi" w:cstheme="minorHAnsi"/>
          <w:sz w:val="22"/>
          <w:vertAlign w:val="superscript"/>
        </w:rPr>
        <w:footnoteReference w:id="3"/>
      </w:r>
      <w:r w:rsidR="00AA644A" w:rsidRPr="00F75DC1">
        <w:rPr>
          <w:rFonts w:asciiTheme="minorHAnsi" w:hAnsiTheme="minorHAnsi" w:cstheme="minorHAnsi"/>
          <w:sz w:val="22"/>
        </w:rPr>
        <w:t xml:space="preserve"> </w:t>
      </w:r>
      <w:r w:rsidRPr="00F75DC1">
        <w:rPr>
          <w:rFonts w:asciiTheme="minorHAnsi" w:hAnsiTheme="minorHAnsi" w:cstheme="minorHAnsi"/>
          <w:sz w:val="22"/>
        </w:rPr>
        <w:t>až do naplnenia kapacity elektronicky odoslanej správy (50 MB)</w:t>
      </w:r>
    </w:p>
    <w:p w14:paraId="78A4AA6B" w14:textId="7F2CCE40" w:rsidR="00A155BE" w:rsidRPr="00F75DC1" w:rsidRDefault="00A155BE" w:rsidP="006F6588">
      <w:pPr>
        <w:pStyle w:val="Odsekzoznamu"/>
        <w:numPr>
          <w:ilvl w:val="1"/>
          <w:numId w:val="13"/>
        </w:numPr>
        <w:spacing w:line="280" w:lineRule="exact"/>
        <w:ind w:left="1134" w:hanging="425"/>
        <w:jc w:val="both"/>
        <w:rPr>
          <w:rFonts w:asciiTheme="minorHAnsi" w:hAnsiTheme="minorHAnsi" w:cstheme="minorHAnsi"/>
          <w:sz w:val="22"/>
        </w:rPr>
      </w:pPr>
      <w:r w:rsidRPr="00F75DC1">
        <w:rPr>
          <w:rFonts w:asciiTheme="minorHAnsi" w:hAnsiTheme="minorHAnsi" w:cstheme="minorHAnsi"/>
          <w:sz w:val="22"/>
        </w:rPr>
        <w:t xml:space="preserve">zvyšné prílohy (tie, ktoré nebudú súčasťou odoslanej ŽoNFP prostredníctvom portálu slovensko.sk) žiadateľ zasiela v elektronickej forme cez portál </w:t>
      </w:r>
      <w:hyperlink r:id="rId19" w:history="1">
        <w:r w:rsidRPr="00F75DC1">
          <w:rPr>
            <w:rStyle w:val="Hypertextovprepojenie"/>
            <w:rFonts w:asciiTheme="minorHAnsi" w:hAnsiTheme="minorHAnsi" w:cstheme="minorHAnsi"/>
            <w:b/>
            <w:sz w:val="22"/>
          </w:rPr>
          <w:t>slovensko.sk</w:t>
        </w:r>
      </w:hyperlink>
      <w:r w:rsidRPr="00F75DC1">
        <w:rPr>
          <w:rFonts w:asciiTheme="minorHAnsi" w:hAnsiTheme="minorHAnsi" w:cstheme="minorHAnsi"/>
          <w:sz w:val="22"/>
        </w:rPr>
        <w:t xml:space="preserve"> </w:t>
      </w:r>
      <w:r w:rsidR="00AA644A" w:rsidRPr="00F75DC1">
        <w:rPr>
          <w:rFonts w:asciiTheme="minorHAnsi" w:hAnsiTheme="minorHAnsi" w:cstheme="minorHAnsi"/>
          <w:sz w:val="22"/>
        </w:rPr>
        <w:t>prostredníctvom služby „Doposlanie príloh k ŽoNFP“. Maximáln</w:t>
      </w:r>
      <w:r w:rsidR="001341CD" w:rsidRPr="00F75DC1">
        <w:rPr>
          <w:rFonts w:asciiTheme="minorHAnsi" w:hAnsiTheme="minorHAnsi" w:cstheme="minorHAnsi"/>
          <w:sz w:val="22"/>
        </w:rPr>
        <w:t>a</w:t>
      </w:r>
      <w:r w:rsidR="00AA644A" w:rsidRPr="00F75DC1">
        <w:rPr>
          <w:rFonts w:asciiTheme="minorHAnsi" w:hAnsiTheme="minorHAnsi" w:cstheme="minorHAnsi"/>
          <w:sz w:val="22"/>
        </w:rPr>
        <w:t xml:space="preserve"> kapacita elektronicky odoslaného </w:t>
      </w:r>
      <w:proofErr w:type="spellStart"/>
      <w:r w:rsidR="00AA644A" w:rsidRPr="00F75DC1">
        <w:rPr>
          <w:rFonts w:asciiTheme="minorHAnsi" w:hAnsiTheme="minorHAnsi" w:cstheme="minorHAnsi"/>
          <w:sz w:val="22"/>
        </w:rPr>
        <w:t>doposlania</w:t>
      </w:r>
      <w:proofErr w:type="spellEnd"/>
      <w:r w:rsidR="00AA644A" w:rsidRPr="00F75DC1">
        <w:rPr>
          <w:rFonts w:asciiTheme="minorHAnsi" w:hAnsiTheme="minorHAnsi" w:cstheme="minorHAnsi"/>
          <w:sz w:val="22"/>
        </w:rPr>
        <w:t xml:space="preserve"> je 35 MB. Službu </w:t>
      </w:r>
      <w:proofErr w:type="spellStart"/>
      <w:r w:rsidR="00AA644A" w:rsidRPr="00F75DC1">
        <w:rPr>
          <w:rFonts w:asciiTheme="minorHAnsi" w:hAnsiTheme="minorHAnsi" w:cstheme="minorHAnsi"/>
          <w:sz w:val="22"/>
        </w:rPr>
        <w:t>doposlania</w:t>
      </w:r>
      <w:proofErr w:type="spellEnd"/>
      <w:r w:rsidR="00AA644A" w:rsidRPr="00F75DC1">
        <w:rPr>
          <w:rFonts w:asciiTheme="minorHAnsi" w:hAnsiTheme="minorHAnsi" w:cstheme="minorHAnsi"/>
          <w:sz w:val="22"/>
        </w:rPr>
        <w:t xml:space="preserve"> je možné využiť viacnásobne. Pre správnu identifikáciu a priradenie </w:t>
      </w:r>
      <w:proofErr w:type="spellStart"/>
      <w:r w:rsidR="00AA644A" w:rsidRPr="00F75DC1">
        <w:rPr>
          <w:rFonts w:asciiTheme="minorHAnsi" w:hAnsiTheme="minorHAnsi" w:cstheme="minorHAnsi"/>
          <w:sz w:val="22"/>
        </w:rPr>
        <w:t>doposlaní</w:t>
      </w:r>
      <w:proofErr w:type="spellEnd"/>
      <w:r w:rsidR="00AA644A" w:rsidRPr="00F75DC1">
        <w:rPr>
          <w:rFonts w:asciiTheme="minorHAnsi" w:hAnsiTheme="minorHAnsi" w:cstheme="minorHAnsi"/>
          <w:sz w:val="22"/>
        </w:rPr>
        <w:t xml:space="preserve"> k odoslanému formuláru ŽoNFP je potrebné v </w:t>
      </w:r>
      <w:proofErr w:type="spellStart"/>
      <w:r w:rsidR="00AA644A" w:rsidRPr="00F75DC1">
        <w:rPr>
          <w:rFonts w:asciiTheme="minorHAnsi" w:hAnsiTheme="minorHAnsi" w:cstheme="minorHAnsi"/>
          <w:sz w:val="22"/>
        </w:rPr>
        <w:t>doposlaniach</w:t>
      </w:r>
      <w:proofErr w:type="spellEnd"/>
      <w:r w:rsidR="00AA644A" w:rsidRPr="00F75DC1">
        <w:rPr>
          <w:rFonts w:asciiTheme="minorHAnsi" w:hAnsiTheme="minorHAnsi" w:cstheme="minorHAnsi"/>
          <w:sz w:val="22"/>
        </w:rPr>
        <w:t xml:space="preserve"> príloh uviesť </w:t>
      </w:r>
      <w:r w:rsidR="0018017D" w:rsidRPr="00F75DC1">
        <w:rPr>
          <w:rFonts w:asciiTheme="minorHAnsi" w:hAnsiTheme="minorHAnsi" w:cstheme="minorHAnsi"/>
          <w:sz w:val="22"/>
        </w:rPr>
        <w:t xml:space="preserve">údaj </w:t>
      </w:r>
      <w:r w:rsidR="00AA644A" w:rsidRPr="00F75DC1">
        <w:rPr>
          <w:rFonts w:asciiTheme="minorHAnsi" w:hAnsiTheme="minorHAnsi" w:cstheme="minorHAnsi"/>
          <w:sz w:val="22"/>
        </w:rPr>
        <w:t xml:space="preserve">„MessageID“ z </w:t>
      </w:r>
      <w:r w:rsidR="00AA644A" w:rsidRPr="00F75DC1">
        <w:rPr>
          <w:rFonts w:asciiTheme="minorHAnsi" w:hAnsiTheme="minorHAnsi" w:cstheme="minorHAnsi"/>
          <w:bCs/>
          <w:sz w:val="22"/>
        </w:rPr>
        <w:t>Technických informácií o správe odoslaného formuláru ŽoNFP</w:t>
      </w:r>
      <w:r w:rsidR="00AA644A" w:rsidRPr="00F75DC1">
        <w:rPr>
          <w:rFonts w:asciiTheme="minorHAnsi" w:hAnsiTheme="minorHAnsi" w:cstheme="minorHAnsi"/>
          <w:bCs/>
          <w:sz w:val="22"/>
          <w:vertAlign w:val="superscript"/>
        </w:rPr>
        <w:footnoteReference w:id="4"/>
      </w:r>
      <w:r w:rsidRPr="00F75DC1">
        <w:rPr>
          <w:rFonts w:asciiTheme="minorHAnsi" w:hAnsiTheme="minorHAnsi" w:cstheme="minorHAnsi"/>
          <w:sz w:val="22"/>
        </w:rPr>
        <w:t>.</w:t>
      </w:r>
    </w:p>
    <w:p w14:paraId="602AC47A" w14:textId="4F7B5DCC" w:rsidR="00A155BE" w:rsidRPr="00F75DC1" w:rsidRDefault="00A155BE" w:rsidP="006F6588">
      <w:pPr>
        <w:pStyle w:val="Odsekzoznamu"/>
        <w:numPr>
          <w:ilvl w:val="1"/>
          <w:numId w:val="13"/>
        </w:numPr>
        <w:spacing w:line="280" w:lineRule="exact"/>
        <w:ind w:left="1134"/>
        <w:jc w:val="both"/>
        <w:rPr>
          <w:rFonts w:asciiTheme="minorHAnsi" w:hAnsiTheme="minorHAnsi" w:cstheme="minorHAnsi"/>
          <w:sz w:val="22"/>
        </w:rPr>
      </w:pPr>
      <w:r w:rsidRPr="00F75DC1">
        <w:rPr>
          <w:rFonts w:asciiTheme="minorHAnsi" w:hAnsiTheme="minorHAnsi" w:cstheme="minorHAnsi"/>
          <w:sz w:val="22"/>
        </w:rPr>
        <w:t>kompletnú dokumentáciu z verejného obstarávania</w:t>
      </w:r>
      <w:r w:rsidR="00AB65F2" w:rsidRPr="00F75DC1">
        <w:rPr>
          <w:rFonts w:asciiTheme="minorHAnsi" w:hAnsiTheme="minorHAnsi" w:cstheme="minorHAnsi"/>
          <w:sz w:val="22"/>
        </w:rPr>
        <w:t xml:space="preserve"> začatého po dátume zverejnenia tejto výzvy (ak </w:t>
      </w:r>
      <w:r w:rsidR="003E6EB6" w:rsidRPr="00F75DC1">
        <w:rPr>
          <w:rFonts w:asciiTheme="minorHAnsi" w:hAnsiTheme="minorHAnsi" w:cstheme="minorHAnsi"/>
          <w:sz w:val="22"/>
        </w:rPr>
        <w:t>sa na zákazku</w:t>
      </w:r>
      <w:r w:rsidR="00A32407" w:rsidRPr="00F75DC1">
        <w:rPr>
          <w:rFonts w:asciiTheme="minorHAnsi" w:hAnsiTheme="minorHAnsi" w:cstheme="minorHAnsi"/>
          <w:sz w:val="22"/>
        </w:rPr>
        <w:t xml:space="preserve"> </w:t>
      </w:r>
      <w:r w:rsidR="003E6EB6" w:rsidRPr="00F75DC1">
        <w:rPr>
          <w:rFonts w:asciiTheme="minorHAnsi" w:hAnsiTheme="minorHAnsi" w:cstheme="minorHAnsi"/>
          <w:sz w:val="22"/>
        </w:rPr>
        <w:t>vzťahuje zákon č. 343/2015 Z.</w:t>
      </w:r>
      <w:r w:rsidR="002F5138" w:rsidRPr="00F75DC1">
        <w:rPr>
          <w:rFonts w:asciiTheme="minorHAnsi" w:hAnsiTheme="minorHAnsi" w:cstheme="minorHAnsi"/>
          <w:sz w:val="22"/>
        </w:rPr>
        <w:t xml:space="preserve"> </w:t>
      </w:r>
      <w:r w:rsidR="003E6EB6" w:rsidRPr="00F75DC1">
        <w:rPr>
          <w:rFonts w:asciiTheme="minorHAnsi" w:hAnsiTheme="minorHAnsi" w:cstheme="minorHAnsi"/>
          <w:sz w:val="22"/>
        </w:rPr>
        <w:t>z. o verejnom obstarávaní a o zmene a doplnení niektorých zákonov v znení neskorších predpisov (ďalej len „zákon o VO“</w:t>
      </w:r>
      <w:r w:rsidR="00AB65F2" w:rsidRPr="00F75DC1">
        <w:rPr>
          <w:rFonts w:asciiTheme="minorHAnsi" w:hAnsiTheme="minorHAnsi" w:cstheme="minorHAnsi"/>
          <w:sz w:val="22"/>
        </w:rPr>
        <w:t>)</w:t>
      </w:r>
      <w:r w:rsidR="003E6EB6" w:rsidRPr="00F75DC1">
        <w:rPr>
          <w:rFonts w:asciiTheme="minorHAnsi" w:hAnsiTheme="minorHAnsi" w:cstheme="minorHAnsi"/>
          <w:sz w:val="22"/>
        </w:rPr>
        <w:t>)</w:t>
      </w:r>
      <w:r w:rsidR="00AB65F2" w:rsidRPr="00F75DC1">
        <w:rPr>
          <w:rFonts w:asciiTheme="minorHAnsi" w:hAnsiTheme="minorHAnsi" w:cstheme="minorHAnsi"/>
          <w:sz w:val="22"/>
        </w:rPr>
        <w:t xml:space="preserve"> </w:t>
      </w:r>
      <w:r w:rsidRPr="00F75DC1">
        <w:rPr>
          <w:rFonts w:asciiTheme="minorHAnsi" w:hAnsiTheme="minorHAnsi" w:cstheme="minorHAnsi"/>
          <w:sz w:val="22"/>
        </w:rPr>
        <w:t>vrátane dokumentácie k spôsobu určenia predpokladanej hodnoty zákazky žiadateľ predkladá výlučne prostredníctvom webového sídla:</w:t>
      </w:r>
    </w:p>
    <w:p w14:paraId="63C07507" w14:textId="4D6C39C8" w:rsidR="00A155BE" w:rsidRPr="00F75DC1" w:rsidRDefault="00CE1E01" w:rsidP="009923DC">
      <w:pPr>
        <w:pStyle w:val="Odsekzoznamu"/>
        <w:spacing w:line="280" w:lineRule="exact"/>
        <w:ind w:left="1134"/>
        <w:jc w:val="both"/>
        <w:rPr>
          <w:rFonts w:asciiTheme="minorHAnsi" w:hAnsiTheme="minorHAnsi" w:cstheme="minorHAnsi"/>
          <w:sz w:val="22"/>
          <w:szCs w:val="22"/>
        </w:rPr>
      </w:pPr>
      <w:hyperlink r:id="rId20" w:history="1">
        <w:r w:rsidR="00A155BE" w:rsidRPr="00F75DC1">
          <w:rPr>
            <w:rStyle w:val="Hypertextovprepojenie"/>
            <w:rFonts w:asciiTheme="minorHAnsi" w:hAnsiTheme="minorHAnsi" w:cstheme="minorHAnsi"/>
            <w:bCs/>
            <w:sz w:val="22"/>
            <w:szCs w:val="22"/>
          </w:rPr>
          <w:t>https://josephine.proebiz.com/sk/promoter/register/CbW3bbUhEb</w:t>
        </w:r>
      </w:hyperlink>
      <w:r w:rsidR="00F70DE3" w:rsidRPr="00F75DC1">
        <w:rPr>
          <w:rStyle w:val="Hypertextovprepojenie"/>
          <w:rFonts w:asciiTheme="minorHAnsi" w:hAnsiTheme="minorHAnsi" w:cstheme="minorHAnsi"/>
          <w:bCs/>
          <w:color w:val="FF0000"/>
          <w:sz w:val="22"/>
          <w:szCs w:val="22"/>
          <w:u w:val="none"/>
        </w:rPr>
        <w:t xml:space="preserve"> </w:t>
      </w:r>
      <w:r w:rsidR="00F70DE3" w:rsidRPr="00F75DC1">
        <w:rPr>
          <w:rFonts w:asciiTheme="minorHAnsi" w:hAnsiTheme="minorHAnsi" w:cstheme="minorHAnsi"/>
          <w:bCs/>
          <w:sz w:val="22"/>
          <w:szCs w:val="22"/>
        </w:rPr>
        <w:t xml:space="preserve">alebo v prípade verejného obstarávateľa, ktorí sú v zmysle zákona </w:t>
      </w:r>
      <w:r w:rsidR="00101BB4" w:rsidRPr="00F75DC1">
        <w:rPr>
          <w:rFonts w:asciiTheme="minorHAnsi" w:hAnsiTheme="minorHAnsi" w:cstheme="minorHAnsi"/>
          <w:bCs/>
          <w:sz w:val="22"/>
          <w:szCs w:val="22"/>
        </w:rPr>
        <w:t>o VO</w:t>
      </w:r>
      <w:r w:rsidR="00F70DE3" w:rsidRPr="00F75DC1">
        <w:rPr>
          <w:rFonts w:asciiTheme="minorHAnsi" w:hAnsiTheme="minorHAnsi" w:cstheme="minorHAnsi"/>
          <w:bCs/>
          <w:sz w:val="22"/>
          <w:szCs w:val="22"/>
        </w:rPr>
        <w:t xml:space="preserve"> od 01. februára 2023 povinní pri podlimitných zákazkách a vymedzených zákazkách s nízkou hodnotou používať informačný systém Elektronická platforma (tiež ako EPVO alebo aj </w:t>
      </w:r>
      <w:proofErr w:type="spellStart"/>
      <w:r w:rsidR="00F70DE3" w:rsidRPr="00F75DC1">
        <w:rPr>
          <w:rFonts w:asciiTheme="minorHAnsi" w:hAnsiTheme="minorHAnsi" w:cstheme="minorHAnsi"/>
          <w:bCs/>
          <w:sz w:val="22"/>
          <w:szCs w:val="22"/>
        </w:rPr>
        <w:t>eplatforma</w:t>
      </w:r>
      <w:proofErr w:type="spellEnd"/>
      <w:r w:rsidR="00F70DE3" w:rsidRPr="00F75DC1">
        <w:rPr>
          <w:rFonts w:asciiTheme="minorHAnsi" w:hAnsiTheme="minorHAnsi" w:cstheme="minorHAnsi"/>
          <w:bCs/>
          <w:sz w:val="22"/>
          <w:szCs w:val="22"/>
        </w:rPr>
        <w:t xml:space="preserve">), ktorý poskytuje verejným obstarávateľom a obstarávateľom, uchádzačom a záujemcom aplikačné programové vybavenie na realizáciu procesov verejného obstarávania. </w:t>
      </w:r>
      <w:bookmarkStart w:id="4" w:name="_Hlk127264978"/>
      <w:r w:rsidR="00D23989" w:rsidRPr="00F75DC1">
        <w:rPr>
          <w:rFonts w:asciiTheme="minorHAnsi" w:hAnsiTheme="minorHAnsi" w:cstheme="minorHAnsi"/>
          <w:sz w:val="22"/>
          <w:szCs w:val="22"/>
        </w:rPr>
        <w:t>V zmysle zákona o </w:t>
      </w:r>
      <w:r w:rsidR="002F5138" w:rsidRPr="00F75DC1">
        <w:rPr>
          <w:rFonts w:asciiTheme="minorHAnsi" w:hAnsiTheme="minorHAnsi" w:cstheme="minorHAnsi"/>
          <w:sz w:val="22"/>
          <w:szCs w:val="22"/>
        </w:rPr>
        <w:t>VO</w:t>
      </w:r>
      <w:r w:rsidR="00D23989" w:rsidRPr="00F75DC1">
        <w:rPr>
          <w:rFonts w:asciiTheme="minorHAnsi" w:hAnsiTheme="minorHAnsi" w:cstheme="minorHAnsi"/>
          <w:sz w:val="22"/>
          <w:szCs w:val="22"/>
        </w:rPr>
        <w:t xml:space="preserve"> sa určenie predpokladanej hodnoty zákazky nepovažuje za začatie verejného obstarávania.</w:t>
      </w:r>
      <w:bookmarkEnd w:id="4"/>
      <w:r w:rsidR="00AE7255" w:rsidRPr="00F75DC1">
        <w:rPr>
          <w:rFonts w:asciiTheme="minorHAnsi" w:hAnsiTheme="minorHAnsi" w:cstheme="minorHAnsi"/>
          <w:sz w:val="22"/>
          <w:szCs w:val="22"/>
        </w:rPr>
        <w:t xml:space="preserve"> Stanovenie predpokladanej hodnoty zákazky pri použití postupu oslovenia potencionálnych dodávateľov vykonáva žiadateľ výlučne prostredníctvom</w:t>
      </w:r>
      <w:r w:rsidR="00E56128" w:rsidRPr="00F75DC1">
        <w:rPr>
          <w:rFonts w:asciiTheme="minorHAnsi" w:hAnsiTheme="minorHAnsi" w:cstheme="minorHAnsi"/>
          <w:sz w:val="22"/>
          <w:szCs w:val="22"/>
        </w:rPr>
        <w:t xml:space="preserve"> </w:t>
      </w:r>
      <w:r w:rsidR="00AE7255" w:rsidRPr="00F75DC1">
        <w:rPr>
          <w:rFonts w:asciiTheme="minorHAnsi" w:hAnsiTheme="minorHAnsi" w:cstheme="minorHAnsi"/>
          <w:sz w:val="22"/>
          <w:szCs w:val="22"/>
        </w:rPr>
        <w:t>webového sídla:</w:t>
      </w:r>
      <w:r w:rsidR="00AE7255" w:rsidRPr="00F75DC1">
        <w:rPr>
          <w:rFonts w:asciiTheme="minorHAnsi" w:hAnsiTheme="minorHAnsi" w:cstheme="minorHAnsi"/>
          <w:color w:val="FF0000"/>
          <w:sz w:val="22"/>
          <w:szCs w:val="22"/>
          <w:u w:val="single"/>
        </w:rPr>
        <w:t xml:space="preserve"> </w:t>
      </w:r>
      <w:hyperlink r:id="rId21" w:history="1">
        <w:r w:rsidR="00AE7255" w:rsidRPr="00F75DC1">
          <w:rPr>
            <w:rStyle w:val="Hypertextovprepojenie"/>
            <w:rFonts w:asciiTheme="minorHAnsi" w:hAnsiTheme="minorHAnsi" w:cstheme="minorHAnsi"/>
            <w:bCs/>
            <w:sz w:val="22"/>
            <w:szCs w:val="22"/>
          </w:rPr>
          <w:t>https://josephine.proebiz.com/sk/promoter/register/CbW3bbUhEb</w:t>
        </w:r>
      </w:hyperlink>
      <w:r w:rsidR="00AE7255" w:rsidRPr="00F75DC1">
        <w:rPr>
          <w:rFonts w:asciiTheme="minorHAnsi" w:hAnsiTheme="minorHAnsi" w:cstheme="minorHAnsi"/>
          <w:color w:val="FF0000"/>
          <w:sz w:val="22"/>
          <w:szCs w:val="22"/>
          <w:u w:val="single"/>
        </w:rPr>
        <w:t>.</w:t>
      </w:r>
    </w:p>
    <w:p w14:paraId="2C574832" w14:textId="183811D1" w:rsidR="00E8474B" w:rsidRPr="00F75DC1" w:rsidRDefault="00A155BE" w:rsidP="009923DC">
      <w:pPr>
        <w:pStyle w:val="Odsekzoznamu"/>
        <w:spacing w:line="280" w:lineRule="exact"/>
        <w:ind w:left="1134"/>
        <w:jc w:val="both"/>
        <w:rPr>
          <w:rFonts w:asciiTheme="minorHAnsi" w:hAnsiTheme="minorHAnsi" w:cstheme="minorHAnsi"/>
          <w:sz w:val="22"/>
        </w:rPr>
      </w:pPr>
      <w:r w:rsidRPr="00F75DC1">
        <w:rPr>
          <w:rFonts w:asciiTheme="minorHAnsi" w:hAnsiTheme="minorHAnsi" w:cstheme="minorHAnsi"/>
          <w:sz w:val="22"/>
        </w:rPr>
        <w:t>K formuláru ŽoNFP a k opraveným výdavkom nebude žiadateľ prikladať ako prílohu rozpočet ale uvedie identifikačný kód obstarávania z</w:t>
      </w:r>
      <w:r w:rsidR="00F70DE3" w:rsidRPr="00F75DC1">
        <w:rPr>
          <w:rFonts w:asciiTheme="minorHAnsi" w:hAnsiTheme="minorHAnsi" w:cstheme="minorHAnsi"/>
          <w:sz w:val="22"/>
        </w:rPr>
        <w:t> </w:t>
      </w:r>
      <w:r w:rsidRPr="00F75DC1">
        <w:rPr>
          <w:rFonts w:asciiTheme="minorHAnsi" w:hAnsiTheme="minorHAnsi" w:cstheme="minorHAnsi"/>
          <w:caps/>
          <w:sz w:val="22"/>
        </w:rPr>
        <w:t>Josephine</w:t>
      </w:r>
      <w:r w:rsidR="00F70DE3" w:rsidRPr="00F75DC1">
        <w:rPr>
          <w:rFonts w:asciiTheme="minorHAnsi" w:hAnsiTheme="minorHAnsi" w:cstheme="minorHAnsi"/>
          <w:caps/>
          <w:sz w:val="22"/>
        </w:rPr>
        <w:t xml:space="preserve"> </w:t>
      </w:r>
      <w:r w:rsidR="00F70DE3" w:rsidRPr="00F75DC1">
        <w:rPr>
          <w:rFonts w:asciiTheme="minorHAnsi" w:hAnsiTheme="minorHAnsi" w:cstheme="minorHAnsi"/>
          <w:sz w:val="22"/>
        </w:rPr>
        <w:t>resp. číslo zákazky z elektronickej platformy</w:t>
      </w:r>
      <w:r w:rsidRPr="00F75DC1">
        <w:rPr>
          <w:rFonts w:asciiTheme="minorHAnsi" w:hAnsiTheme="minorHAnsi" w:cstheme="minorHAnsi"/>
          <w:sz w:val="22"/>
        </w:rPr>
        <w:t>.</w:t>
      </w:r>
      <w:r w:rsidR="00D23989" w:rsidRPr="00F75DC1">
        <w:rPr>
          <w:rFonts w:asciiTheme="minorHAnsi" w:hAnsiTheme="minorHAnsi" w:cstheme="minorHAnsi"/>
          <w:sz w:val="22"/>
        </w:rPr>
        <w:t xml:space="preserve"> </w:t>
      </w:r>
      <w:bookmarkStart w:id="5" w:name="_Hlk127264990"/>
      <w:r w:rsidR="00D23989" w:rsidRPr="00F75DC1">
        <w:rPr>
          <w:rFonts w:asciiTheme="minorHAnsi" w:hAnsiTheme="minorHAnsi" w:cstheme="minorHAnsi"/>
          <w:sz w:val="22"/>
        </w:rPr>
        <w:t>V prípade využitia Elektronickej platformy žiadateľ vytvorí k príslušnej zákazke prístup pre kontrolný orgán PPA a ako názov konta žiadateľ uvedie</w:t>
      </w:r>
      <w:r w:rsidR="00D23989" w:rsidRPr="00F75DC1">
        <w:rPr>
          <w:rFonts w:asciiTheme="minorHAnsi" w:hAnsiTheme="minorHAnsi" w:cstheme="minorHAnsi"/>
          <w:color w:val="FF0000"/>
          <w:sz w:val="22"/>
        </w:rPr>
        <w:t xml:space="preserve"> </w:t>
      </w:r>
      <w:r w:rsidR="008A215B" w:rsidRPr="00F75DC1">
        <w:rPr>
          <w:rFonts w:asciiTheme="minorHAnsi" w:hAnsiTheme="minorHAnsi" w:cstheme="minorHAnsi"/>
          <w:bCs/>
          <w:sz w:val="22"/>
          <w:szCs w:val="22"/>
        </w:rPr>
        <w:fldChar w:fldCharType="begin"/>
      </w:r>
      <w:r w:rsidR="008A215B" w:rsidRPr="00F75DC1">
        <w:rPr>
          <w:rFonts w:asciiTheme="minorHAnsi" w:hAnsiTheme="minorHAnsi" w:cstheme="minorHAnsi"/>
          <w:bCs/>
          <w:sz w:val="22"/>
          <w:szCs w:val="22"/>
        </w:rPr>
        <w:instrText xml:space="preserve"> HYPERLINK "mailto:kontrolavo@apa.sk</w:instrText>
      </w:r>
      <w:r w:rsidR="008A215B" w:rsidRPr="00F75DC1">
        <w:rPr>
          <w:rFonts w:asciiTheme="minorHAnsi" w:hAnsiTheme="minorHAnsi" w:cstheme="minorHAnsi"/>
          <w:sz w:val="22"/>
          <w:vertAlign w:val="superscript"/>
        </w:rPr>
        <w:footnoteReference w:id="5"/>
      </w:r>
      <w:r w:rsidR="008A215B" w:rsidRPr="00F75DC1">
        <w:rPr>
          <w:rFonts w:asciiTheme="minorHAnsi" w:hAnsiTheme="minorHAnsi" w:cstheme="minorHAnsi"/>
          <w:bCs/>
          <w:sz w:val="22"/>
          <w:szCs w:val="22"/>
        </w:rPr>
        <w:instrText xml:space="preserve">" </w:instrText>
      </w:r>
      <w:r w:rsidR="008A215B" w:rsidRPr="00F75DC1">
        <w:rPr>
          <w:rFonts w:asciiTheme="minorHAnsi" w:hAnsiTheme="minorHAnsi" w:cstheme="minorHAnsi"/>
          <w:bCs/>
          <w:sz w:val="22"/>
          <w:szCs w:val="22"/>
        </w:rPr>
        <w:fldChar w:fldCharType="separate"/>
      </w:r>
      <w:r w:rsidR="008A215B" w:rsidRPr="00F75DC1">
        <w:rPr>
          <w:rStyle w:val="Hypertextovprepojenie"/>
          <w:rFonts w:asciiTheme="minorHAnsi" w:hAnsiTheme="minorHAnsi" w:cstheme="minorHAnsi"/>
          <w:bCs/>
          <w:sz w:val="22"/>
          <w:szCs w:val="22"/>
        </w:rPr>
        <w:t>kontrolavo@apa.sk</w:t>
      </w:r>
      <w:r w:rsidR="008A215B" w:rsidRPr="00F75DC1">
        <w:rPr>
          <w:rStyle w:val="Hypertextovprepojenie"/>
          <w:rFonts w:asciiTheme="minorHAnsi" w:hAnsiTheme="minorHAnsi" w:cstheme="minorHAnsi"/>
          <w:sz w:val="22"/>
          <w:vertAlign w:val="superscript"/>
        </w:rPr>
        <w:footnoteReference w:id="6"/>
      </w:r>
      <w:r w:rsidR="008A215B" w:rsidRPr="00F75DC1">
        <w:rPr>
          <w:rFonts w:asciiTheme="minorHAnsi" w:hAnsiTheme="minorHAnsi" w:cstheme="minorHAnsi"/>
          <w:bCs/>
          <w:sz w:val="22"/>
          <w:szCs w:val="22"/>
        </w:rPr>
        <w:fldChar w:fldCharType="end"/>
      </w:r>
      <w:r w:rsidR="00D23989" w:rsidRPr="00F75DC1">
        <w:rPr>
          <w:rFonts w:asciiTheme="minorHAnsi" w:hAnsiTheme="minorHAnsi" w:cstheme="minorHAnsi"/>
          <w:sz w:val="22"/>
        </w:rPr>
        <w:t>.</w:t>
      </w:r>
      <w:bookmarkEnd w:id="5"/>
    </w:p>
    <w:p w14:paraId="365DE305" w14:textId="188279B3" w:rsidR="00A155BE" w:rsidRPr="00F75DC1" w:rsidRDefault="00A155BE" w:rsidP="006F6588">
      <w:pPr>
        <w:pStyle w:val="Odsekzoznamu"/>
        <w:numPr>
          <w:ilvl w:val="1"/>
          <w:numId w:val="13"/>
        </w:numPr>
        <w:spacing w:line="280" w:lineRule="exact"/>
        <w:ind w:left="1134" w:hanging="425"/>
        <w:jc w:val="both"/>
        <w:rPr>
          <w:rFonts w:asciiTheme="minorHAnsi" w:hAnsiTheme="minorHAnsi" w:cstheme="minorHAnsi"/>
          <w:sz w:val="22"/>
        </w:rPr>
      </w:pPr>
      <w:r w:rsidRPr="00F75DC1">
        <w:rPr>
          <w:rFonts w:asciiTheme="minorHAnsi" w:hAnsiTheme="minorHAnsi" w:cstheme="minorHAnsi"/>
          <w:sz w:val="22"/>
        </w:rPr>
        <w:t>V prípade splnomocnenia osoby splnomocnenej zastupovať žiadateľa podpisovaním ŽoNFP, resp. relevantných dokumentov, je potrebné priložiť k formuláru ŽoNFP elektronicky autorizovanú prílohu</w:t>
      </w:r>
      <w:r w:rsidR="0090434C" w:rsidRPr="00F75DC1">
        <w:rPr>
          <w:rFonts w:asciiTheme="minorHAnsi" w:hAnsiTheme="minorHAnsi" w:cstheme="minorHAnsi"/>
          <w:sz w:val="22"/>
        </w:rPr>
        <w:t>:</w:t>
      </w:r>
      <w:r w:rsidRPr="00F75DC1">
        <w:rPr>
          <w:rFonts w:asciiTheme="minorHAnsi" w:hAnsiTheme="minorHAnsi" w:cstheme="minorHAnsi"/>
          <w:sz w:val="22"/>
        </w:rPr>
        <w:t xml:space="preserve"> úradne overené splnomocnenia. Ak nie je možné túto prílohu autorizovať, žiadateľ zasiela sken prílohy a zároveň doručí originál prílohy (overené podpisy) na PPA v listinnej podobe.</w:t>
      </w:r>
      <w:r w:rsidR="0090434C" w:rsidRPr="00F75DC1">
        <w:rPr>
          <w:rFonts w:asciiTheme="minorHAnsi" w:hAnsiTheme="minorHAnsi" w:cstheme="minorHAnsi"/>
          <w:sz w:val="22"/>
        </w:rPr>
        <w:t xml:space="preserve"> Adresa na doručovanie týchto dokumentov v listinnej podobe:</w:t>
      </w:r>
    </w:p>
    <w:p w14:paraId="07BDF1B5" w14:textId="77777777" w:rsidR="0090434C" w:rsidRPr="00F75DC1" w:rsidRDefault="0090434C" w:rsidP="009923DC">
      <w:pPr>
        <w:suppressAutoHyphens w:val="0"/>
        <w:autoSpaceDE w:val="0"/>
        <w:autoSpaceDN w:val="0"/>
        <w:adjustRightInd w:val="0"/>
        <w:ind w:left="2835"/>
        <w:jc w:val="both"/>
        <w:rPr>
          <w:rFonts w:asciiTheme="minorHAnsi" w:hAnsiTheme="minorHAnsi" w:cstheme="minorHAnsi"/>
          <w:sz w:val="22"/>
        </w:rPr>
      </w:pPr>
      <w:r w:rsidRPr="00F75DC1">
        <w:rPr>
          <w:rFonts w:asciiTheme="minorHAnsi" w:hAnsiTheme="minorHAnsi" w:cstheme="minorHAnsi"/>
          <w:sz w:val="22"/>
        </w:rPr>
        <w:t>Pôdohospodárska platobná agentúra</w:t>
      </w:r>
    </w:p>
    <w:p w14:paraId="1CEE51D9" w14:textId="77777777" w:rsidR="0090434C" w:rsidRPr="00F75DC1" w:rsidRDefault="0090434C" w:rsidP="009923DC">
      <w:pPr>
        <w:suppressAutoHyphens w:val="0"/>
        <w:autoSpaceDE w:val="0"/>
        <w:autoSpaceDN w:val="0"/>
        <w:adjustRightInd w:val="0"/>
        <w:ind w:left="2835"/>
        <w:jc w:val="both"/>
        <w:rPr>
          <w:rFonts w:asciiTheme="minorHAnsi" w:hAnsiTheme="minorHAnsi" w:cstheme="minorHAnsi"/>
          <w:sz w:val="22"/>
        </w:rPr>
      </w:pPr>
      <w:r w:rsidRPr="00F75DC1">
        <w:rPr>
          <w:rFonts w:asciiTheme="minorHAnsi" w:hAnsiTheme="minorHAnsi" w:cstheme="minorHAnsi"/>
          <w:sz w:val="22"/>
        </w:rPr>
        <w:t>Hraničná 12</w:t>
      </w:r>
    </w:p>
    <w:p w14:paraId="60838026" w14:textId="7DC6A1EF" w:rsidR="0090434C" w:rsidRPr="00F75DC1" w:rsidRDefault="0090434C" w:rsidP="009923DC">
      <w:pPr>
        <w:spacing w:line="280" w:lineRule="exact"/>
        <w:ind w:left="2835"/>
        <w:jc w:val="both"/>
        <w:rPr>
          <w:rFonts w:asciiTheme="minorHAnsi" w:hAnsiTheme="minorHAnsi" w:cstheme="minorHAnsi"/>
          <w:sz w:val="22"/>
        </w:rPr>
      </w:pPr>
      <w:r w:rsidRPr="00F75DC1">
        <w:rPr>
          <w:rFonts w:asciiTheme="minorHAnsi" w:hAnsiTheme="minorHAnsi" w:cstheme="minorHAnsi"/>
          <w:sz w:val="22"/>
        </w:rPr>
        <w:t>815 26 Bratislava</w:t>
      </w:r>
    </w:p>
    <w:p w14:paraId="2E67CB43" w14:textId="529747B1" w:rsidR="0090434C" w:rsidRPr="00F75DC1" w:rsidRDefault="0090434C" w:rsidP="009923DC">
      <w:pPr>
        <w:suppressAutoHyphens w:val="0"/>
        <w:autoSpaceDE w:val="0"/>
        <w:autoSpaceDN w:val="0"/>
        <w:adjustRightInd w:val="0"/>
        <w:ind w:left="1134"/>
        <w:jc w:val="both"/>
        <w:rPr>
          <w:rFonts w:asciiTheme="minorHAnsi" w:eastAsiaTheme="minorHAnsi" w:hAnsiTheme="minorHAnsi" w:cstheme="minorHAnsi"/>
          <w:sz w:val="22"/>
          <w:szCs w:val="22"/>
          <w:lang w:eastAsia="en-US"/>
        </w:rPr>
      </w:pPr>
      <w:r w:rsidRPr="00F75DC1">
        <w:rPr>
          <w:rFonts w:asciiTheme="minorHAnsi" w:eastAsiaTheme="minorHAnsi" w:hAnsiTheme="minorHAnsi" w:cstheme="minorHAnsi"/>
          <w:sz w:val="22"/>
          <w:szCs w:val="22"/>
          <w:lang w:eastAsia="en-US"/>
        </w:rPr>
        <w:t xml:space="preserve">Tieto dokumenty </w:t>
      </w:r>
      <w:r w:rsidR="00290A36" w:rsidRPr="00F75DC1">
        <w:rPr>
          <w:rFonts w:asciiTheme="minorHAnsi" w:eastAsiaTheme="minorHAnsi" w:hAnsiTheme="minorHAnsi" w:cstheme="minorHAnsi"/>
          <w:sz w:val="22"/>
          <w:szCs w:val="22"/>
          <w:lang w:eastAsia="en-US"/>
        </w:rPr>
        <w:t xml:space="preserve">v listinnej podobe </w:t>
      </w:r>
      <w:r w:rsidRPr="00F75DC1">
        <w:rPr>
          <w:rFonts w:asciiTheme="minorHAnsi" w:eastAsiaTheme="minorHAnsi" w:hAnsiTheme="minorHAnsi" w:cstheme="minorHAnsi"/>
          <w:sz w:val="22"/>
          <w:szCs w:val="22"/>
          <w:lang w:eastAsia="en-US"/>
        </w:rPr>
        <w:t xml:space="preserve">je možné predložiť jedným z nasledovných spôsobov (vždy na vyššie uvedenú adresu): </w:t>
      </w:r>
    </w:p>
    <w:p w14:paraId="5EED9145" w14:textId="10A628F8" w:rsidR="0090434C" w:rsidRPr="00F75DC1" w:rsidRDefault="0090434C" w:rsidP="006F6588">
      <w:pPr>
        <w:pStyle w:val="Odsekzoznamu"/>
        <w:numPr>
          <w:ilvl w:val="0"/>
          <w:numId w:val="12"/>
        </w:numPr>
        <w:suppressAutoHyphens w:val="0"/>
        <w:autoSpaceDE w:val="0"/>
        <w:autoSpaceDN w:val="0"/>
        <w:adjustRightInd w:val="0"/>
        <w:ind w:left="1985" w:hanging="284"/>
        <w:jc w:val="both"/>
        <w:rPr>
          <w:rFonts w:asciiTheme="minorHAnsi" w:hAnsiTheme="minorHAnsi" w:cstheme="minorHAnsi"/>
          <w:sz w:val="22"/>
        </w:rPr>
      </w:pPr>
      <w:r w:rsidRPr="00F75DC1">
        <w:rPr>
          <w:rFonts w:asciiTheme="minorHAnsi" w:hAnsiTheme="minorHAnsi" w:cstheme="minorHAnsi"/>
          <w:sz w:val="22"/>
        </w:rPr>
        <w:t xml:space="preserve">osobne na podateľňu v čase v pondelok – štvrtok od 8.00 do 15.00 hod a v piatok od 8.00 do </w:t>
      </w:r>
      <w:r w:rsidR="003C7E34" w:rsidRPr="00F75DC1">
        <w:rPr>
          <w:rFonts w:asciiTheme="minorHAnsi" w:hAnsiTheme="minorHAnsi" w:cstheme="minorHAnsi"/>
          <w:sz w:val="22"/>
        </w:rPr>
        <w:t>14</w:t>
      </w:r>
      <w:r w:rsidRPr="00F75DC1">
        <w:rPr>
          <w:rFonts w:asciiTheme="minorHAnsi" w:hAnsiTheme="minorHAnsi" w:cstheme="minorHAnsi"/>
          <w:sz w:val="22"/>
        </w:rPr>
        <w:t>.00 hod.</w:t>
      </w:r>
    </w:p>
    <w:p w14:paraId="5AEAEC4A" w14:textId="77777777" w:rsidR="0090434C" w:rsidRPr="00F75DC1" w:rsidRDefault="0090434C" w:rsidP="006F6588">
      <w:pPr>
        <w:pStyle w:val="Odsekzoznamu"/>
        <w:numPr>
          <w:ilvl w:val="0"/>
          <w:numId w:val="12"/>
        </w:numPr>
        <w:suppressAutoHyphens w:val="0"/>
        <w:autoSpaceDE w:val="0"/>
        <w:autoSpaceDN w:val="0"/>
        <w:adjustRightInd w:val="0"/>
        <w:ind w:left="1985" w:hanging="284"/>
        <w:jc w:val="both"/>
        <w:rPr>
          <w:rFonts w:asciiTheme="minorHAnsi" w:hAnsiTheme="minorHAnsi" w:cstheme="minorHAnsi"/>
          <w:sz w:val="22"/>
        </w:rPr>
      </w:pPr>
      <w:r w:rsidRPr="00F75DC1">
        <w:rPr>
          <w:rFonts w:asciiTheme="minorHAnsi" w:hAnsiTheme="minorHAnsi" w:cstheme="minorHAnsi"/>
          <w:sz w:val="22"/>
        </w:rPr>
        <w:t>doporučenou poštou</w:t>
      </w:r>
    </w:p>
    <w:p w14:paraId="0177C620" w14:textId="77777777" w:rsidR="0090434C" w:rsidRPr="00F75DC1" w:rsidRDefault="0090434C" w:rsidP="006F6588">
      <w:pPr>
        <w:pStyle w:val="Odsekzoznamu"/>
        <w:numPr>
          <w:ilvl w:val="0"/>
          <w:numId w:val="12"/>
        </w:numPr>
        <w:suppressAutoHyphens w:val="0"/>
        <w:autoSpaceDE w:val="0"/>
        <w:autoSpaceDN w:val="0"/>
        <w:adjustRightInd w:val="0"/>
        <w:ind w:left="1985" w:hanging="284"/>
        <w:jc w:val="both"/>
        <w:rPr>
          <w:rFonts w:asciiTheme="minorHAnsi" w:hAnsiTheme="minorHAnsi" w:cstheme="minorHAnsi"/>
          <w:sz w:val="22"/>
        </w:rPr>
      </w:pPr>
      <w:r w:rsidRPr="00F75DC1">
        <w:rPr>
          <w:rFonts w:asciiTheme="minorHAnsi" w:hAnsiTheme="minorHAnsi" w:cstheme="minorHAnsi"/>
          <w:sz w:val="22"/>
        </w:rPr>
        <w:t>inou prepravou (napr. zaslanie prostredníctvom kuriéra)</w:t>
      </w:r>
    </w:p>
    <w:p w14:paraId="151CB1A7" w14:textId="6F70F480" w:rsidR="0090434C" w:rsidRPr="00F75DC1" w:rsidRDefault="0090434C" w:rsidP="009923DC">
      <w:pPr>
        <w:spacing w:line="280" w:lineRule="exact"/>
        <w:ind w:left="1134"/>
        <w:jc w:val="both"/>
        <w:rPr>
          <w:rFonts w:asciiTheme="minorHAnsi" w:hAnsiTheme="minorHAnsi" w:cstheme="minorHAnsi"/>
          <w:sz w:val="22"/>
        </w:rPr>
      </w:pPr>
      <w:r w:rsidRPr="00F75DC1">
        <w:rPr>
          <w:rFonts w:asciiTheme="minorHAnsi" w:hAnsiTheme="minorHAnsi" w:cstheme="minorHAnsi"/>
          <w:sz w:val="22"/>
        </w:rPr>
        <w:lastRenderedPageBreak/>
        <w:t xml:space="preserve">V ľavom hornom rohu obálky/balíka žiadateľ uvedie </w:t>
      </w:r>
      <w:r w:rsidRPr="00F75DC1">
        <w:rPr>
          <w:rFonts w:asciiTheme="minorHAnsi" w:hAnsiTheme="minorHAnsi" w:cstheme="minorHAnsi"/>
          <w:sz w:val="22"/>
          <w:u w:val="single"/>
        </w:rPr>
        <w:t xml:space="preserve">číslo tejto výzvy, názov žiadateľa, IČO </w:t>
      </w:r>
      <w:r w:rsidRPr="00F75DC1">
        <w:rPr>
          <w:rFonts w:asciiTheme="minorHAnsi" w:hAnsiTheme="minorHAnsi" w:cstheme="minorHAnsi"/>
          <w:sz w:val="22"/>
        </w:rPr>
        <w:t>a v ľavom dolnom rohu obálky/balíka žiadateľ uvedie nápis „Neotvárať“.</w:t>
      </w:r>
    </w:p>
    <w:p w14:paraId="1F852B32" w14:textId="77777777" w:rsidR="00631252" w:rsidRPr="00F75DC1" w:rsidRDefault="00631252" w:rsidP="009923DC">
      <w:pPr>
        <w:spacing w:line="280" w:lineRule="exact"/>
        <w:ind w:left="1320"/>
        <w:jc w:val="both"/>
        <w:rPr>
          <w:rFonts w:asciiTheme="minorHAnsi" w:hAnsiTheme="minorHAnsi" w:cstheme="minorHAnsi"/>
        </w:rPr>
      </w:pPr>
    </w:p>
    <w:p w14:paraId="52D6D6A2" w14:textId="661E9A1A" w:rsidR="00631252" w:rsidRPr="00F75DC1" w:rsidRDefault="0079031B" w:rsidP="009923DC">
      <w:pPr>
        <w:pStyle w:val="Nadpis2"/>
        <w:numPr>
          <w:ilvl w:val="1"/>
          <w:numId w:val="5"/>
        </w:numPr>
        <w:spacing w:after="120"/>
        <w:ind w:left="567" w:hanging="567"/>
        <w:jc w:val="both"/>
        <w:rPr>
          <w:rFonts w:asciiTheme="minorHAnsi" w:hAnsiTheme="minorHAnsi" w:cstheme="minorHAnsi"/>
        </w:rPr>
      </w:pPr>
      <w:r w:rsidRPr="00F75DC1">
        <w:rPr>
          <w:rFonts w:asciiTheme="minorHAnsi" w:hAnsiTheme="minorHAnsi" w:cstheme="minorHAnsi"/>
        </w:rPr>
        <w:t>Ďalšie formálne náležitosti</w:t>
      </w:r>
    </w:p>
    <w:p w14:paraId="23E40D44" w14:textId="75BA4979" w:rsidR="00A75613" w:rsidRPr="00F75DC1" w:rsidRDefault="00A75613" w:rsidP="009923DC">
      <w:pPr>
        <w:numPr>
          <w:ilvl w:val="2"/>
          <w:numId w:val="3"/>
        </w:numPr>
        <w:spacing w:before="60" w:after="60" w:line="280" w:lineRule="exact"/>
        <w:ind w:left="567" w:hanging="567"/>
        <w:jc w:val="both"/>
        <w:rPr>
          <w:rFonts w:asciiTheme="minorHAnsi" w:hAnsiTheme="minorHAnsi" w:cstheme="minorHAnsi"/>
          <w:sz w:val="22"/>
        </w:rPr>
      </w:pPr>
      <w:r w:rsidRPr="00F75DC1">
        <w:rPr>
          <w:rFonts w:asciiTheme="minorHAnsi" w:hAnsiTheme="minorHAnsi" w:cstheme="minorHAnsi"/>
          <w:sz w:val="22"/>
        </w:rPr>
        <w:t xml:space="preserve">Žiadateľ môže v rámci tejto výzvy </w:t>
      </w:r>
      <w:r w:rsidR="00ED174A" w:rsidRPr="00F75DC1">
        <w:rPr>
          <w:rFonts w:asciiTheme="minorHAnsi" w:hAnsiTheme="minorHAnsi" w:cstheme="minorHAnsi"/>
          <w:b/>
          <w:sz w:val="22"/>
        </w:rPr>
        <w:t xml:space="preserve">v jednom hodnotiacom kole </w:t>
      </w:r>
      <w:r w:rsidRPr="00F75DC1">
        <w:rPr>
          <w:rFonts w:asciiTheme="minorHAnsi" w:hAnsiTheme="minorHAnsi" w:cstheme="minorHAnsi"/>
          <w:sz w:val="22"/>
        </w:rPr>
        <w:t>predložiť</w:t>
      </w:r>
      <w:r w:rsidR="00520D18" w:rsidRPr="00F75DC1">
        <w:rPr>
          <w:rFonts w:asciiTheme="minorHAnsi" w:hAnsiTheme="minorHAnsi" w:cstheme="minorHAnsi"/>
          <w:sz w:val="22"/>
        </w:rPr>
        <w:t xml:space="preserve"> maximálne 1 ŽoNFP.</w:t>
      </w:r>
      <w:r w:rsidRPr="00F75DC1">
        <w:rPr>
          <w:rFonts w:asciiTheme="minorHAnsi" w:hAnsiTheme="minorHAnsi" w:cstheme="minorHAnsi"/>
          <w:sz w:val="22"/>
        </w:rPr>
        <w:t xml:space="preserve"> </w:t>
      </w:r>
    </w:p>
    <w:p w14:paraId="624794E3" w14:textId="0BEDD3FE" w:rsidR="00553C63" w:rsidRPr="00F75DC1" w:rsidRDefault="00553C63" w:rsidP="00553C63">
      <w:pPr>
        <w:spacing w:before="120"/>
        <w:ind w:left="567"/>
        <w:jc w:val="both"/>
        <w:rPr>
          <w:rFonts w:asciiTheme="minorHAnsi" w:hAnsiTheme="minorHAnsi" w:cstheme="minorHAnsi"/>
          <w:sz w:val="22"/>
        </w:rPr>
      </w:pPr>
      <w:r w:rsidRPr="00F75DC1">
        <w:rPr>
          <w:rFonts w:asciiTheme="minorHAnsi" w:hAnsiTheme="minorHAnsi" w:cstheme="minorHAnsi"/>
          <w:sz w:val="22"/>
        </w:rPr>
        <w:t xml:space="preserve">Ak pre podanú ŽoNFP bolo vydané rozhodnutie o zastavení konania podľa § 20 zákona </w:t>
      </w:r>
      <w:r w:rsidR="00242550" w:rsidRPr="00F75DC1">
        <w:rPr>
          <w:rFonts w:asciiTheme="minorHAnsi" w:hAnsiTheme="minorHAnsi" w:cstheme="minorHAnsi"/>
          <w:sz w:val="22"/>
        </w:rPr>
        <w:t>č. 292/2014 Z. z. o príspevku poskytovanom z EŠIF</w:t>
      </w:r>
      <w:r w:rsidRPr="00F75DC1">
        <w:rPr>
          <w:rFonts w:asciiTheme="minorHAnsi" w:hAnsiTheme="minorHAnsi" w:cstheme="minorHAnsi"/>
          <w:sz w:val="22"/>
        </w:rPr>
        <w:t xml:space="preserve"> táto ŽoNFP sa nezarátava do maximálneho počtu podaných ŽoNFP v zmysle vyššie uvedených maximálnych počtov. </w:t>
      </w:r>
    </w:p>
    <w:p w14:paraId="4714BEED" w14:textId="6A256603" w:rsidR="00A95A82" w:rsidRPr="00F75DC1" w:rsidRDefault="001B53A3" w:rsidP="009923DC">
      <w:pPr>
        <w:numPr>
          <w:ilvl w:val="2"/>
          <w:numId w:val="3"/>
        </w:numPr>
        <w:spacing w:before="60" w:after="60" w:line="280" w:lineRule="exact"/>
        <w:ind w:left="567" w:hanging="567"/>
        <w:jc w:val="both"/>
        <w:rPr>
          <w:rFonts w:asciiTheme="minorHAnsi" w:hAnsiTheme="minorHAnsi" w:cstheme="minorHAnsi"/>
          <w:sz w:val="22"/>
        </w:rPr>
      </w:pPr>
      <w:r w:rsidRPr="00F75DC1">
        <w:rPr>
          <w:rFonts w:asciiTheme="minorHAnsi" w:hAnsiTheme="minorHAnsi" w:cstheme="minorHAnsi"/>
          <w:sz w:val="22"/>
          <w:szCs w:val="22"/>
        </w:rPr>
        <w:t>Pre stanovenie maximálnej intenzity pomoci je dôležité miesto realizácie projektu</w:t>
      </w:r>
      <w:r w:rsidR="00485C7D" w:rsidRPr="00F75DC1">
        <w:rPr>
          <w:rFonts w:asciiTheme="minorHAnsi" w:hAnsiTheme="minorHAnsi" w:cstheme="minorHAnsi"/>
          <w:sz w:val="22"/>
          <w:szCs w:val="22"/>
        </w:rPr>
        <w:t>, resp. prevádzka</w:t>
      </w:r>
      <w:r w:rsidRPr="00F75DC1">
        <w:rPr>
          <w:rFonts w:asciiTheme="minorHAnsi" w:hAnsiTheme="minorHAnsi" w:cstheme="minorHAnsi"/>
          <w:sz w:val="22"/>
          <w:szCs w:val="22"/>
        </w:rPr>
        <w:t>, nie miesto sídla príjemcu pomoci.</w:t>
      </w:r>
    </w:p>
    <w:p w14:paraId="76647F06" w14:textId="7693D45E" w:rsidR="00631252" w:rsidRPr="00F75DC1" w:rsidRDefault="00201F64" w:rsidP="009923DC">
      <w:pPr>
        <w:numPr>
          <w:ilvl w:val="2"/>
          <w:numId w:val="3"/>
        </w:numPr>
        <w:spacing w:before="60" w:after="60" w:line="280" w:lineRule="exact"/>
        <w:ind w:left="567" w:hanging="567"/>
        <w:jc w:val="both"/>
        <w:rPr>
          <w:rFonts w:asciiTheme="minorHAnsi" w:hAnsiTheme="minorHAnsi" w:cstheme="minorHAnsi"/>
          <w:sz w:val="22"/>
        </w:rPr>
      </w:pPr>
      <w:r w:rsidRPr="00F75DC1">
        <w:rPr>
          <w:rFonts w:asciiTheme="minorHAnsi" w:hAnsiTheme="minorHAnsi" w:cstheme="minorHAnsi"/>
          <w:sz w:val="22"/>
        </w:rPr>
        <w:t xml:space="preserve">Ilustračný vzor „Formulára žiadosti o nenávratný finančný príspevok“ tvorí </w:t>
      </w:r>
      <w:r w:rsidRPr="00F75DC1">
        <w:rPr>
          <w:rFonts w:asciiTheme="minorHAnsi" w:hAnsiTheme="minorHAnsi" w:cstheme="minorHAnsi"/>
          <w:b/>
          <w:color w:val="0070C0"/>
          <w:sz w:val="22"/>
        </w:rPr>
        <w:t>prílohu č. 1</w:t>
      </w:r>
      <w:r w:rsidRPr="00F75DC1">
        <w:rPr>
          <w:rFonts w:asciiTheme="minorHAnsi" w:hAnsiTheme="minorHAnsi" w:cstheme="minorHAnsi"/>
          <w:sz w:val="22"/>
        </w:rPr>
        <w:t xml:space="preserve"> tejto výzvy</w:t>
      </w:r>
      <w:r w:rsidRPr="00F75DC1">
        <w:rPr>
          <w:rFonts w:asciiTheme="minorHAnsi" w:hAnsiTheme="minorHAnsi" w:cstheme="minorHAnsi"/>
          <w:bCs/>
          <w:sz w:val="22"/>
        </w:rPr>
        <w:t>;</w:t>
      </w:r>
    </w:p>
    <w:p w14:paraId="4C55741D" w14:textId="766F8905" w:rsidR="00201F64" w:rsidRPr="00F75DC1" w:rsidRDefault="00201F64" w:rsidP="009923DC">
      <w:pPr>
        <w:numPr>
          <w:ilvl w:val="2"/>
          <w:numId w:val="3"/>
        </w:numPr>
        <w:spacing w:before="60" w:after="60" w:line="280" w:lineRule="exact"/>
        <w:ind w:left="567" w:hanging="567"/>
        <w:jc w:val="both"/>
        <w:rPr>
          <w:rFonts w:asciiTheme="minorHAnsi" w:eastAsiaTheme="minorHAnsi" w:hAnsiTheme="minorHAnsi" w:cstheme="minorHAnsi"/>
          <w:sz w:val="22"/>
          <w:szCs w:val="22"/>
          <w:lang w:eastAsia="en-US"/>
        </w:rPr>
      </w:pPr>
      <w:r w:rsidRPr="00F75DC1">
        <w:rPr>
          <w:rFonts w:asciiTheme="minorHAnsi" w:hAnsiTheme="minorHAnsi" w:cstheme="minorHAnsi"/>
          <w:sz w:val="22"/>
          <w:szCs w:val="22"/>
        </w:rPr>
        <w:t xml:space="preserve">Žiadateľ je v zmysle § 19 ods. 4 zákona 292/2014 Z. z. o príspevku poskytovanom z </w:t>
      </w:r>
      <w:r w:rsidR="00FE6A24" w:rsidRPr="00F75DC1">
        <w:rPr>
          <w:rFonts w:asciiTheme="minorHAnsi" w:hAnsiTheme="minorHAnsi" w:cstheme="minorHAnsi"/>
          <w:sz w:val="22"/>
          <w:szCs w:val="22"/>
        </w:rPr>
        <w:t>EŠIF</w:t>
      </w:r>
      <w:r w:rsidRPr="00F75DC1">
        <w:rPr>
          <w:rFonts w:asciiTheme="minorHAnsi" w:hAnsiTheme="minorHAnsi" w:cstheme="minorHAnsi"/>
          <w:sz w:val="22"/>
          <w:szCs w:val="22"/>
        </w:rPr>
        <w:t xml:space="preserve"> povinný predložiť ŽoNFP </w:t>
      </w:r>
      <w:r w:rsidRPr="00F75DC1">
        <w:rPr>
          <w:rFonts w:asciiTheme="minorHAnsi" w:hAnsiTheme="minorHAnsi" w:cstheme="minorHAnsi"/>
          <w:sz w:val="22"/>
          <w:szCs w:val="22"/>
          <w:u w:val="single"/>
        </w:rPr>
        <w:t>riadne, včas a vo forme určenej poskytovateľom vo výzve</w:t>
      </w:r>
      <w:r w:rsidRPr="00F75DC1">
        <w:rPr>
          <w:rFonts w:asciiTheme="minorHAnsi" w:hAnsiTheme="minorHAnsi" w:cstheme="minorHAnsi"/>
          <w:sz w:val="22"/>
        </w:rPr>
        <w:t>.</w:t>
      </w:r>
    </w:p>
    <w:p w14:paraId="05545807" w14:textId="517E7980" w:rsidR="00201F64" w:rsidRPr="00F75DC1" w:rsidRDefault="00201F64" w:rsidP="006F6588">
      <w:pPr>
        <w:pStyle w:val="Odsekzoznamu"/>
        <w:numPr>
          <w:ilvl w:val="0"/>
          <w:numId w:val="12"/>
        </w:numPr>
        <w:suppressAutoHyphens w:val="0"/>
        <w:autoSpaceDE w:val="0"/>
        <w:autoSpaceDN w:val="0"/>
        <w:adjustRightInd w:val="0"/>
        <w:ind w:left="993" w:hanging="426"/>
        <w:jc w:val="both"/>
        <w:rPr>
          <w:rFonts w:asciiTheme="minorHAnsi" w:hAnsiTheme="minorHAnsi" w:cstheme="minorHAnsi"/>
          <w:bCs/>
          <w:sz w:val="22"/>
        </w:rPr>
      </w:pPr>
      <w:r w:rsidRPr="00F75DC1">
        <w:rPr>
          <w:rFonts w:asciiTheme="minorHAnsi" w:hAnsiTheme="minorHAnsi" w:cstheme="minorHAnsi"/>
          <w:b/>
          <w:bCs/>
          <w:sz w:val="22"/>
        </w:rPr>
        <w:t>ŽoNFP vrátane príloh je predložená riadne</w:t>
      </w:r>
      <w:r w:rsidRPr="00F75DC1">
        <w:rPr>
          <w:rFonts w:asciiTheme="minorHAnsi" w:hAnsiTheme="minorHAnsi" w:cstheme="minorHAnsi"/>
          <w:bCs/>
          <w:sz w:val="22"/>
        </w:rPr>
        <w:t xml:space="preserve">, ak je Formulár ŽoNFP vyplnený elektronicky v slovenskom jazyku a jej prílohy sú vypracované v slovenskom jazyku a písmom, umožňujúcim rozpoznanie textu, </w:t>
      </w:r>
      <w:proofErr w:type="spellStart"/>
      <w:r w:rsidRPr="00F75DC1">
        <w:rPr>
          <w:rFonts w:asciiTheme="minorHAnsi" w:hAnsiTheme="minorHAnsi" w:cstheme="minorHAnsi"/>
          <w:bCs/>
          <w:sz w:val="22"/>
        </w:rPr>
        <w:t>t.j</w:t>
      </w:r>
      <w:proofErr w:type="spellEnd"/>
      <w:r w:rsidRPr="00F75DC1">
        <w:rPr>
          <w:rFonts w:asciiTheme="minorHAnsi" w:hAnsiTheme="minorHAnsi" w:cstheme="minorHAnsi"/>
          <w:bCs/>
          <w:sz w:val="22"/>
        </w:rPr>
        <w:t>. tak, aby bolo možné objektívne posúdenie obsahu ŽoNFP. V prípade príloh predložených v inom ako slovenskom jazyku, musí byť priložený preklad do slovenského jazyka. Preklad do slovenského jazyka sa nevyžaduje v prípade príloh, ktoré sú originálne vyhotovené v českom jazyku.</w:t>
      </w:r>
    </w:p>
    <w:p w14:paraId="0FC1AFB4" w14:textId="289EF997" w:rsidR="00201F64" w:rsidRPr="00F75DC1" w:rsidRDefault="00201F64" w:rsidP="006F6588">
      <w:pPr>
        <w:pStyle w:val="Odsekzoznamu"/>
        <w:numPr>
          <w:ilvl w:val="0"/>
          <w:numId w:val="12"/>
        </w:numPr>
        <w:suppressAutoHyphens w:val="0"/>
        <w:autoSpaceDE w:val="0"/>
        <w:autoSpaceDN w:val="0"/>
        <w:adjustRightInd w:val="0"/>
        <w:ind w:left="993" w:hanging="426"/>
        <w:jc w:val="both"/>
        <w:rPr>
          <w:rFonts w:asciiTheme="minorHAnsi" w:eastAsiaTheme="minorHAnsi" w:hAnsiTheme="minorHAnsi" w:cstheme="minorHAnsi"/>
          <w:sz w:val="22"/>
          <w:szCs w:val="22"/>
          <w:lang w:eastAsia="en-US"/>
        </w:rPr>
      </w:pPr>
      <w:r w:rsidRPr="00F75DC1">
        <w:rPr>
          <w:rFonts w:asciiTheme="minorHAnsi" w:hAnsiTheme="minorHAnsi" w:cstheme="minorHAnsi"/>
          <w:b/>
          <w:bCs/>
          <w:sz w:val="22"/>
        </w:rPr>
        <w:t>ŽoNFP</w:t>
      </w:r>
      <w:r w:rsidRPr="00F75DC1">
        <w:rPr>
          <w:rFonts w:asciiTheme="minorHAnsi" w:hAnsiTheme="minorHAnsi" w:cstheme="minorHAnsi"/>
          <w:sz w:val="22"/>
        </w:rPr>
        <w:t xml:space="preserve"> </w:t>
      </w:r>
      <w:r w:rsidRPr="00F75DC1">
        <w:rPr>
          <w:rFonts w:asciiTheme="minorHAnsi" w:hAnsiTheme="minorHAnsi" w:cstheme="minorHAnsi"/>
          <w:b/>
          <w:sz w:val="22"/>
        </w:rPr>
        <w:t>je</w:t>
      </w:r>
      <w:r w:rsidR="00D34A8D" w:rsidRPr="00F75DC1">
        <w:rPr>
          <w:rFonts w:asciiTheme="minorHAnsi" w:hAnsiTheme="minorHAnsi" w:cstheme="minorHAnsi"/>
          <w:b/>
          <w:sz w:val="22"/>
        </w:rPr>
        <w:t xml:space="preserve"> predložená</w:t>
      </w:r>
      <w:r w:rsidRPr="00F75DC1">
        <w:rPr>
          <w:rFonts w:asciiTheme="minorHAnsi" w:hAnsiTheme="minorHAnsi" w:cstheme="minorHAnsi"/>
          <w:b/>
          <w:sz w:val="22"/>
        </w:rPr>
        <w:t xml:space="preserve"> včas</w:t>
      </w:r>
      <w:r w:rsidRPr="00F75DC1">
        <w:rPr>
          <w:rFonts w:asciiTheme="minorHAnsi" w:hAnsiTheme="minorHAnsi" w:cstheme="minorHAnsi"/>
          <w:sz w:val="22"/>
        </w:rPr>
        <w:t>, ak je preukázateľne elektronicky</w:t>
      </w:r>
      <w:r w:rsidR="00D34A8D" w:rsidRPr="00F75DC1">
        <w:rPr>
          <w:rFonts w:asciiTheme="minorHAnsi" w:hAnsiTheme="minorHAnsi" w:cstheme="minorHAnsi"/>
          <w:sz w:val="22"/>
        </w:rPr>
        <w:t xml:space="preserve"> </w:t>
      </w:r>
      <w:r w:rsidR="00D372BE" w:rsidRPr="00F75DC1">
        <w:rPr>
          <w:rFonts w:asciiTheme="minorHAnsi" w:hAnsiTheme="minorHAnsi" w:cstheme="minorHAnsi"/>
          <w:sz w:val="22"/>
        </w:rPr>
        <w:t>podaná</w:t>
      </w:r>
      <w:r w:rsidRPr="00F75DC1">
        <w:rPr>
          <w:rFonts w:asciiTheme="minorHAnsi" w:hAnsiTheme="minorHAnsi" w:cstheme="minorHAnsi"/>
          <w:sz w:val="22"/>
        </w:rPr>
        <w:t xml:space="preserve"> </w:t>
      </w:r>
      <w:r w:rsidRPr="00F75DC1">
        <w:rPr>
          <w:rFonts w:asciiTheme="minorHAnsi" w:hAnsiTheme="minorHAnsi" w:cstheme="minorHAnsi"/>
          <w:bCs/>
          <w:sz w:val="22"/>
        </w:rPr>
        <w:t>do elektronickej schránky PPA</w:t>
      </w:r>
      <w:r w:rsidRPr="00F75DC1">
        <w:rPr>
          <w:rFonts w:asciiTheme="minorHAnsi" w:hAnsiTheme="minorHAnsi" w:cstheme="minorHAnsi"/>
          <w:sz w:val="22"/>
        </w:rPr>
        <w:t>, a to najneskôr do dátumu uzatvorenia výzvy</w:t>
      </w:r>
      <w:r w:rsidRPr="00F75DC1">
        <w:rPr>
          <w:rFonts w:asciiTheme="minorHAnsi" w:hAnsiTheme="minorHAnsi" w:cstheme="minorHAnsi"/>
          <w:sz w:val="22"/>
          <w:vertAlign w:val="superscript"/>
        </w:rPr>
        <w:footnoteReference w:id="7"/>
      </w:r>
      <w:r w:rsidRPr="00F75DC1">
        <w:rPr>
          <w:rFonts w:asciiTheme="minorHAnsi" w:hAnsiTheme="minorHAnsi" w:cstheme="minorHAnsi"/>
          <w:sz w:val="22"/>
        </w:rPr>
        <w:t>.</w:t>
      </w:r>
    </w:p>
    <w:p w14:paraId="147E57D9" w14:textId="7C08014F" w:rsidR="00201F64" w:rsidRPr="00F75DC1" w:rsidRDefault="00201F64" w:rsidP="006F6588">
      <w:pPr>
        <w:pStyle w:val="Odsekzoznamu"/>
        <w:numPr>
          <w:ilvl w:val="0"/>
          <w:numId w:val="12"/>
        </w:numPr>
        <w:suppressAutoHyphens w:val="0"/>
        <w:autoSpaceDE w:val="0"/>
        <w:autoSpaceDN w:val="0"/>
        <w:adjustRightInd w:val="0"/>
        <w:ind w:left="993" w:hanging="426"/>
        <w:jc w:val="both"/>
        <w:rPr>
          <w:rFonts w:asciiTheme="minorHAnsi" w:eastAsiaTheme="minorHAnsi" w:hAnsiTheme="minorHAnsi" w:cstheme="minorHAnsi"/>
          <w:sz w:val="22"/>
          <w:szCs w:val="22"/>
          <w:lang w:eastAsia="en-US"/>
        </w:rPr>
      </w:pPr>
      <w:r w:rsidRPr="00F75DC1">
        <w:rPr>
          <w:rFonts w:asciiTheme="minorHAnsi" w:hAnsiTheme="minorHAnsi" w:cstheme="minorHAnsi"/>
          <w:b/>
          <w:bCs/>
          <w:sz w:val="22"/>
        </w:rPr>
        <w:t>ŽoNFP je</w:t>
      </w:r>
      <w:r w:rsidR="00D34A8D" w:rsidRPr="00F75DC1">
        <w:rPr>
          <w:rFonts w:asciiTheme="minorHAnsi" w:hAnsiTheme="minorHAnsi" w:cstheme="minorHAnsi"/>
          <w:b/>
          <w:bCs/>
          <w:sz w:val="22"/>
        </w:rPr>
        <w:t xml:space="preserve"> predložená</w:t>
      </w:r>
      <w:r w:rsidRPr="00F75DC1">
        <w:rPr>
          <w:rFonts w:asciiTheme="minorHAnsi" w:hAnsiTheme="minorHAnsi" w:cstheme="minorHAnsi"/>
          <w:b/>
          <w:bCs/>
          <w:sz w:val="22"/>
        </w:rPr>
        <w:t xml:space="preserve"> v určenej forme</w:t>
      </w:r>
      <w:r w:rsidRPr="00F75DC1">
        <w:rPr>
          <w:rFonts w:asciiTheme="minorHAnsi" w:hAnsiTheme="minorHAnsi" w:cstheme="minorHAnsi"/>
          <w:bCs/>
          <w:sz w:val="22"/>
        </w:rPr>
        <w:t>, ak je formulár ŽoNFP vyplnený (v zmysle podmienok uvedených vo formulári ŽoNFP, ktorého ilustračný vzor je prílohou č. 1 výzvy) a zároveň formulár ŽoNFP a prílohy ŽoNFP (</w:t>
      </w:r>
      <w:r w:rsidR="00954D75" w:rsidRPr="00F75DC1">
        <w:rPr>
          <w:rFonts w:asciiTheme="minorHAnsi" w:hAnsiTheme="minorHAnsi" w:cstheme="minorHAnsi"/>
          <w:bCs/>
          <w:sz w:val="22"/>
        </w:rPr>
        <w:t>vo formáte stanovenom v ŽoNFP</w:t>
      </w:r>
      <w:r w:rsidRPr="00F75DC1">
        <w:rPr>
          <w:rFonts w:asciiTheme="minorHAnsi" w:hAnsiTheme="minorHAnsi" w:cstheme="minorHAnsi"/>
          <w:bCs/>
          <w:sz w:val="22"/>
        </w:rPr>
        <w:t xml:space="preserve">) sú </w:t>
      </w:r>
      <w:r w:rsidR="00D372BE" w:rsidRPr="00F75DC1">
        <w:rPr>
          <w:rFonts w:asciiTheme="minorHAnsi" w:hAnsiTheme="minorHAnsi" w:cstheme="minorHAnsi"/>
          <w:bCs/>
          <w:sz w:val="22"/>
        </w:rPr>
        <w:t xml:space="preserve">predložené </w:t>
      </w:r>
      <w:r w:rsidRPr="00F75DC1">
        <w:rPr>
          <w:rFonts w:asciiTheme="minorHAnsi" w:hAnsiTheme="minorHAnsi" w:cstheme="minorHAnsi"/>
          <w:bCs/>
          <w:sz w:val="22"/>
        </w:rPr>
        <w:t>v elektronickej podobe prostredníctvom ÚPVS (</w:t>
      </w:r>
      <w:hyperlink r:id="rId22" w:history="1">
        <w:r w:rsidRPr="00F75DC1">
          <w:rPr>
            <w:rStyle w:val="Hypertextovprepojenie"/>
            <w:rFonts w:asciiTheme="minorHAnsi" w:hAnsiTheme="minorHAnsi" w:cstheme="minorHAnsi"/>
            <w:bCs/>
            <w:sz w:val="22"/>
          </w:rPr>
          <w:t>slovensko.sk</w:t>
        </w:r>
      </w:hyperlink>
      <w:r w:rsidRPr="00F75DC1">
        <w:rPr>
          <w:rFonts w:asciiTheme="minorHAnsi" w:hAnsiTheme="minorHAnsi" w:cstheme="minorHAnsi"/>
          <w:bCs/>
          <w:sz w:val="22"/>
        </w:rPr>
        <w:t xml:space="preserve">) do elektronickej schránky PPA podľa pokynov uvedených v bode </w:t>
      </w:r>
      <w:hyperlink w:anchor="_Miesto_podania_ŽoNFP" w:history="1">
        <w:r w:rsidRPr="00F75DC1">
          <w:rPr>
            <w:rStyle w:val="Hypertextovprepojenie"/>
            <w:rFonts w:asciiTheme="minorHAnsi" w:hAnsiTheme="minorHAnsi" w:cstheme="minorHAnsi"/>
            <w:bCs/>
            <w:sz w:val="22"/>
          </w:rPr>
          <w:t>1.6</w:t>
        </w:r>
      </w:hyperlink>
      <w:r w:rsidRPr="00F75DC1">
        <w:rPr>
          <w:rFonts w:asciiTheme="minorHAnsi" w:hAnsiTheme="minorHAnsi" w:cstheme="minorHAnsi"/>
          <w:bCs/>
          <w:sz w:val="22"/>
        </w:rPr>
        <w:t xml:space="preserve"> tejto výzvy. </w:t>
      </w:r>
      <w:r w:rsidR="003A62D3" w:rsidRPr="00F75DC1">
        <w:rPr>
          <w:rFonts w:asciiTheme="minorHAnsi" w:hAnsiTheme="minorHAnsi" w:cstheme="minorHAnsi"/>
          <w:sz w:val="22"/>
        </w:rPr>
        <w:t xml:space="preserve">ŽoNFP musia byť </w:t>
      </w:r>
      <w:r w:rsidR="004678A7" w:rsidRPr="00F75DC1">
        <w:rPr>
          <w:rFonts w:asciiTheme="minorHAnsi" w:hAnsiTheme="minorHAnsi" w:cstheme="minorHAnsi"/>
          <w:sz w:val="22"/>
        </w:rPr>
        <w:t xml:space="preserve">kvalifikovaným elektronickým podpisom </w:t>
      </w:r>
      <w:r w:rsidR="003A62D3" w:rsidRPr="00F75DC1">
        <w:rPr>
          <w:rFonts w:asciiTheme="minorHAnsi" w:hAnsiTheme="minorHAnsi" w:cstheme="minorHAnsi"/>
          <w:sz w:val="22"/>
        </w:rPr>
        <w:t>podpísané štatutárnym orgánom žiadateľa (v prípade právnickej osoby v súlade s oprávnením konať za ňu) alebo osobou úradne splnomocnenou štatutárnym orgánom žiadateľa</w:t>
      </w:r>
      <w:r w:rsidR="004678A7" w:rsidRPr="00F75DC1">
        <w:rPr>
          <w:rFonts w:asciiTheme="minorHAnsi" w:hAnsiTheme="minorHAnsi" w:cstheme="minorHAnsi"/>
          <w:sz w:val="22"/>
        </w:rPr>
        <w:t>.</w:t>
      </w:r>
      <w:r w:rsidR="003A62D3" w:rsidRPr="00F75DC1">
        <w:rPr>
          <w:rFonts w:asciiTheme="minorHAnsi" w:hAnsiTheme="minorHAnsi" w:cstheme="minorHAnsi"/>
          <w:b/>
          <w:bCs/>
          <w:sz w:val="22"/>
        </w:rPr>
        <w:t xml:space="preserve"> </w:t>
      </w:r>
      <w:r w:rsidRPr="00F75DC1">
        <w:rPr>
          <w:rFonts w:asciiTheme="minorHAnsi" w:hAnsiTheme="minorHAnsi" w:cstheme="minorHAnsi"/>
          <w:b/>
          <w:bCs/>
          <w:sz w:val="22"/>
        </w:rPr>
        <w:t xml:space="preserve">V prípade žiadateľov zapísaných v Obchodnom registri SR musí byť ŽoNFP podpísaná v súlade s podmienkami konania v mene spoločnosti uvedenými v Obchodnom registri SR. Podpísaný formulár ŽoNFP je jednou z podmienok </w:t>
      </w:r>
      <w:r w:rsidR="00D372BE" w:rsidRPr="00F75DC1">
        <w:rPr>
          <w:rFonts w:asciiTheme="minorHAnsi" w:hAnsiTheme="minorHAnsi" w:cstheme="minorHAnsi"/>
          <w:b/>
          <w:bCs/>
          <w:sz w:val="22"/>
        </w:rPr>
        <w:t xml:space="preserve">predloženia </w:t>
      </w:r>
      <w:r w:rsidRPr="00F75DC1">
        <w:rPr>
          <w:rFonts w:asciiTheme="minorHAnsi" w:hAnsiTheme="minorHAnsi" w:cstheme="minorHAnsi"/>
          <w:b/>
          <w:bCs/>
          <w:sz w:val="22"/>
        </w:rPr>
        <w:t>ŽoNFP v určenej forme.</w:t>
      </w:r>
      <w:r w:rsidRPr="00F75DC1">
        <w:rPr>
          <w:rFonts w:asciiTheme="minorHAnsi" w:hAnsiTheme="minorHAnsi" w:cstheme="minorHAnsi"/>
        </w:rPr>
        <w:t xml:space="preserve"> </w:t>
      </w:r>
      <w:r w:rsidR="003A62D3" w:rsidRPr="00F75DC1">
        <w:rPr>
          <w:rFonts w:asciiTheme="minorHAnsi" w:hAnsiTheme="minorHAnsi" w:cstheme="minorHAnsi"/>
          <w:sz w:val="22"/>
        </w:rPr>
        <w:t xml:space="preserve">Aby bolo možné </w:t>
      </w:r>
      <w:r w:rsidR="004678A7" w:rsidRPr="00F75DC1">
        <w:rPr>
          <w:rFonts w:asciiTheme="minorHAnsi" w:hAnsiTheme="minorHAnsi" w:cstheme="minorHAnsi"/>
          <w:sz w:val="22"/>
        </w:rPr>
        <w:t xml:space="preserve">ŽoNFP </w:t>
      </w:r>
      <w:r w:rsidR="003A62D3" w:rsidRPr="00F75DC1">
        <w:rPr>
          <w:rFonts w:asciiTheme="minorHAnsi" w:hAnsiTheme="minorHAnsi" w:cstheme="minorHAnsi"/>
          <w:sz w:val="22"/>
        </w:rPr>
        <w:t>elektronicky podpísať</w:t>
      </w:r>
      <w:r w:rsidR="004678A7" w:rsidRPr="00F75DC1">
        <w:rPr>
          <w:rFonts w:asciiTheme="minorHAnsi" w:hAnsiTheme="minorHAnsi" w:cstheme="minorHAnsi"/>
          <w:sz w:val="22"/>
        </w:rPr>
        <w:t>,</w:t>
      </w:r>
      <w:r w:rsidR="003A62D3" w:rsidRPr="00F75DC1">
        <w:rPr>
          <w:rFonts w:asciiTheme="minorHAnsi" w:hAnsiTheme="minorHAnsi" w:cstheme="minorHAnsi"/>
          <w:sz w:val="22"/>
        </w:rPr>
        <w:t xml:space="preserve"> je potrebné disponovať príslušným hardvérom, softvérom a aktivovanou elektronickou schránkou. </w:t>
      </w:r>
    </w:p>
    <w:p w14:paraId="76C1F530" w14:textId="32C1AD6D" w:rsidR="00201F64" w:rsidRPr="00F75DC1" w:rsidRDefault="00201F64" w:rsidP="009923DC">
      <w:pPr>
        <w:spacing w:before="60" w:after="60" w:line="280" w:lineRule="exact"/>
        <w:ind w:left="567"/>
        <w:jc w:val="both"/>
        <w:rPr>
          <w:rFonts w:asciiTheme="minorHAnsi" w:eastAsiaTheme="minorHAnsi" w:hAnsiTheme="minorHAnsi" w:cstheme="minorHAnsi"/>
          <w:sz w:val="22"/>
          <w:szCs w:val="22"/>
          <w:lang w:eastAsia="en-US"/>
        </w:rPr>
      </w:pPr>
      <w:r w:rsidRPr="00F75DC1">
        <w:rPr>
          <w:rFonts w:asciiTheme="minorHAnsi" w:hAnsiTheme="minorHAnsi" w:cstheme="minorHAnsi"/>
          <w:sz w:val="22"/>
        </w:rPr>
        <w:t xml:space="preserve">V prípade, že ŽoNFP nebola </w:t>
      </w:r>
      <w:r w:rsidR="00D372BE" w:rsidRPr="00F75DC1">
        <w:rPr>
          <w:rFonts w:asciiTheme="minorHAnsi" w:hAnsiTheme="minorHAnsi" w:cstheme="minorHAnsi"/>
          <w:sz w:val="22"/>
        </w:rPr>
        <w:t xml:space="preserve">predložená </w:t>
      </w:r>
      <w:r w:rsidRPr="00F75DC1">
        <w:rPr>
          <w:rFonts w:asciiTheme="minorHAnsi" w:hAnsiTheme="minorHAnsi" w:cstheme="minorHAnsi"/>
          <w:sz w:val="22"/>
        </w:rPr>
        <w:t xml:space="preserve">riadne, včas, alebo v určenej forme, PPA konanie zastaví a vydá Rozhodnutie o zastavení konania v zmysle § 20 ods. 1 písm. c) zákona </w:t>
      </w:r>
      <w:r w:rsidR="00DF0CC4" w:rsidRPr="00F75DC1">
        <w:rPr>
          <w:rFonts w:asciiTheme="minorHAnsi" w:hAnsiTheme="minorHAnsi" w:cstheme="minorHAnsi"/>
          <w:sz w:val="22"/>
        </w:rPr>
        <w:t xml:space="preserve">č. </w:t>
      </w:r>
      <w:r w:rsidRPr="00F75DC1">
        <w:rPr>
          <w:rFonts w:asciiTheme="minorHAnsi" w:hAnsiTheme="minorHAnsi" w:cstheme="minorHAnsi"/>
          <w:sz w:val="22"/>
        </w:rPr>
        <w:t xml:space="preserve">292/2014 </w:t>
      </w:r>
      <w:proofErr w:type="spellStart"/>
      <w:r w:rsidRPr="00F75DC1">
        <w:rPr>
          <w:rFonts w:asciiTheme="minorHAnsi" w:hAnsiTheme="minorHAnsi" w:cstheme="minorHAnsi"/>
          <w:sz w:val="22"/>
        </w:rPr>
        <w:t>Z.z</w:t>
      </w:r>
      <w:proofErr w:type="spellEnd"/>
      <w:r w:rsidRPr="00F75DC1">
        <w:rPr>
          <w:rFonts w:asciiTheme="minorHAnsi" w:hAnsiTheme="minorHAnsi" w:cstheme="minorHAnsi"/>
          <w:sz w:val="22"/>
        </w:rPr>
        <w:t>. o príspevku poskytovanom z </w:t>
      </w:r>
      <w:r w:rsidR="00DF0CC4" w:rsidRPr="00F75DC1">
        <w:rPr>
          <w:rFonts w:asciiTheme="minorHAnsi" w:hAnsiTheme="minorHAnsi" w:cstheme="minorHAnsi"/>
          <w:sz w:val="22"/>
        </w:rPr>
        <w:t>EŠIF</w:t>
      </w:r>
      <w:r w:rsidRPr="00F75DC1">
        <w:rPr>
          <w:rFonts w:asciiTheme="minorHAnsi" w:hAnsiTheme="minorHAnsi" w:cstheme="minorHAnsi"/>
          <w:sz w:val="22"/>
        </w:rPr>
        <w:t>;</w:t>
      </w:r>
    </w:p>
    <w:p w14:paraId="74949524" w14:textId="6DACCEF1" w:rsidR="004678A7" w:rsidRPr="00F75DC1" w:rsidRDefault="004678A7" w:rsidP="009923DC">
      <w:pPr>
        <w:numPr>
          <w:ilvl w:val="2"/>
          <w:numId w:val="3"/>
        </w:numPr>
        <w:spacing w:before="60" w:after="60" w:line="280" w:lineRule="exact"/>
        <w:ind w:left="567" w:hanging="567"/>
        <w:jc w:val="both"/>
        <w:rPr>
          <w:rFonts w:asciiTheme="minorHAnsi" w:hAnsiTheme="minorHAnsi" w:cstheme="minorHAnsi"/>
          <w:sz w:val="22"/>
        </w:rPr>
      </w:pPr>
      <w:r w:rsidRPr="00F75DC1">
        <w:rPr>
          <w:rFonts w:asciiTheme="minorHAnsi" w:hAnsiTheme="minorHAnsi" w:cstheme="minorHAnsi"/>
          <w:sz w:val="22"/>
        </w:rPr>
        <w:t>Ak vzniknú v rámci administratívneho overenia pochybnosti o pravdivosti alebo úplnosti ŽoNFP, alebo jej príloh, PPA tieto pochybnosti oznámi elektronicky žiadateľovi a vyzve ho, aby sa k nim vyjadril. Lehota na vyjadrenie/doplnenie nesmie byť kratšia ako 5 pracovných dní od doručenia oznámenia;</w:t>
      </w:r>
      <w:r w:rsidR="00230BD9" w:rsidRPr="00F75DC1">
        <w:rPr>
          <w:rFonts w:asciiTheme="minorHAnsi" w:hAnsiTheme="minorHAnsi" w:cstheme="minorHAnsi"/>
          <w:sz w:val="22"/>
        </w:rPr>
        <w:t xml:space="preserve"> tento postup sa použije aj v prípade, ak ŽoNFP bola podaná v elektronickej forme a príloha k formuláru ŽoNFP (splnomocnenie, ktoré nie je možné elektronicky autorizovať) nie je doručená podľa ustanovení v bode </w:t>
      </w:r>
      <w:hyperlink w:anchor="_Miesto_podania_ŽoNFP" w:history="1">
        <w:r w:rsidR="00230BD9" w:rsidRPr="00F75DC1">
          <w:rPr>
            <w:rStyle w:val="Hypertextovprepojenie"/>
            <w:rFonts w:asciiTheme="minorHAnsi" w:hAnsiTheme="minorHAnsi" w:cstheme="minorHAnsi"/>
            <w:sz w:val="22"/>
          </w:rPr>
          <w:t>1.6</w:t>
        </w:r>
      </w:hyperlink>
      <w:r w:rsidR="00230BD9" w:rsidRPr="00F75DC1">
        <w:rPr>
          <w:rFonts w:asciiTheme="minorHAnsi" w:hAnsiTheme="minorHAnsi" w:cstheme="minorHAnsi"/>
          <w:sz w:val="22"/>
        </w:rPr>
        <w:t xml:space="preserve"> tejto výzvy;</w:t>
      </w:r>
    </w:p>
    <w:p w14:paraId="56067F34" w14:textId="37866B87" w:rsidR="004678A7" w:rsidRPr="00F75DC1" w:rsidRDefault="004678A7" w:rsidP="009923DC">
      <w:pPr>
        <w:numPr>
          <w:ilvl w:val="2"/>
          <w:numId w:val="3"/>
        </w:numPr>
        <w:spacing w:before="60" w:after="60" w:line="280" w:lineRule="exact"/>
        <w:ind w:left="567" w:hanging="567"/>
        <w:jc w:val="both"/>
        <w:rPr>
          <w:rFonts w:asciiTheme="minorHAnsi" w:eastAsiaTheme="minorHAnsi" w:hAnsiTheme="minorHAnsi" w:cstheme="minorHAnsi"/>
          <w:sz w:val="22"/>
          <w:szCs w:val="22"/>
          <w:lang w:eastAsia="en-US"/>
        </w:rPr>
      </w:pPr>
      <w:r w:rsidRPr="00F75DC1">
        <w:rPr>
          <w:rFonts w:asciiTheme="minorHAnsi" w:hAnsiTheme="minorHAnsi" w:cstheme="minorHAnsi"/>
          <w:sz w:val="22"/>
        </w:rPr>
        <w:lastRenderedPageBreak/>
        <w:t xml:space="preserve">V prípade, že žiadateľ nedoplní ŽoNFP alebo neodstráni tieto pochybnosti o pravdivosti alebo úplnosti ŽoNFP v stanovenej lehote, PPA v zmysle § 20, ods. 2 zákona </w:t>
      </w:r>
      <w:r w:rsidR="00DF0CC4" w:rsidRPr="00F75DC1">
        <w:rPr>
          <w:rFonts w:asciiTheme="minorHAnsi" w:hAnsiTheme="minorHAnsi" w:cstheme="minorHAnsi"/>
          <w:sz w:val="22"/>
        </w:rPr>
        <w:t xml:space="preserve">č. </w:t>
      </w:r>
      <w:r w:rsidRPr="00F75DC1">
        <w:rPr>
          <w:rFonts w:asciiTheme="minorHAnsi" w:hAnsiTheme="minorHAnsi" w:cstheme="minorHAnsi"/>
          <w:sz w:val="22"/>
        </w:rPr>
        <w:t>292/2014 Z. z. o príspevku poskytovanom z </w:t>
      </w:r>
      <w:r w:rsidR="00DF0CC4" w:rsidRPr="00F75DC1">
        <w:rPr>
          <w:rFonts w:asciiTheme="minorHAnsi" w:hAnsiTheme="minorHAnsi" w:cstheme="minorHAnsi"/>
          <w:sz w:val="22"/>
        </w:rPr>
        <w:t>EŠIF</w:t>
      </w:r>
      <w:r w:rsidRPr="00F75DC1">
        <w:rPr>
          <w:rFonts w:asciiTheme="minorHAnsi" w:hAnsiTheme="minorHAnsi" w:cstheme="minorHAnsi"/>
          <w:sz w:val="22"/>
        </w:rPr>
        <w:t xml:space="preserve"> konanie zastaví a vydá Rozhodnutie o zastavení konania</w:t>
      </w:r>
      <w:r w:rsidR="00DF0CC4" w:rsidRPr="00F75DC1">
        <w:rPr>
          <w:rFonts w:asciiTheme="minorHAnsi" w:hAnsiTheme="minorHAnsi" w:cstheme="minorHAnsi"/>
          <w:sz w:val="22"/>
        </w:rPr>
        <w:t>.</w:t>
      </w:r>
    </w:p>
    <w:p w14:paraId="3051D65A" w14:textId="35194575" w:rsidR="00201F64" w:rsidRPr="00F75DC1" w:rsidRDefault="00201F64" w:rsidP="009923DC">
      <w:pPr>
        <w:numPr>
          <w:ilvl w:val="2"/>
          <w:numId w:val="3"/>
        </w:numPr>
        <w:spacing w:before="60" w:after="60" w:line="280" w:lineRule="exact"/>
        <w:ind w:left="567" w:hanging="567"/>
        <w:jc w:val="both"/>
        <w:rPr>
          <w:rFonts w:asciiTheme="minorHAnsi" w:hAnsiTheme="minorHAnsi" w:cstheme="minorHAnsi"/>
          <w:sz w:val="22"/>
        </w:rPr>
      </w:pPr>
      <w:r w:rsidRPr="00F75DC1">
        <w:rPr>
          <w:rFonts w:asciiTheme="minorHAnsi" w:hAnsiTheme="minorHAnsi" w:cstheme="minorHAnsi"/>
          <w:sz w:val="22"/>
        </w:rPr>
        <w:t xml:space="preserve">PPA registruje len kompletné ŽoNFP, t. j. ŽoNFP, ktoré obsahujú všetky povinné prílohy, uvedené vo formulári ŽoNFP, v časti „C </w:t>
      </w:r>
      <w:r w:rsidR="00AB4CF9" w:rsidRPr="00F75DC1">
        <w:rPr>
          <w:rFonts w:asciiTheme="minorHAnsi" w:hAnsiTheme="minorHAnsi" w:cstheme="minorHAnsi"/>
          <w:sz w:val="22"/>
        </w:rPr>
        <w:t>P</w:t>
      </w:r>
      <w:r w:rsidRPr="00F75DC1">
        <w:rPr>
          <w:rFonts w:asciiTheme="minorHAnsi" w:hAnsiTheme="minorHAnsi" w:cstheme="minorHAnsi"/>
          <w:sz w:val="22"/>
        </w:rPr>
        <w:t>rílohy projektu pri podaní Žiadosti“ s výnimkou príloh uvedených v </w:t>
      </w:r>
      <w:r w:rsidR="00C653D3" w:rsidRPr="00F75DC1">
        <w:rPr>
          <w:rFonts w:asciiTheme="minorHAnsi" w:hAnsiTheme="minorHAnsi" w:cstheme="minorHAnsi"/>
          <w:sz w:val="22"/>
        </w:rPr>
        <w:t xml:space="preserve">bode </w:t>
      </w:r>
      <w:r w:rsidR="002A1767" w:rsidRPr="00F75DC1">
        <w:rPr>
          <w:rFonts w:asciiTheme="minorHAnsi" w:hAnsiTheme="minorHAnsi" w:cstheme="minorHAnsi"/>
          <w:sz w:val="22"/>
        </w:rPr>
        <w:t xml:space="preserve"> </w:t>
      </w:r>
      <w:hyperlink w:anchor="bod2517" w:history="1">
        <w:r w:rsidR="00D652D7" w:rsidRPr="00F75DC1">
          <w:rPr>
            <w:rStyle w:val="Hypertextovprepojenie"/>
            <w:rFonts w:asciiTheme="minorHAnsi" w:hAnsiTheme="minorHAnsi" w:cstheme="minorHAnsi"/>
            <w:sz w:val="22"/>
          </w:rPr>
          <w:t>2.5.1.6</w:t>
        </w:r>
      </w:hyperlink>
      <w:r w:rsidR="00D652D7" w:rsidRPr="00F75DC1">
        <w:rPr>
          <w:rFonts w:asciiTheme="minorHAnsi" w:hAnsiTheme="minorHAnsi" w:cstheme="minorHAnsi"/>
          <w:sz w:val="22"/>
        </w:rPr>
        <w:t xml:space="preserve"> </w:t>
      </w:r>
      <w:r w:rsidR="00DF39C2" w:rsidRPr="00F75DC1">
        <w:rPr>
          <w:rFonts w:asciiTheme="minorHAnsi" w:hAnsiTheme="minorHAnsi" w:cstheme="minorHAnsi"/>
          <w:sz w:val="22"/>
        </w:rPr>
        <w:t>p</w:t>
      </w:r>
      <w:r w:rsidRPr="00F75DC1">
        <w:rPr>
          <w:rFonts w:asciiTheme="minorHAnsi" w:hAnsiTheme="minorHAnsi" w:cstheme="minorHAnsi"/>
          <w:sz w:val="22"/>
        </w:rPr>
        <w:t>ri ktorých je vo formulári ŽoNFP uvedený iný možný dátum predloženia na PPA. V prípade nesplnenia týchto podmienok (ani po možnosti doplnenia na základe § 19 ods. 5 zákona</w:t>
      </w:r>
      <w:r w:rsidR="00DF0CC4" w:rsidRPr="00F75DC1">
        <w:rPr>
          <w:rFonts w:asciiTheme="minorHAnsi" w:hAnsiTheme="minorHAnsi" w:cstheme="minorHAnsi"/>
          <w:sz w:val="22"/>
        </w:rPr>
        <w:t xml:space="preserve"> č.</w:t>
      </w:r>
      <w:r w:rsidRPr="00F75DC1">
        <w:rPr>
          <w:rFonts w:asciiTheme="minorHAnsi" w:hAnsiTheme="minorHAnsi" w:cstheme="minorHAnsi"/>
          <w:sz w:val="22"/>
        </w:rPr>
        <w:t xml:space="preserve"> 292/2014 Z. z. o príspevku poskytovanom z </w:t>
      </w:r>
      <w:r w:rsidR="00DF0CC4" w:rsidRPr="00F75DC1">
        <w:rPr>
          <w:rFonts w:asciiTheme="minorHAnsi" w:hAnsiTheme="minorHAnsi" w:cstheme="minorHAnsi"/>
          <w:sz w:val="22"/>
        </w:rPr>
        <w:t>EŠIF</w:t>
      </w:r>
      <w:r w:rsidRPr="00F75DC1">
        <w:rPr>
          <w:rFonts w:asciiTheme="minorHAnsi" w:hAnsiTheme="minorHAnsi" w:cstheme="minorHAnsi"/>
          <w:sz w:val="22"/>
        </w:rPr>
        <w:t xml:space="preserve">) PPA konanie o ŽoNFP zastaví a vydá Rozhodnutie o zastavení konania v zmysle § 20 ods. 2 zákona </w:t>
      </w:r>
      <w:r w:rsidR="00DF0CC4" w:rsidRPr="00F75DC1">
        <w:rPr>
          <w:rFonts w:asciiTheme="minorHAnsi" w:hAnsiTheme="minorHAnsi" w:cstheme="minorHAnsi"/>
          <w:sz w:val="22"/>
        </w:rPr>
        <w:t xml:space="preserve">č. </w:t>
      </w:r>
      <w:r w:rsidRPr="00F75DC1">
        <w:rPr>
          <w:rFonts w:asciiTheme="minorHAnsi" w:hAnsiTheme="minorHAnsi" w:cstheme="minorHAnsi"/>
          <w:sz w:val="22"/>
        </w:rPr>
        <w:t>292/2014 Z. z. o príspevku poskytovanom z </w:t>
      </w:r>
      <w:r w:rsidR="00DF0CC4" w:rsidRPr="00F75DC1">
        <w:rPr>
          <w:rFonts w:asciiTheme="minorHAnsi" w:hAnsiTheme="minorHAnsi" w:cstheme="minorHAnsi"/>
          <w:sz w:val="22"/>
        </w:rPr>
        <w:t>EŠIF</w:t>
      </w:r>
      <w:r w:rsidRPr="00F75DC1">
        <w:rPr>
          <w:rFonts w:asciiTheme="minorHAnsi" w:hAnsiTheme="minorHAnsi" w:cstheme="minorHAnsi"/>
          <w:sz w:val="22"/>
        </w:rPr>
        <w:t>;</w:t>
      </w:r>
    </w:p>
    <w:p w14:paraId="4E991402" w14:textId="4D9E6883" w:rsidR="00201F64" w:rsidRPr="00F75DC1" w:rsidRDefault="008B4B5B" w:rsidP="009923DC">
      <w:pPr>
        <w:numPr>
          <w:ilvl w:val="2"/>
          <w:numId w:val="3"/>
        </w:numPr>
        <w:spacing w:before="60" w:after="60" w:line="280" w:lineRule="exact"/>
        <w:ind w:left="567" w:hanging="567"/>
        <w:jc w:val="both"/>
        <w:rPr>
          <w:rFonts w:asciiTheme="minorHAnsi" w:hAnsiTheme="minorHAnsi" w:cstheme="minorHAnsi"/>
          <w:sz w:val="22"/>
        </w:rPr>
      </w:pPr>
      <w:r w:rsidRPr="00F75DC1">
        <w:rPr>
          <w:rFonts w:asciiTheme="minorHAnsi" w:hAnsiTheme="minorHAnsi" w:cstheme="minorHAnsi"/>
          <w:sz w:val="22"/>
        </w:rPr>
        <w:t>Ž</w:t>
      </w:r>
      <w:r w:rsidR="00201F64" w:rsidRPr="00F75DC1">
        <w:rPr>
          <w:rFonts w:asciiTheme="minorHAnsi" w:hAnsiTheme="minorHAnsi" w:cstheme="minorHAnsi"/>
          <w:sz w:val="22"/>
        </w:rPr>
        <w:t xml:space="preserve">iadateľ </w:t>
      </w:r>
      <w:r w:rsidRPr="00F75DC1">
        <w:rPr>
          <w:rFonts w:asciiTheme="minorHAnsi" w:hAnsiTheme="minorHAnsi" w:cstheme="minorHAnsi"/>
          <w:sz w:val="22"/>
        </w:rPr>
        <w:t xml:space="preserve">môže </w:t>
      </w:r>
      <w:r w:rsidR="00201F64" w:rsidRPr="00F75DC1">
        <w:rPr>
          <w:rFonts w:asciiTheme="minorHAnsi" w:hAnsiTheme="minorHAnsi" w:cstheme="minorHAnsi"/>
          <w:sz w:val="22"/>
        </w:rPr>
        <w:t xml:space="preserve">požiadať poskytovateľa o </w:t>
      </w:r>
      <w:proofErr w:type="spellStart"/>
      <w:r w:rsidR="00201F64" w:rsidRPr="00F75DC1">
        <w:rPr>
          <w:rFonts w:asciiTheme="minorHAnsi" w:hAnsiTheme="minorHAnsi" w:cstheme="minorHAnsi"/>
          <w:sz w:val="22"/>
        </w:rPr>
        <w:t>späťvzatie</w:t>
      </w:r>
      <w:proofErr w:type="spellEnd"/>
      <w:r w:rsidR="00201F64" w:rsidRPr="00F75DC1">
        <w:rPr>
          <w:rFonts w:asciiTheme="minorHAnsi" w:hAnsiTheme="minorHAnsi" w:cstheme="minorHAnsi"/>
          <w:sz w:val="22"/>
        </w:rPr>
        <w:t xml:space="preserve"> ŽoNFP</w:t>
      </w:r>
      <w:r w:rsidRPr="00F75DC1">
        <w:rPr>
          <w:rFonts w:asciiTheme="minorHAnsi" w:hAnsiTheme="minorHAnsi" w:cstheme="minorHAnsi"/>
          <w:sz w:val="22"/>
        </w:rPr>
        <w:t xml:space="preserve"> </w:t>
      </w:r>
      <w:r w:rsidR="00201F64" w:rsidRPr="00F75DC1">
        <w:rPr>
          <w:rFonts w:asciiTheme="minorHAnsi" w:hAnsiTheme="minorHAnsi" w:cstheme="minorHAnsi"/>
          <w:sz w:val="22"/>
        </w:rPr>
        <w:t xml:space="preserve">kedykoľvek počas konania o žiadosti o NFP, </w:t>
      </w:r>
      <w:proofErr w:type="spellStart"/>
      <w:r w:rsidR="00201F64" w:rsidRPr="00F75DC1">
        <w:rPr>
          <w:rFonts w:asciiTheme="minorHAnsi" w:hAnsiTheme="minorHAnsi" w:cstheme="minorHAnsi"/>
          <w:sz w:val="22"/>
        </w:rPr>
        <w:t>t.j</w:t>
      </w:r>
      <w:proofErr w:type="spellEnd"/>
      <w:r w:rsidR="00201F64" w:rsidRPr="00F75DC1">
        <w:rPr>
          <w:rFonts w:asciiTheme="minorHAnsi" w:hAnsiTheme="minorHAnsi" w:cstheme="minorHAnsi"/>
          <w:sz w:val="22"/>
        </w:rPr>
        <w:t>. do vydania rozhodnutia o ŽoNFP zo strany poskytovateľa.</w:t>
      </w:r>
      <w:r w:rsidR="009834C0" w:rsidRPr="00F75DC1">
        <w:rPr>
          <w:rFonts w:asciiTheme="minorHAnsi" w:hAnsiTheme="minorHAnsi" w:cstheme="minorHAnsi"/>
          <w:sz w:val="22"/>
        </w:rPr>
        <w:t xml:space="preserve"> </w:t>
      </w:r>
      <w:r w:rsidR="009834C0" w:rsidRPr="00F75DC1">
        <w:rPr>
          <w:rFonts w:asciiTheme="minorHAnsi" w:hAnsiTheme="minorHAnsi" w:cstheme="minorHAnsi"/>
          <w:sz w:val="22"/>
          <w:szCs w:val="22"/>
        </w:rPr>
        <w:t>Ak žiadateľ vezme svoju ŽoNFP späť pred vydaním rozhodnutia, PPA podľa § 20 ods. 1 písm. a) zákona č. 292/2014 Z. z. o prís</w:t>
      </w:r>
      <w:r w:rsidR="00DF0CC4" w:rsidRPr="00F75DC1">
        <w:rPr>
          <w:rFonts w:asciiTheme="minorHAnsi" w:hAnsiTheme="minorHAnsi" w:cstheme="minorHAnsi"/>
          <w:sz w:val="22"/>
          <w:szCs w:val="22"/>
        </w:rPr>
        <w:t>pevku poskytovanom z EŠIF vydá R</w:t>
      </w:r>
      <w:r w:rsidR="009834C0" w:rsidRPr="00F75DC1">
        <w:rPr>
          <w:rFonts w:asciiTheme="minorHAnsi" w:hAnsiTheme="minorHAnsi" w:cstheme="minorHAnsi"/>
          <w:sz w:val="22"/>
          <w:szCs w:val="22"/>
        </w:rPr>
        <w:t>ozhodnutie o zastavení konania.</w:t>
      </w:r>
    </w:p>
    <w:p w14:paraId="6B870BDB" w14:textId="77777777" w:rsidR="00631252" w:rsidRPr="00F75DC1" w:rsidRDefault="0079031B" w:rsidP="009923DC">
      <w:pPr>
        <w:pStyle w:val="Nadpis1"/>
        <w:numPr>
          <w:ilvl w:val="0"/>
          <w:numId w:val="2"/>
        </w:numPr>
        <w:tabs>
          <w:tab w:val="clear" w:pos="708"/>
        </w:tabs>
        <w:spacing w:before="120" w:after="120"/>
        <w:ind w:left="567" w:hanging="567"/>
        <w:rPr>
          <w:rFonts w:asciiTheme="minorHAnsi" w:hAnsiTheme="minorHAnsi" w:cstheme="minorHAnsi"/>
          <w:smallCaps w:val="0"/>
          <w:sz w:val="22"/>
          <w:lang w:val="sk-SK"/>
        </w:rPr>
      </w:pPr>
      <w:r w:rsidRPr="00F75DC1">
        <w:rPr>
          <w:rFonts w:asciiTheme="minorHAnsi" w:hAnsiTheme="minorHAnsi" w:cstheme="minorHAnsi"/>
          <w:smallCaps w:val="0"/>
          <w:sz w:val="22"/>
          <w:lang w:val="sk-SK"/>
        </w:rPr>
        <w:t>Podmienky poskytnutia NFP</w:t>
      </w:r>
    </w:p>
    <w:p w14:paraId="097EF384" w14:textId="70E8BA1E" w:rsidR="00947776" w:rsidRPr="00F75DC1" w:rsidRDefault="00947776" w:rsidP="009923DC">
      <w:pPr>
        <w:pStyle w:val="Nadpis2"/>
        <w:numPr>
          <w:ilvl w:val="1"/>
          <w:numId w:val="9"/>
        </w:numPr>
        <w:spacing w:after="120"/>
        <w:ind w:left="567" w:hanging="567"/>
        <w:jc w:val="both"/>
        <w:rPr>
          <w:rFonts w:asciiTheme="minorHAnsi" w:hAnsiTheme="minorHAnsi" w:cstheme="minorHAnsi"/>
        </w:rPr>
      </w:pPr>
      <w:bookmarkStart w:id="7" w:name="_Oprávnenosť_žiadateľa_(prijímateľap"/>
      <w:bookmarkStart w:id="8" w:name="_Oprávnenosť_žiadateľa_(príjemcu"/>
      <w:bookmarkEnd w:id="7"/>
      <w:bookmarkEnd w:id="8"/>
      <w:r w:rsidRPr="00F75DC1">
        <w:rPr>
          <w:rFonts w:asciiTheme="minorHAnsi" w:hAnsiTheme="minorHAnsi" w:cstheme="minorHAnsi"/>
        </w:rPr>
        <w:t>Oprávnenosť žiadateľa (</w:t>
      </w:r>
      <w:r w:rsidR="00DC775B" w:rsidRPr="00F75DC1">
        <w:rPr>
          <w:rFonts w:asciiTheme="minorHAnsi" w:hAnsiTheme="minorHAnsi" w:cstheme="minorHAnsi"/>
        </w:rPr>
        <w:t>príjemcu pomoci</w:t>
      </w:r>
      <w:r w:rsidRPr="00F75DC1">
        <w:rPr>
          <w:rFonts w:asciiTheme="minorHAnsi" w:hAnsiTheme="minorHAnsi" w:cstheme="minorHAnsi"/>
        </w:rPr>
        <w:t xml:space="preserve">) </w:t>
      </w:r>
    </w:p>
    <w:p w14:paraId="1C7D2048" w14:textId="55CF76D5" w:rsidR="00631252" w:rsidRPr="00F75DC1" w:rsidRDefault="00014E4C" w:rsidP="009923DC">
      <w:pPr>
        <w:pStyle w:val="Nadpis3"/>
        <w:numPr>
          <w:ilvl w:val="1"/>
          <w:numId w:val="8"/>
        </w:numPr>
        <w:tabs>
          <w:tab w:val="left" w:pos="567"/>
        </w:tabs>
        <w:spacing w:before="120" w:after="120"/>
        <w:ind w:left="567" w:hanging="567"/>
        <w:rPr>
          <w:rFonts w:asciiTheme="minorHAnsi" w:hAnsiTheme="minorHAnsi" w:cstheme="minorHAnsi"/>
          <w:b/>
          <w:color w:val="auto"/>
          <w:sz w:val="22"/>
          <w:szCs w:val="22"/>
        </w:rPr>
      </w:pPr>
      <w:bookmarkStart w:id="9" w:name="_Všeobecné_podmienky_oprávnenosti"/>
      <w:bookmarkEnd w:id="9"/>
      <w:r w:rsidRPr="00F75DC1">
        <w:rPr>
          <w:rFonts w:asciiTheme="minorHAnsi" w:hAnsiTheme="minorHAnsi" w:cstheme="minorHAnsi"/>
          <w:b/>
          <w:color w:val="auto"/>
          <w:sz w:val="22"/>
          <w:szCs w:val="22"/>
        </w:rPr>
        <w:t>Príjemca pomoci</w:t>
      </w:r>
    </w:p>
    <w:p w14:paraId="31FD9400" w14:textId="45EB991B" w:rsidR="008B4B5B" w:rsidRPr="00F75DC1" w:rsidRDefault="003A2B57" w:rsidP="003A2B57">
      <w:pPr>
        <w:widowControl w:val="0"/>
        <w:tabs>
          <w:tab w:val="left" w:pos="8789"/>
        </w:tabs>
        <w:suppressAutoHyphens w:val="0"/>
        <w:autoSpaceDE w:val="0"/>
        <w:autoSpaceDN w:val="0"/>
        <w:adjustRightInd w:val="0"/>
        <w:spacing w:after="120"/>
        <w:ind w:right="43"/>
        <w:contextualSpacing/>
        <w:jc w:val="both"/>
        <w:rPr>
          <w:rFonts w:asciiTheme="minorHAnsi" w:hAnsiTheme="minorHAnsi" w:cstheme="minorHAnsi"/>
          <w:sz w:val="22"/>
          <w:szCs w:val="22"/>
        </w:rPr>
      </w:pPr>
      <w:r w:rsidRPr="00F75DC1">
        <w:rPr>
          <w:rFonts w:asciiTheme="minorHAnsi" w:hAnsiTheme="minorHAnsi" w:cstheme="minorHAnsi"/>
          <w:b/>
          <w:iCs/>
          <w:sz w:val="22"/>
          <w:szCs w:val="22"/>
        </w:rPr>
        <w:t>Príjemcom pomoci</w:t>
      </w:r>
      <w:r w:rsidRPr="00F75DC1">
        <w:rPr>
          <w:rFonts w:asciiTheme="minorHAnsi" w:hAnsiTheme="minorHAnsi" w:cstheme="minorHAnsi"/>
          <w:iCs/>
          <w:sz w:val="22"/>
          <w:szCs w:val="22"/>
        </w:rPr>
        <w:t xml:space="preserve"> je podnik v zmysle čl. 107 ods. 1 ZFEÚ, t. j. každý subjekt, ktorý vykonáva hospodársku činnosť bez ohľadu na jeho právny status a spôsob financovania (ďalej len „príjemca pomoci“). Hospodárska činnosť je akákoľvek činnosť, ktorá spočíva v ponuke tovaru a/alebo služieb na trhu.</w:t>
      </w:r>
    </w:p>
    <w:p w14:paraId="5FE990D8" w14:textId="77777777" w:rsidR="003A2B57" w:rsidRPr="00F75DC1" w:rsidRDefault="003A2B57" w:rsidP="009923DC">
      <w:pPr>
        <w:spacing w:line="280" w:lineRule="exact"/>
        <w:jc w:val="both"/>
        <w:rPr>
          <w:rFonts w:asciiTheme="minorHAnsi" w:hAnsiTheme="minorHAnsi" w:cstheme="minorHAnsi"/>
          <w:b/>
          <w:sz w:val="22"/>
          <w:szCs w:val="22"/>
        </w:rPr>
      </w:pPr>
    </w:p>
    <w:p w14:paraId="61BE2B62" w14:textId="1114ECFC" w:rsidR="003A2B57" w:rsidRPr="00F75DC1" w:rsidRDefault="003A2B57" w:rsidP="009923DC">
      <w:pPr>
        <w:spacing w:line="280" w:lineRule="exact"/>
        <w:jc w:val="both"/>
        <w:rPr>
          <w:rFonts w:asciiTheme="minorHAnsi" w:hAnsiTheme="minorHAnsi" w:cstheme="minorHAnsi"/>
          <w:bCs/>
          <w:sz w:val="22"/>
          <w:szCs w:val="22"/>
        </w:rPr>
      </w:pPr>
      <w:r w:rsidRPr="00F75DC1">
        <w:rPr>
          <w:rFonts w:asciiTheme="minorHAnsi" w:hAnsiTheme="minorHAnsi" w:cstheme="minorHAnsi"/>
          <w:bCs/>
          <w:sz w:val="22"/>
          <w:szCs w:val="22"/>
        </w:rPr>
        <w:t xml:space="preserve">Príjemcom pomoci </w:t>
      </w:r>
      <w:r w:rsidRPr="00F75DC1">
        <w:rPr>
          <w:rFonts w:asciiTheme="minorHAnsi" w:hAnsiTheme="minorHAnsi" w:cstheme="minorHAnsi"/>
          <w:b/>
          <w:sz w:val="22"/>
          <w:szCs w:val="22"/>
        </w:rPr>
        <w:t>jediný podnik</w:t>
      </w:r>
      <w:r w:rsidRPr="00F75DC1">
        <w:rPr>
          <w:rFonts w:asciiTheme="minorHAnsi" w:hAnsiTheme="minorHAnsi" w:cstheme="minorHAnsi"/>
          <w:bCs/>
          <w:sz w:val="22"/>
          <w:szCs w:val="22"/>
        </w:rPr>
        <w:t>.</w:t>
      </w:r>
    </w:p>
    <w:p w14:paraId="69DB9D2B" w14:textId="501A17C4" w:rsidR="003A2B57" w:rsidRPr="00F75DC1" w:rsidRDefault="003A2B57" w:rsidP="003A2B57">
      <w:pPr>
        <w:spacing w:after="120"/>
        <w:jc w:val="both"/>
        <w:rPr>
          <w:rFonts w:asciiTheme="minorHAnsi" w:hAnsiTheme="minorHAnsi" w:cstheme="minorHAnsi"/>
          <w:bCs/>
          <w:sz w:val="22"/>
          <w:szCs w:val="22"/>
        </w:rPr>
      </w:pPr>
      <w:r w:rsidRPr="00F75DC1">
        <w:rPr>
          <w:rFonts w:asciiTheme="minorHAnsi" w:hAnsiTheme="minorHAnsi" w:cstheme="minorHAnsi"/>
          <w:bCs/>
          <w:sz w:val="22"/>
          <w:szCs w:val="22"/>
        </w:rPr>
        <w:t xml:space="preserve">Jediný podnik v zmysle čl. 2 ods. 2 nariadenia (EÚ) č. 1407/2013 zahŕňa </w:t>
      </w:r>
      <w:r w:rsidRPr="00F75DC1">
        <w:rPr>
          <w:rFonts w:asciiTheme="minorHAnsi" w:hAnsiTheme="minorHAnsi" w:cstheme="minorHAnsi"/>
          <w:b/>
          <w:sz w:val="22"/>
          <w:szCs w:val="22"/>
        </w:rPr>
        <w:t>všetky</w:t>
      </w:r>
      <w:r w:rsidRPr="00F75DC1">
        <w:rPr>
          <w:rFonts w:asciiTheme="minorHAnsi" w:hAnsiTheme="minorHAnsi" w:cstheme="minorHAnsi"/>
          <w:bCs/>
          <w:sz w:val="22"/>
          <w:szCs w:val="22"/>
        </w:rPr>
        <w:t xml:space="preserve"> podniky, medzi ktorými je aspoň jeden z týchto vzťahov: </w:t>
      </w:r>
    </w:p>
    <w:p w14:paraId="29296B3D" w14:textId="77777777" w:rsidR="003A2B57" w:rsidRPr="00F75DC1" w:rsidRDefault="003A2B57" w:rsidP="002A0D29">
      <w:pPr>
        <w:numPr>
          <w:ilvl w:val="0"/>
          <w:numId w:val="24"/>
        </w:numPr>
        <w:spacing w:before="60" w:after="60"/>
        <w:ind w:left="567" w:hanging="567"/>
        <w:jc w:val="both"/>
        <w:rPr>
          <w:rFonts w:asciiTheme="minorHAnsi" w:hAnsiTheme="minorHAnsi" w:cstheme="minorHAnsi"/>
          <w:bCs/>
          <w:sz w:val="22"/>
          <w:szCs w:val="22"/>
        </w:rPr>
      </w:pPr>
      <w:bookmarkStart w:id="10" w:name="jedinypodnik"/>
      <w:bookmarkEnd w:id="10"/>
      <w:r w:rsidRPr="00F75DC1">
        <w:rPr>
          <w:rFonts w:asciiTheme="minorHAnsi" w:hAnsiTheme="minorHAnsi" w:cstheme="minorHAnsi"/>
          <w:bCs/>
          <w:sz w:val="22"/>
          <w:szCs w:val="22"/>
        </w:rPr>
        <w:t xml:space="preserve">jeden podnik má väčšinu hlasovacích práv akcionárov alebo spoločníkov v inom podniku; </w:t>
      </w:r>
    </w:p>
    <w:p w14:paraId="3503DD3A" w14:textId="77777777" w:rsidR="003A2B57" w:rsidRPr="00F75DC1" w:rsidRDefault="003A2B57" w:rsidP="002A0D29">
      <w:pPr>
        <w:numPr>
          <w:ilvl w:val="0"/>
          <w:numId w:val="24"/>
        </w:numPr>
        <w:spacing w:before="60" w:after="60"/>
        <w:ind w:left="567" w:hanging="567"/>
        <w:jc w:val="both"/>
        <w:rPr>
          <w:rFonts w:asciiTheme="minorHAnsi" w:hAnsiTheme="minorHAnsi" w:cstheme="minorHAnsi"/>
          <w:bCs/>
          <w:sz w:val="22"/>
          <w:szCs w:val="22"/>
        </w:rPr>
      </w:pPr>
      <w:r w:rsidRPr="00F75DC1">
        <w:rPr>
          <w:rFonts w:asciiTheme="minorHAnsi" w:hAnsiTheme="minorHAnsi" w:cstheme="minorHAnsi"/>
          <w:bCs/>
          <w:sz w:val="22"/>
          <w:szCs w:val="22"/>
        </w:rPr>
        <w:t xml:space="preserve">jeden podnik má právo vymenovať alebo odvolať väčšinu členov správneho, riadiaceho alebo dozorného orgánu iného podniku; </w:t>
      </w:r>
    </w:p>
    <w:p w14:paraId="704ABA48" w14:textId="77777777" w:rsidR="003A2B57" w:rsidRPr="00F75DC1" w:rsidRDefault="003A2B57" w:rsidP="002A0D29">
      <w:pPr>
        <w:numPr>
          <w:ilvl w:val="0"/>
          <w:numId w:val="24"/>
        </w:numPr>
        <w:spacing w:before="60" w:after="60"/>
        <w:ind w:left="567" w:hanging="567"/>
        <w:jc w:val="both"/>
        <w:rPr>
          <w:rFonts w:asciiTheme="minorHAnsi" w:hAnsiTheme="minorHAnsi" w:cstheme="minorHAnsi"/>
          <w:bCs/>
          <w:sz w:val="22"/>
          <w:szCs w:val="22"/>
        </w:rPr>
      </w:pPr>
      <w:r w:rsidRPr="00F75DC1">
        <w:rPr>
          <w:rFonts w:asciiTheme="minorHAnsi" w:hAnsiTheme="minorHAnsi" w:cstheme="minorHAnsi"/>
          <w:bCs/>
          <w:sz w:val="22"/>
          <w:szCs w:val="22"/>
        </w:rPr>
        <w:t xml:space="preserve">jeden podnik má právo dominantným spôsobom ovplyvňovať iný podnik na základe zmluvy, ktorú s daným podnikom uzavrel, alebo na základe ustanovenia v zakladajúcom dokumente alebo stanovách spoločnosti; </w:t>
      </w:r>
    </w:p>
    <w:p w14:paraId="7DD94F8B" w14:textId="77777777" w:rsidR="003A2B57" w:rsidRPr="00F75DC1" w:rsidRDefault="003A2B57" w:rsidP="002A0D29">
      <w:pPr>
        <w:numPr>
          <w:ilvl w:val="0"/>
          <w:numId w:val="24"/>
        </w:numPr>
        <w:spacing w:before="60" w:after="60"/>
        <w:ind w:left="567" w:hanging="567"/>
        <w:jc w:val="both"/>
        <w:rPr>
          <w:rFonts w:asciiTheme="minorHAnsi" w:hAnsiTheme="minorHAnsi" w:cstheme="minorHAnsi"/>
          <w:bCs/>
          <w:sz w:val="22"/>
          <w:szCs w:val="22"/>
        </w:rPr>
      </w:pPr>
      <w:r w:rsidRPr="00F75DC1">
        <w:rPr>
          <w:rFonts w:asciiTheme="minorHAnsi" w:hAnsiTheme="minorHAnsi" w:cstheme="minorHAnsi"/>
          <w:bCs/>
          <w:sz w:val="22"/>
          <w:szCs w:val="22"/>
        </w:rPr>
        <w:t xml:space="preserve">jeden podnik, ktorý je akcionárom alebo spoločníkom iného podniku, má sám, na základe zmluvy s inými akcionármi alebo spoločníkmi daného podniku, pod kontrolou väčšinu hlasovacích práv akcionárov alebo spoločníkov v danom podniku. </w:t>
      </w:r>
    </w:p>
    <w:p w14:paraId="6AD433FF" w14:textId="7929CDC8" w:rsidR="003A2B57" w:rsidRPr="00F75DC1" w:rsidRDefault="003A2B57" w:rsidP="003A2B57">
      <w:pPr>
        <w:spacing w:before="60" w:after="60"/>
        <w:jc w:val="both"/>
        <w:rPr>
          <w:rFonts w:asciiTheme="minorHAnsi" w:hAnsiTheme="minorHAnsi" w:cstheme="minorHAnsi"/>
          <w:bCs/>
          <w:sz w:val="22"/>
          <w:szCs w:val="22"/>
        </w:rPr>
      </w:pPr>
      <w:r w:rsidRPr="00F75DC1">
        <w:rPr>
          <w:rFonts w:asciiTheme="minorHAnsi" w:hAnsiTheme="minorHAnsi" w:cstheme="minorHAnsi"/>
          <w:bCs/>
          <w:sz w:val="22"/>
          <w:szCs w:val="22"/>
        </w:rPr>
        <w:t xml:space="preserve">Podniky, ktoré majú akýkoľvek vzťah uvedený v </w:t>
      </w:r>
      <w:hyperlink w:anchor="jedinypodnik" w:history="1">
        <w:r w:rsidRPr="00F75DC1">
          <w:rPr>
            <w:rStyle w:val="Hypertextovprepojenie"/>
            <w:rFonts w:asciiTheme="minorHAnsi" w:hAnsiTheme="minorHAnsi" w:cstheme="minorHAnsi"/>
            <w:bCs/>
            <w:sz w:val="22"/>
            <w:szCs w:val="22"/>
          </w:rPr>
          <w:t>písm. a) až d)</w:t>
        </w:r>
      </w:hyperlink>
      <w:r w:rsidRPr="00F75DC1">
        <w:rPr>
          <w:rFonts w:asciiTheme="minorHAnsi" w:hAnsiTheme="minorHAnsi" w:cstheme="minorHAnsi"/>
          <w:bCs/>
          <w:sz w:val="22"/>
          <w:szCs w:val="22"/>
        </w:rPr>
        <w:t xml:space="preserve"> prostredníctvom jedného alebo viacerých iných podnikov, sa takisto považujú za jediný podnik.</w:t>
      </w:r>
    </w:p>
    <w:p w14:paraId="1079E0F1" w14:textId="611A6C39" w:rsidR="00AD6480" w:rsidRPr="00F75DC1" w:rsidRDefault="00AD6480" w:rsidP="00014E4C">
      <w:pPr>
        <w:spacing w:before="120" w:line="280" w:lineRule="exact"/>
        <w:jc w:val="both"/>
        <w:rPr>
          <w:rFonts w:asciiTheme="minorHAnsi" w:hAnsiTheme="minorHAnsi" w:cstheme="minorHAnsi"/>
          <w:bCs/>
          <w:sz w:val="22"/>
        </w:rPr>
      </w:pPr>
      <w:r w:rsidRPr="00F75DC1">
        <w:rPr>
          <w:rFonts w:asciiTheme="minorHAnsi" w:hAnsiTheme="minorHAnsi" w:cstheme="minorHAnsi"/>
          <w:bCs/>
          <w:sz w:val="22"/>
        </w:rPr>
        <w:t xml:space="preserve">Definícia jediného podniku je uvedená v Metodickom usmernení „Jediný podnik“ koordinátora štátnej pomoci, ktorý tvorí </w:t>
      </w:r>
      <w:r w:rsidRPr="00F75DC1">
        <w:rPr>
          <w:rFonts w:asciiTheme="minorHAnsi" w:hAnsiTheme="minorHAnsi" w:cstheme="minorHAnsi"/>
          <w:b/>
          <w:color w:val="0070C0"/>
          <w:sz w:val="22"/>
        </w:rPr>
        <w:t>prílohu č. 5</w:t>
      </w:r>
      <w:r w:rsidRPr="00F75DC1">
        <w:rPr>
          <w:rFonts w:asciiTheme="minorHAnsi" w:hAnsiTheme="minorHAnsi" w:cstheme="minorHAnsi"/>
          <w:bCs/>
          <w:sz w:val="22"/>
        </w:rPr>
        <w:t xml:space="preserve"> výzvy.</w:t>
      </w:r>
    </w:p>
    <w:p w14:paraId="47870CB2" w14:textId="40954DD1" w:rsidR="00AD6480" w:rsidRPr="00F75DC1" w:rsidRDefault="00AD6480" w:rsidP="009923DC">
      <w:pPr>
        <w:spacing w:before="60" w:line="280" w:lineRule="exact"/>
        <w:jc w:val="both"/>
        <w:rPr>
          <w:rFonts w:asciiTheme="minorHAnsi" w:hAnsiTheme="minorHAnsi" w:cstheme="minorHAnsi"/>
          <w:bCs/>
          <w:sz w:val="22"/>
        </w:rPr>
      </w:pPr>
    </w:p>
    <w:p w14:paraId="3AD728E3" w14:textId="632BC394" w:rsidR="00014E4C" w:rsidRPr="00F75DC1" w:rsidRDefault="00014E4C" w:rsidP="002A0D29">
      <w:pPr>
        <w:pStyle w:val="Nadpis3"/>
        <w:numPr>
          <w:ilvl w:val="2"/>
          <w:numId w:val="28"/>
        </w:numPr>
        <w:spacing w:before="120" w:after="120"/>
        <w:ind w:left="567" w:hanging="567"/>
        <w:rPr>
          <w:rFonts w:asciiTheme="minorHAnsi" w:hAnsiTheme="minorHAnsi" w:cstheme="minorHAnsi"/>
          <w:b/>
          <w:color w:val="auto"/>
          <w:sz w:val="22"/>
          <w:szCs w:val="22"/>
        </w:rPr>
      </w:pPr>
      <w:bookmarkStart w:id="11" w:name="_Príjemcami_pomoci_sú:"/>
      <w:bookmarkEnd w:id="11"/>
      <w:r w:rsidRPr="00F75DC1">
        <w:rPr>
          <w:rFonts w:asciiTheme="minorHAnsi" w:hAnsiTheme="minorHAnsi" w:cstheme="minorHAnsi"/>
          <w:b/>
          <w:color w:val="auto"/>
          <w:sz w:val="22"/>
          <w:szCs w:val="22"/>
        </w:rPr>
        <w:t>Príjemcami pomoci sú:</w:t>
      </w:r>
    </w:p>
    <w:p w14:paraId="41692E80" w14:textId="166200F4" w:rsidR="00014E4C" w:rsidRPr="00F75DC1" w:rsidRDefault="00014E4C" w:rsidP="002A0D29">
      <w:pPr>
        <w:numPr>
          <w:ilvl w:val="0"/>
          <w:numId w:val="25"/>
        </w:numPr>
        <w:tabs>
          <w:tab w:val="clear" w:pos="720"/>
        </w:tabs>
        <w:spacing w:before="60" w:line="280" w:lineRule="exact"/>
        <w:ind w:left="567" w:hanging="567"/>
        <w:jc w:val="both"/>
        <w:rPr>
          <w:rFonts w:asciiTheme="minorHAnsi" w:hAnsiTheme="minorHAnsi" w:cstheme="minorHAnsi"/>
          <w:bCs/>
          <w:sz w:val="22"/>
        </w:rPr>
      </w:pPr>
      <w:r w:rsidRPr="00F75DC1">
        <w:rPr>
          <w:rFonts w:asciiTheme="minorHAnsi" w:hAnsiTheme="minorHAnsi" w:cstheme="minorHAnsi"/>
          <w:bCs/>
          <w:sz w:val="22"/>
        </w:rPr>
        <w:t>Fyzické a právnické osoby (malé a stredné podniky v zmysle odporúčania Komisie 2003/361/ES</w:t>
      </w:r>
      <w:r w:rsidR="00021E77" w:rsidRPr="00F75DC1">
        <w:rPr>
          <w:rStyle w:val="Odkaznapoznmkupodiarou"/>
          <w:rFonts w:asciiTheme="minorHAnsi" w:hAnsiTheme="minorHAnsi" w:cstheme="minorHAnsi"/>
          <w:bCs/>
          <w:sz w:val="22"/>
        </w:rPr>
        <w:footnoteReference w:id="8"/>
      </w:r>
      <w:r w:rsidRPr="00F75DC1">
        <w:rPr>
          <w:rFonts w:asciiTheme="minorHAnsi" w:hAnsiTheme="minorHAnsi" w:cstheme="minorHAnsi"/>
          <w:bCs/>
          <w:sz w:val="22"/>
        </w:rPr>
        <w:t xml:space="preserve">) obhospodarujúce lesy vo vlastníctve: </w:t>
      </w:r>
    </w:p>
    <w:p w14:paraId="7B29AAC8" w14:textId="2EDD2FC4" w:rsidR="00014E4C" w:rsidRPr="00F75DC1" w:rsidRDefault="00014E4C" w:rsidP="002A0D29">
      <w:pPr>
        <w:pStyle w:val="Odsekzoznamu"/>
        <w:numPr>
          <w:ilvl w:val="0"/>
          <w:numId w:val="26"/>
        </w:numPr>
        <w:spacing w:before="60" w:line="280" w:lineRule="exact"/>
        <w:ind w:left="1134" w:hanging="567"/>
        <w:jc w:val="both"/>
        <w:rPr>
          <w:rFonts w:asciiTheme="minorHAnsi" w:hAnsiTheme="minorHAnsi" w:cstheme="minorHAnsi"/>
          <w:bCs/>
          <w:sz w:val="22"/>
        </w:rPr>
      </w:pPr>
      <w:r w:rsidRPr="00F75DC1">
        <w:rPr>
          <w:rFonts w:asciiTheme="minorHAnsi" w:hAnsiTheme="minorHAnsi" w:cstheme="minorHAnsi"/>
          <w:bCs/>
          <w:sz w:val="22"/>
        </w:rPr>
        <w:t xml:space="preserve">súkromných vlastníkov a ich združení; </w:t>
      </w:r>
    </w:p>
    <w:p w14:paraId="0889A309" w14:textId="360D4340" w:rsidR="00014E4C" w:rsidRPr="00F75DC1" w:rsidRDefault="00014E4C" w:rsidP="002A0D29">
      <w:pPr>
        <w:pStyle w:val="Odsekzoznamu"/>
        <w:numPr>
          <w:ilvl w:val="0"/>
          <w:numId w:val="26"/>
        </w:numPr>
        <w:spacing w:before="60" w:line="280" w:lineRule="exact"/>
        <w:ind w:left="1134" w:hanging="567"/>
        <w:jc w:val="both"/>
        <w:rPr>
          <w:rFonts w:asciiTheme="minorHAnsi" w:hAnsiTheme="minorHAnsi" w:cstheme="minorHAnsi"/>
          <w:bCs/>
          <w:sz w:val="22"/>
        </w:rPr>
      </w:pPr>
      <w:r w:rsidRPr="00F75DC1">
        <w:rPr>
          <w:rFonts w:asciiTheme="minorHAnsi" w:hAnsiTheme="minorHAnsi" w:cstheme="minorHAnsi"/>
          <w:bCs/>
          <w:sz w:val="22"/>
        </w:rPr>
        <w:lastRenderedPageBreak/>
        <w:t>obcí a ich združení;</w:t>
      </w:r>
    </w:p>
    <w:p w14:paraId="739C063F" w14:textId="79D2454F" w:rsidR="00014E4C" w:rsidRPr="00F75DC1" w:rsidRDefault="00014E4C" w:rsidP="002A0D29">
      <w:pPr>
        <w:pStyle w:val="Odsekzoznamu"/>
        <w:numPr>
          <w:ilvl w:val="0"/>
          <w:numId w:val="26"/>
        </w:numPr>
        <w:spacing w:before="60" w:line="280" w:lineRule="exact"/>
        <w:ind w:left="1134" w:hanging="567"/>
        <w:jc w:val="both"/>
        <w:rPr>
          <w:rFonts w:asciiTheme="minorHAnsi" w:hAnsiTheme="minorHAnsi" w:cstheme="minorHAnsi"/>
          <w:bCs/>
          <w:sz w:val="22"/>
        </w:rPr>
      </w:pPr>
      <w:r w:rsidRPr="00F75DC1">
        <w:rPr>
          <w:rFonts w:asciiTheme="minorHAnsi" w:hAnsiTheme="minorHAnsi" w:cstheme="minorHAnsi"/>
          <w:bCs/>
          <w:sz w:val="22"/>
        </w:rPr>
        <w:t>cirkvi, ktorej majetok možno podľa právneho poriadku SR považovať za súkromný, pokiaľ   ide o jeho správu a nakladanie s ním.</w:t>
      </w:r>
    </w:p>
    <w:p w14:paraId="43A88B4F" w14:textId="77777777" w:rsidR="00014E4C" w:rsidRPr="00F75DC1" w:rsidRDefault="00014E4C" w:rsidP="002A0D29">
      <w:pPr>
        <w:numPr>
          <w:ilvl w:val="0"/>
          <w:numId w:val="25"/>
        </w:numPr>
        <w:tabs>
          <w:tab w:val="clear" w:pos="720"/>
        </w:tabs>
        <w:spacing w:before="60" w:line="280" w:lineRule="exact"/>
        <w:ind w:left="567" w:hanging="567"/>
        <w:jc w:val="both"/>
        <w:rPr>
          <w:rFonts w:asciiTheme="minorHAnsi" w:hAnsiTheme="minorHAnsi" w:cstheme="minorHAnsi"/>
          <w:bCs/>
          <w:sz w:val="22"/>
        </w:rPr>
      </w:pPr>
      <w:r w:rsidRPr="00F75DC1">
        <w:rPr>
          <w:rFonts w:asciiTheme="minorHAnsi" w:hAnsiTheme="minorHAnsi" w:cstheme="minorHAnsi"/>
          <w:bCs/>
          <w:sz w:val="22"/>
        </w:rPr>
        <w:t>Obce a podniky zriadené alebo založené obcou, ak obhospodarujú neštátne lesy.</w:t>
      </w:r>
    </w:p>
    <w:p w14:paraId="33F5293F" w14:textId="12B9D266" w:rsidR="00014E4C" w:rsidRPr="00F75DC1" w:rsidRDefault="00014E4C" w:rsidP="002A0D29">
      <w:pPr>
        <w:numPr>
          <w:ilvl w:val="0"/>
          <w:numId w:val="25"/>
        </w:numPr>
        <w:tabs>
          <w:tab w:val="clear" w:pos="720"/>
        </w:tabs>
        <w:spacing w:before="60" w:line="280" w:lineRule="exact"/>
        <w:ind w:left="567" w:hanging="567"/>
        <w:jc w:val="both"/>
        <w:rPr>
          <w:rFonts w:asciiTheme="minorHAnsi" w:hAnsiTheme="minorHAnsi" w:cstheme="minorHAnsi"/>
          <w:bCs/>
          <w:sz w:val="22"/>
        </w:rPr>
      </w:pPr>
      <w:r w:rsidRPr="00F75DC1">
        <w:rPr>
          <w:rFonts w:asciiTheme="minorHAnsi" w:hAnsiTheme="minorHAnsi" w:cstheme="minorHAnsi"/>
          <w:bCs/>
          <w:sz w:val="22"/>
        </w:rPr>
        <w:t>Fyzické a právnické osoby (malé a stredné podniky v zmysle odporúčania Komisie 2003/361/ES</w:t>
      </w:r>
      <w:hyperlink w:anchor="odporucanie" w:history="1">
        <w:r w:rsidR="00021E77" w:rsidRPr="00F75DC1">
          <w:rPr>
            <w:rStyle w:val="Hypertextovprepojenie"/>
            <w:rFonts w:asciiTheme="minorHAnsi" w:hAnsiTheme="minorHAnsi" w:cstheme="minorHAnsi"/>
            <w:bCs/>
            <w:sz w:val="22"/>
            <w:vertAlign w:val="superscript"/>
          </w:rPr>
          <w:t>8</w:t>
        </w:r>
      </w:hyperlink>
      <w:r w:rsidRPr="00F75DC1">
        <w:rPr>
          <w:rFonts w:asciiTheme="minorHAnsi" w:hAnsiTheme="minorHAnsi" w:cstheme="minorHAnsi"/>
          <w:bCs/>
          <w:sz w:val="22"/>
        </w:rPr>
        <w:t>) poskytujúce služby v lesníctve.</w:t>
      </w:r>
    </w:p>
    <w:p w14:paraId="3CF8C1F9" w14:textId="2E364354" w:rsidR="00014E4C" w:rsidRPr="00F75DC1" w:rsidRDefault="00014E4C" w:rsidP="009923DC">
      <w:pPr>
        <w:spacing w:before="60" w:line="280" w:lineRule="exact"/>
        <w:jc w:val="both"/>
        <w:rPr>
          <w:rFonts w:asciiTheme="minorHAnsi" w:hAnsiTheme="minorHAnsi" w:cstheme="minorHAnsi"/>
          <w:bCs/>
          <w:sz w:val="22"/>
        </w:rPr>
      </w:pPr>
    </w:p>
    <w:p w14:paraId="1A656E34" w14:textId="2EB742B6" w:rsidR="00EA15FD" w:rsidRPr="00F75DC1" w:rsidRDefault="00EA15FD" w:rsidP="009923DC">
      <w:pPr>
        <w:spacing w:before="60" w:line="280" w:lineRule="exact"/>
        <w:jc w:val="both"/>
        <w:rPr>
          <w:rFonts w:asciiTheme="minorHAnsi" w:hAnsiTheme="minorHAnsi" w:cstheme="minorHAnsi"/>
          <w:bCs/>
          <w:sz w:val="22"/>
        </w:rPr>
      </w:pPr>
      <w:r w:rsidRPr="00F75DC1">
        <w:rPr>
          <w:rFonts w:asciiTheme="minorHAnsi" w:hAnsiTheme="minorHAnsi" w:cstheme="minorHAnsi"/>
          <w:bCs/>
          <w:sz w:val="22"/>
        </w:rPr>
        <w:t xml:space="preserve">Príručka EK pre používateľov k definícii </w:t>
      </w:r>
      <w:proofErr w:type="spellStart"/>
      <w:r w:rsidRPr="00F75DC1">
        <w:rPr>
          <w:rFonts w:asciiTheme="minorHAnsi" w:hAnsiTheme="minorHAnsi" w:cstheme="minorHAnsi"/>
          <w:bCs/>
          <w:sz w:val="22"/>
        </w:rPr>
        <w:t>mikro</w:t>
      </w:r>
      <w:proofErr w:type="spellEnd"/>
      <w:r w:rsidRPr="00F75DC1">
        <w:rPr>
          <w:rFonts w:asciiTheme="minorHAnsi" w:hAnsiTheme="minorHAnsi" w:cstheme="minorHAnsi"/>
          <w:bCs/>
          <w:sz w:val="22"/>
        </w:rPr>
        <w:t xml:space="preserve">, malých a stredných podnikov (ďalej len „MSP“) tvorí </w:t>
      </w:r>
      <w:r w:rsidRPr="00F75DC1">
        <w:rPr>
          <w:rFonts w:asciiTheme="minorHAnsi" w:hAnsiTheme="minorHAnsi" w:cstheme="minorHAnsi"/>
          <w:b/>
          <w:bCs/>
          <w:color w:val="0070C0"/>
          <w:sz w:val="22"/>
        </w:rPr>
        <w:t xml:space="preserve">prílohu č. </w:t>
      </w:r>
      <w:r w:rsidR="00242550" w:rsidRPr="00F75DC1">
        <w:rPr>
          <w:rFonts w:asciiTheme="minorHAnsi" w:hAnsiTheme="minorHAnsi" w:cstheme="minorHAnsi"/>
          <w:b/>
          <w:bCs/>
          <w:color w:val="0070C0"/>
          <w:sz w:val="22"/>
        </w:rPr>
        <w:t>6</w:t>
      </w:r>
      <w:r w:rsidR="00242550" w:rsidRPr="00F75DC1">
        <w:rPr>
          <w:rFonts w:asciiTheme="minorHAnsi" w:hAnsiTheme="minorHAnsi" w:cstheme="minorHAnsi"/>
          <w:bCs/>
          <w:sz w:val="22"/>
        </w:rPr>
        <w:t xml:space="preserve"> </w:t>
      </w:r>
      <w:r w:rsidRPr="00F75DC1">
        <w:rPr>
          <w:rFonts w:asciiTheme="minorHAnsi" w:hAnsiTheme="minorHAnsi" w:cstheme="minorHAnsi"/>
          <w:bCs/>
          <w:sz w:val="22"/>
        </w:rPr>
        <w:t>tejto výzvy</w:t>
      </w:r>
    </w:p>
    <w:p w14:paraId="382B3BD0" w14:textId="5E82C8BA" w:rsidR="002D1FA7" w:rsidRPr="00F75DC1" w:rsidRDefault="002D1FA7" w:rsidP="009923DC">
      <w:pPr>
        <w:widowControl w:val="0"/>
        <w:tabs>
          <w:tab w:val="left" w:pos="8789"/>
        </w:tabs>
        <w:suppressAutoHyphens w:val="0"/>
        <w:autoSpaceDE w:val="0"/>
        <w:autoSpaceDN w:val="0"/>
        <w:adjustRightInd w:val="0"/>
        <w:ind w:right="45"/>
        <w:jc w:val="both"/>
        <w:rPr>
          <w:rFonts w:asciiTheme="minorHAnsi" w:hAnsiTheme="minorHAnsi" w:cstheme="minorHAnsi"/>
          <w:sz w:val="22"/>
          <w:lang w:eastAsia="sk-SK"/>
        </w:rPr>
      </w:pPr>
      <w:bookmarkStart w:id="13" w:name="_Špecifické_podmienky_oprávnenosti"/>
      <w:bookmarkEnd w:id="13"/>
    </w:p>
    <w:p w14:paraId="5A5B7736" w14:textId="04A28C18" w:rsidR="00D34460" w:rsidRPr="00F75DC1" w:rsidRDefault="00D34460" w:rsidP="009923DC">
      <w:pPr>
        <w:widowControl w:val="0"/>
        <w:tabs>
          <w:tab w:val="left" w:pos="8789"/>
        </w:tabs>
        <w:suppressAutoHyphens w:val="0"/>
        <w:autoSpaceDE w:val="0"/>
        <w:autoSpaceDN w:val="0"/>
        <w:adjustRightInd w:val="0"/>
        <w:ind w:right="45"/>
        <w:jc w:val="both"/>
        <w:rPr>
          <w:rFonts w:asciiTheme="minorHAnsi" w:hAnsiTheme="minorHAnsi" w:cstheme="minorHAnsi"/>
          <w:sz w:val="22"/>
          <w:lang w:eastAsia="sk-SK"/>
        </w:rPr>
      </w:pPr>
      <w:r w:rsidRPr="00F75DC1">
        <w:rPr>
          <w:rFonts w:asciiTheme="minorHAnsi" w:hAnsiTheme="minorHAnsi" w:cstheme="minorHAnsi"/>
          <w:sz w:val="22"/>
        </w:rPr>
        <w:t xml:space="preserve">Oprávneným žiadateľom </w:t>
      </w:r>
      <w:r w:rsidRPr="00F75DC1">
        <w:rPr>
          <w:rFonts w:asciiTheme="minorHAnsi" w:hAnsiTheme="minorHAnsi" w:cstheme="minorHAnsi"/>
          <w:b/>
          <w:sz w:val="22"/>
          <w:lang w:eastAsia="sk-SK"/>
        </w:rPr>
        <w:t>nie je podnik</w:t>
      </w:r>
      <w:r w:rsidRPr="00F75DC1">
        <w:rPr>
          <w:rFonts w:asciiTheme="minorHAnsi" w:hAnsiTheme="minorHAnsi" w:cstheme="minorHAnsi"/>
          <w:sz w:val="22"/>
          <w:lang w:eastAsia="sk-SK"/>
        </w:rPr>
        <w:t>, ktorý žiada o pomoc:</w:t>
      </w:r>
    </w:p>
    <w:p w14:paraId="08F9B44F" w14:textId="6E86F2F8" w:rsidR="00D34460" w:rsidRPr="00F75DC1" w:rsidRDefault="00D34460" w:rsidP="009923DC">
      <w:pPr>
        <w:widowControl w:val="0"/>
        <w:tabs>
          <w:tab w:val="left" w:pos="8789"/>
        </w:tabs>
        <w:suppressAutoHyphens w:val="0"/>
        <w:autoSpaceDE w:val="0"/>
        <w:autoSpaceDN w:val="0"/>
        <w:adjustRightInd w:val="0"/>
        <w:ind w:right="45"/>
        <w:jc w:val="both"/>
        <w:rPr>
          <w:rFonts w:asciiTheme="minorHAnsi" w:hAnsiTheme="minorHAnsi" w:cstheme="minorHAnsi"/>
          <w:sz w:val="22"/>
          <w:lang w:eastAsia="sk-SK"/>
        </w:rPr>
      </w:pPr>
    </w:p>
    <w:p w14:paraId="4A23FDBE" w14:textId="05639761" w:rsidR="00D34460" w:rsidRPr="00F75DC1" w:rsidRDefault="00D34460" w:rsidP="00D34460">
      <w:pPr>
        <w:pStyle w:val="Odsekzoznamu"/>
        <w:widowControl w:val="0"/>
        <w:numPr>
          <w:ilvl w:val="2"/>
          <w:numId w:val="8"/>
        </w:numPr>
        <w:tabs>
          <w:tab w:val="left" w:pos="8789"/>
        </w:tabs>
        <w:suppressAutoHyphens w:val="0"/>
        <w:autoSpaceDE w:val="0"/>
        <w:autoSpaceDN w:val="0"/>
        <w:adjustRightInd w:val="0"/>
        <w:ind w:left="567" w:right="45" w:hanging="567"/>
        <w:jc w:val="both"/>
        <w:rPr>
          <w:rFonts w:asciiTheme="minorHAnsi" w:hAnsiTheme="minorHAnsi" w:cstheme="minorHAnsi"/>
          <w:sz w:val="22"/>
          <w:lang w:eastAsia="sk-SK"/>
        </w:rPr>
      </w:pPr>
      <w:bookmarkStart w:id="14" w:name="ods212a"/>
      <w:bookmarkEnd w:id="14"/>
      <w:r w:rsidRPr="00F75DC1">
        <w:rPr>
          <w:rFonts w:asciiTheme="minorHAnsi" w:hAnsiTheme="minorHAnsi" w:cstheme="minorHAnsi"/>
          <w:sz w:val="22"/>
          <w:lang w:eastAsia="sk-SK"/>
        </w:rPr>
        <w:t>podnikom pôsobiacim v sektore rybolovu a </w:t>
      </w:r>
      <w:proofErr w:type="spellStart"/>
      <w:r w:rsidRPr="00F75DC1">
        <w:rPr>
          <w:rFonts w:asciiTheme="minorHAnsi" w:hAnsiTheme="minorHAnsi" w:cstheme="minorHAnsi"/>
          <w:sz w:val="22"/>
          <w:lang w:eastAsia="sk-SK"/>
        </w:rPr>
        <w:t>akvakultúry</w:t>
      </w:r>
      <w:proofErr w:type="spellEnd"/>
      <w:r w:rsidRPr="00F75DC1">
        <w:rPr>
          <w:rFonts w:asciiTheme="minorHAnsi" w:hAnsiTheme="minorHAnsi" w:cstheme="minorHAnsi"/>
          <w:sz w:val="22"/>
          <w:lang w:eastAsia="sk-SK"/>
        </w:rPr>
        <w:t xml:space="preserve">, na ktoré sa vzťahuje nariadenie EP a Rady (EÚ) č.1379/2013 </w:t>
      </w:r>
      <w:r w:rsidRPr="00F75DC1">
        <w:rPr>
          <w:rFonts w:asciiTheme="minorHAnsi" w:hAnsiTheme="minorHAnsi" w:cstheme="minorHAnsi"/>
          <w:iCs/>
          <w:sz w:val="22"/>
          <w:lang w:eastAsia="sk-SK"/>
        </w:rPr>
        <w:t xml:space="preserve">z 11. decembra 2013 o spoločnej organizácii trhov s produktmi rybolovu a </w:t>
      </w:r>
      <w:proofErr w:type="spellStart"/>
      <w:r w:rsidRPr="00F75DC1">
        <w:rPr>
          <w:rFonts w:asciiTheme="minorHAnsi" w:hAnsiTheme="minorHAnsi" w:cstheme="minorHAnsi"/>
          <w:iCs/>
          <w:sz w:val="22"/>
          <w:lang w:eastAsia="sk-SK"/>
        </w:rPr>
        <w:t>akvakultúry</w:t>
      </w:r>
      <w:proofErr w:type="spellEnd"/>
      <w:r w:rsidRPr="00F75DC1">
        <w:rPr>
          <w:rFonts w:asciiTheme="minorHAnsi" w:hAnsiTheme="minorHAnsi" w:cstheme="minorHAnsi"/>
          <w:iCs/>
          <w:sz w:val="22"/>
          <w:lang w:eastAsia="sk-SK"/>
        </w:rPr>
        <w:t>, ktorým sa menia nariadenia Rady (ES) č. 1184/2006 a (ES) č. 1224/2009 a zrušuje nariadenie Rady (ES) č. 104/2000</w:t>
      </w:r>
      <w:r w:rsidRPr="00F75DC1">
        <w:rPr>
          <w:rFonts w:asciiTheme="minorHAnsi" w:hAnsiTheme="minorHAnsi" w:cstheme="minorHAnsi"/>
          <w:i/>
          <w:iCs/>
          <w:sz w:val="22"/>
          <w:lang w:eastAsia="sk-SK"/>
        </w:rPr>
        <w:t xml:space="preserve"> </w:t>
      </w:r>
      <w:r w:rsidRPr="00F75DC1">
        <w:rPr>
          <w:rFonts w:asciiTheme="minorHAnsi" w:hAnsiTheme="minorHAnsi" w:cstheme="minorHAnsi"/>
          <w:iCs/>
          <w:sz w:val="22"/>
          <w:lang w:eastAsia="sk-SK"/>
        </w:rPr>
        <w:t>v platnom znení</w:t>
      </w:r>
      <w:r w:rsidRPr="00F75DC1">
        <w:rPr>
          <w:rFonts w:asciiTheme="minorHAnsi" w:hAnsiTheme="minorHAnsi" w:cstheme="minorHAnsi"/>
          <w:sz w:val="22"/>
          <w:lang w:eastAsia="sk-SK"/>
        </w:rPr>
        <w:t xml:space="preserve"> (Ú. v. EÚ L 354, 28. 12. 2013, s. 1);</w:t>
      </w:r>
    </w:p>
    <w:p w14:paraId="52DFEB7F" w14:textId="6AE51649" w:rsidR="00D34460" w:rsidRPr="00F75DC1" w:rsidRDefault="00D34460" w:rsidP="00D34460">
      <w:pPr>
        <w:pStyle w:val="Odsekzoznamu"/>
        <w:widowControl w:val="0"/>
        <w:numPr>
          <w:ilvl w:val="2"/>
          <w:numId w:val="8"/>
        </w:numPr>
        <w:tabs>
          <w:tab w:val="left" w:pos="8789"/>
        </w:tabs>
        <w:suppressAutoHyphens w:val="0"/>
        <w:autoSpaceDE w:val="0"/>
        <w:autoSpaceDN w:val="0"/>
        <w:adjustRightInd w:val="0"/>
        <w:ind w:left="567" w:right="45" w:hanging="567"/>
        <w:jc w:val="both"/>
        <w:rPr>
          <w:rFonts w:asciiTheme="minorHAnsi" w:hAnsiTheme="minorHAnsi" w:cstheme="minorHAnsi"/>
          <w:sz w:val="22"/>
          <w:lang w:eastAsia="sk-SK"/>
        </w:rPr>
      </w:pPr>
      <w:r w:rsidRPr="00F75DC1">
        <w:rPr>
          <w:rFonts w:asciiTheme="minorHAnsi" w:hAnsiTheme="minorHAnsi" w:cstheme="minorHAnsi"/>
          <w:sz w:val="22"/>
          <w:lang w:eastAsia="sk-SK"/>
        </w:rPr>
        <w:t>podnikom pôsobiacim v oblasti prvovýroby poľnohospodárskych produktov, vymenovaných v prílohe I ZFEÚ;</w:t>
      </w:r>
    </w:p>
    <w:p w14:paraId="6DC48F85" w14:textId="77777777" w:rsidR="00D34460" w:rsidRPr="00F75DC1" w:rsidRDefault="00D34460" w:rsidP="00D34460">
      <w:pPr>
        <w:pStyle w:val="Odsekzoznamu"/>
        <w:widowControl w:val="0"/>
        <w:numPr>
          <w:ilvl w:val="2"/>
          <w:numId w:val="8"/>
        </w:numPr>
        <w:tabs>
          <w:tab w:val="left" w:pos="8789"/>
        </w:tabs>
        <w:suppressAutoHyphens w:val="0"/>
        <w:autoSpaceDE w:val="0"/>
        <w:autoSpaceDN w:val="0"/>
        <w:adjustRightInd w:val="0"/>
        <w:ind w:left="567" w:right="45" w:hanging="567"/>
        <w:jc w:val="both"/>
        <w:rPr>
          <w:rFonts w:asciiTheme="minorHAnsi" w:hAnsiTheme="minorHAnsi" w:cstheme="minorHAnsi"/>
          <w:bCs/>
          <w:sz w:val="22"/>
          <w:lang w:eastAsia="sk-SK"/>
        </w:rPr>
      </w:pPr>
      <w:r w:rsidRPr="00F75DC1">
        <w:rPr>
          <w:rFonts w:asciiTheme="minorHAnsi" w:hAnsiTheme="minorHAnsi" w:cstheme="minorHAnsi"/>
          <w:bCs/>
          <w:sz w:val="22"/>
          <w:lang w:eastAsia="sk-SK"/>
        </w:rPr>
        <w:t>podnikom pôsobiacim v sektore spracovania a marketingu poľnohospodárskych produktov, kde je:</w:t>
      </w:r>
    </w:p>
    <w:p w14:paraId="28C2DF93" w14:textId="77777777" w:rsidR="00D34460" w:rsidRPr="00F75DC1" w:rsidRDefault="00D34460" w:rsidP="002A0D29">
      <w:pPr>
        <w:widowControl w:val="0"/>
        <w:numPr>
          <w:ilvl w:val="3"/>
          <w:numId w:val="27"/>
        </w:numPr>
        <w:tabs>
          <w:tab w:val="left" w:pos="8789"/>
        </w:tabs>
        <w:suppressAutoHyphens w:val="0"/>
        <w:autoSpaceDE w:val="0"/>
        <w:autoSpaceDN w:val="0"/>
        <w:adjustRightInd w:val="0"/>
        <w:ind w:left="1134" w:right="45" w:hanging="425"/>
        <w:jc w:val="both"/>
        <w:rPr>
          <w:rFonts w:asciiTheme="minorHAnsi" w:hAnsiTheme="minorHAnsi" w:cstheme="minorHAnsi"/>
          <w:bCs/>
          <w:i/>
          <w:sz w:val="22"/>
          <w:lang w:eastAsia="sk-SK"/>
        </w:rPr>
      </w:pPr>
      <w:r w:rsidRPr="00F75DC1">
        <w:rPr>
          <w:rFonts w:asciiTheme="minorHAnsi" w:hAnsiTheme="minorHAnsi" w:cstheme="minorHAnsi"/>
          <w:bCs/>
          <w:i/>
          <w:sz w:val="22"/>
          <w:lang w:eastAsia="sk-SK"/>
        </w:rPr>
        <w:t>výška pomoci stanovená na základe ceny alebo množstva takýchto produktov kúpených od prvovýrobcov alebo produktov umiestnených na trhu príslušnými podnikmi;</w:t>
      </w:r>
    </w:p>
    <w:p w14:paraId="0DB3DB3A" w14:textId="77777777" w:rsidR="00D34460" w:rsidRPr="00F75DC1" w:rsidRDefault="00D34460" w:rsidP="002A0D29">
      <w:pPr>
        <w:widowControl w:val="0"/>
        <w:numPr>
          <w:ilvl w:val="3"/>
          <w:numId w:val="27"/>
        </w:numPr>
        <w:tabs>
          <w:tab w:val="left" w:pos="8789"/>
        </w:tabs>
        <w:suppressAutoHyphens w:val="0"/>
        <w:autoSpaceDE w:val="0"/>
        <w:autoSpaceDN w:val="0"/>
        <w:adjustRightInd w:val="0"/>
        <w:ind w:left="1134" w:right="45" w:hanging="425"/>
        <w:jc w:val="both"/>
        <w:rPr>
          <w:rFonts w:asciiTheme="minorHAnsi" w:hAnsiTheme="minorHAnsi" w:cstheme="minorHAnsi"/>
          <w:bCs/>
          <w:i/>
          <w:sz w:val="22"/>
          <w:lang w:eastAsia="sk-SK"/>
        </w:rPr>
      </w:pPr>
      <w:r w:rsidRPr="00F75DC1">
        <w:rPr>
          <w:rFonts w:asciiTheme="minorHAnsi" w:hAnsiTheme="minorHAnsi" w:cstheme="minorHAnsi"/>
          <w:i/>
          <w:sz w:val="22"/>
          <w:lang w:eastAsia="sk-SK"/>
        </w:rPr>
        <w:t xml:space="preserve">pomoc </w:t>
      </w:r>
      <w:r w:rsidRPr="00F75DC1">
        <w:rPr>
          <w:rFonts w:asciiTheme="minorHAnsi" w:hAnsiTheme="minorHAnsi" w:cstheme="minorHAnsi"/>
          <w:bCs/>
          <w:i/>
          <w:sz w:val="22"/>
          <w:lang w:eastAsia="sk-SK"/>
        </w:rPr>
        <w:t>podmienená</w:t>
      </w:r>
      <w:r w:rsidRPr="00F75DC1">
        <w:rPr>
          <w:rFonts w:asciiTheme="minorHAnsi" w:hAnsiTheme="minorHAnsi" w:cstheme="minorHAnsi"/>
          <w:i/>
          <w:sz w:val="22"/>
          <w:lang w:eastAsia="sk-SK"/>
        </w:rPr>
        <w:t xml:space="preserve"> tým, že bude čiastočne alebo úplne postúpená prvovýrobcom </w:t>
      </w:r>
    </w:p>
    <w:p w14:paraId="33530C07" w14:textId="291E6275" w:rsidR="00D34460" w:rsidRPr="00F75DC1" w:rsidRDefault="00D34460" w:rsidP="00D34460">
      <w:pPr>
        <w:pStyle w:val="Odsekzoznamu"/>
        <w:widowControl w:val="0"/>
        <w:numPr>
          <w:ilvl w:val="2"/>
          <w:numId w:val="8"/>
        </w:numPr>
        <w:tabs>
          <w:tab w:val="left" w:pos="8789"/>
        </w:tabs>
        <w:suppressAutoHyphens w:val="0"/>
        <w:autoSpaceDE w:val="0"/>
        <w:autoSpaceDN w:val="0"/>
        <w:adjustRightInd w:val="0"/>
        <w:ind w:left="567" w:right="45" w:hanging="567"/>
        <w:jc w:val="both"/>
        <w:rPr>
          <w:rFonts w:asciiTheme="minorHAnsi" w:hAnsiTheme="minorHAnsi" w:cstheme="minorHAnsi"/>
          <w:sz w:val="22"/>
          <w:lang w:eastAsia="sk-SK"/>
        </w:rPr>
      </w:pPr>
      <w:r w:rsidRPr="00F75DC1">
        <w:rPr>
          <w:rFonts w:asciiTheme="minorHAnsi" w:hAnsiTheme="minorHAnsi" w:cstheme="minorHAnsi"/>
          <w:sz w:val="22"/>
          <w:lang w:eastAsia="sk-SK"/>
        </w:rPr>
        <w:t>na činnosti súvisiace s vývozom do tretích krajín alebo členských štátov, konkrétne pomoc priamo súvisiacu s vyvážanými množstvami, so zriadením a prevádzkovaním distribučnej siete alebo inými bežnými nákladmi súvisiacimi s vývoznou činnosťou;</w:t>
      </w:r>
    </w:p>
    <w:p w14:paraId="34C2E189" w14:textId="32C19F2D" w:rsidR="00D34460" w:rsidRPr="00F75DC1" w:rsidRDefault="00D34460" w:rsidP="00D34460">
      <w:pPr>
        <w:pStyle w:val="Odsekzoznamu"/>
        <w:widowControl w:val="0"/>
        <w:numPr>
          <w:ilvl w:val="2"/>
          <w:numId w:val="8"/>
        </w:numPr>
        <w:tabs>
          <w:tab w:val="left" w:pos="8789"/>
        </w:tabs>
        <w:suppressAutoHyphens w:val="0"/>
        <w:autoSpaceDE w:val="0"/>
        <w:autoSpaceDN w:val="0"/>
        <w:adjustRightInd w:val="0"/>
        <w:ind w:left="567" w:right="45" w:hanging="567"/>
        <w:jc w:val="both"/>
        <w:rPr>
          <w:rFonts w:asciiTheme="minorHAnsi" w:hAnsiTheme="minorHAnsi" w:cstheme="minorHAnsi"/>
          <w:sz w:val="22"/>
          <w:lang w:eastAsia="sk-SK"/>
        </w:rPr>
      </w:pPr>
      <w:r w:rsidRPr="00F75DC1">
        <w:rPr>
          <w:rFonts w:asciiTheme="minorHAnsi" w:hAnsiTheme="minorHAnsi" w:cstheme="minorHAnsi"/>
          <w:sz w:val="22"/>
          <w:lang w:eastAsia="sk-SK"/>
        </w:rPr>
        <w:t>ktorá je podmienená uprednostňovaním používania domáceho tovaru pred tovarom dovážaným.</w:t>
      </w:r>
    </w:p>
    <w:p w14:paraId="2C7C24D4" w14:textId="158DADD4" w:rsidR="00D34460" w:rsidRPr="00F75DC1" w:rsidRDefault="00D34460" w:rsidP="009923DC">
      <w:pPr>
        <w:widowControl w:val="0"/>
        <w:tabs>
          <w:tab w:val="left" w:pos="8789"/>
        </w:tabs>
        <w:suppressAutoHyphens w:val="0"/>
        <w:autoSpaceDE w:val="0"/>
        <w:autoSpaceDN w:val="0"/>
        <w:adjustRightInd w:val="0"/>
        <w:ind w:right="45"/>
        <w:jc w:val="both"/>
        <w:rPr>
          <w:rFonts w:asciiTheme="minorHAnsi" w:hAnsiTheme="minorHAnsi" w:cstheme="minorHAnsi"/>
          <w:sz w:val="22"/>
          <w:lang w:eastAsia="sk-SK"/>
        </w:rPr>
      </w:pPr>
    </w:p>
    <w:p w14:paraId="77526891" w14:textId="75172B1D" w:rsidR="00D34460" w:rsidRPr="00F75DC1" w:rsidRDefault="002344CD" w:rsidP="009923DC">
      <w:pPr>
        <w:widowControl w:val="0"/>
        <w:tabs>
          <w:tab w:val="left" w:pos="8789"/>
        </w:tabs>
        <w:suppressAutoHyphens w:val="0"/>
        <w:autoSpaceDE w:val="0"/>
        <w:autoSpaceDN w:val="0"/>
        <w:adjustRightInd w:val="0"/>
        <w:ind w:right="45"/>
        <w:jc w:val="both"/>
        <w:rPr>
          <w:rFonts w:asciiTheme="minorHAnsi" w:hAnsiTheme="minorHAnsi" w:cstheme="minorHAnsi"/>
          <w:sz w:val="22"/>
          <w:lang w:eastAsia="sk-SK"/>
        </w:rPr>
      </w:pPr>
      <w:bookmarkStart w:id="15" w:name="prechadzajucibod"/>
      <w:bookmarkEnd w:id="15"/>
      <w:r w:rsidRPr="00F75DC1">
        <w:rPr>
          <w:rFonts w:asciiTheme="minorHAnsi" w:hAnsiTheme="minorHAnsi" w:cstheme="minorHAnsi"/>
          <w:sz w:val="22"/>
          <w:lang w:eastAsia="sk-SK"/>
        </w:rPr>
        <w:t xml:space="preserve">Ak podnik pôsobí v sektoroch, uvedených v písm. </w:t>
      </w:r>
      <w:hyperlink w:anchor="ods212a" w:history="1">
        <w:r w:rsidRPr="00F75DC1">
          <w:rPr>
            <w:rStyle w:val="Hypertextovprepojenie"/>
            <w:rFonts w:asciiTheme="minorHAnsi" w:hAnsiTheme="minorHAnsi" w:cstheme="minorHAnsi"/>
            <w:sz w:val="22"/>
            <w:lang w:eastAsia="sk-SK"/>
          </w:rPr>
          <w:t>a), b) alebo c)</w:t>
        </w:r>
      </w:hyperlink>
      <w:r w:rsidRPr="00F75DC1">
        <w:rPr>
          <w:rFonts w:asciiTheme="minorHAnsi" w:hAnsiTheme="minorHAnsi" w:cstheme="minorHAnsi"/>
          <w:sz w:val="22"/>
          <w:lang w:eastAsia="sk-SK"/>
        </w:rPr>
        <w:t xml:space="preserve"> tohto bodu a zároveň pôsobí v jednom alebo viacerých iných sektoroch alebo vyvíja ďalšie činnosti, ktoré patria do pôsobnosti Schémy minimálnej pomoci na podporu investícií do lesníckych technológií, do spracovania a mobilizácie lesníckych výrobkov a ich uvádzania na trh (podopatrenie 8.6 Programu rozvoja vidieka SR 2014 –2022) v znení dodatku č. 1 (ďalej len schéma), tento podnik je, v súlade s čl. 1 ods. 2 nariadenia (EÚ) č. 1407/2013, oprávneným príjemcom pomoci podľa tejto schémy len na minimálnu pomoc, poskytnutú v súvislosti s týmito ďalšími sektormi alebo na tieto ďalšie činnosti za podmienky, že príjemca pomoci zabezpečí pomocou primeraných prostriedkov, ako je oddelenie činností alebo rozlíšenie nákladov, aby činnosti vykonávané v sektoroch vylúčených z rozsahu pôsobnosti schémy minimálne pomoci, neboli podporované z pomoci de minimis, poskytovanej v súlade s touto schémou, ktorá je v súlade s nariadením (EÚ) č. 1407/2013. Informáciu, či príjemca pomoci pôsobí vo vylúčených sektoroch v písm. </w:t>
      </w:r>
      <w:hyperlink w:anchor="ods212a" w:history="1">
        <w:r w:rsidRPr="00F75DC1">
          <w:rPr>
            <w:rStyle w:val="Hypertextovprepojenie"/>
            <w:rFonts w:asciiTheme="minorHAnsi" w:hAnsiTheme="minorHAnsi" w:cstheme="minorHAnsi"/>
            <w:sz w:val="22"/>
            <w:lang w:eastAsia="sk-SK"/>
          </w:rPr>
          <w:t>a), b) a c)</w:t>
        </w:r>
      </w:hyperlink>
      <w:r w:rsidRPr="00F75DC1">
        <w:rPr>
          <w:rFonts w:asciiTheme="minorHAnsi" w:hAnsiTheme="minorHAnsi" w:cstheme="minorHAnsi"/>
          <w:sz w:val="22"/>
          <w:lang w:eastAsia="sk-SK"/>
        </w:rPr>
        <w:t xml:space="preserve"> tohto bodu poskytovateľ preveruje prostredníctvom vyhlásenia žiadateľa o minimálnu pomoc (podľa nariadenia (EÚ) č. 1407/2013).</w:t>
      </w:r>
    </w:p>
    <w:p w14:paraId="3B59F547" w14:textId="05238142" w:rsidR="00D34460" w:rsidRPr="00F75DC1" w:rsidRDefault="00D34460" w:rsidP="009923DC">
      <w:pPr>
        <w:widowControl w:val="0"/>
        <w:tabs>
          <w:tab w:val="left" w:pos="8789"/>
        </w:tabs>
        <w:suppressAutoHyphens w:val="0"/>
        <w:autoSpaceDE w:val="0"/>
        <w:autoSpaceDN w:val="0"/>
        <w:adjustRightInd w:val="0"/>
        <w:ind w:right="45"/>
        <w:jc w:val="both"/>
        <w:rPr>
          <w:rFonts w:asciiTheme="minorHAnsi" w:hAnsiTheme="minorHAnsi" w:cstheme="minorHAnsi"/>
          <w:sz w:val="22"/>
          <w:lang w:eastAsia="sk-SK"/>
        </w:rPr>
      </w:pPr>
    </w:p>
    <w:p w14:paraId="3E2279FF" w14:textId="13E9090F" w:rsidR="00D34460" w:rsidRPr="00F75DC1" w:rsidRDefault="00BF1B41" w:rsidP="009923DC">
      <w:pPr>
        <w:widowControl w:val="0"/>
        <w:tabs>
          <w:tab w:val="left" w:pos="8789"/>
        </w:tabs>
        <w:suppressAutoHyphens w:val="0"/>
        <w:autoSpaceDE w:val="0"/>
        <w:autoSpaceDN w:val="0"/>
        <w:adjustRightInd w:val="0"/>
        <w:ind w:right="45"/>
        <w:jc w:val="both"/>
        <w:rPr>
          <w:rFonts w:asciiTheme="minorHAnsi" w:hAnsiTheme="minorHAnsi" w:cstheme="minorHAnsi"/>
          <w:sz w:val="22"/>
          <w:lang w:eastAsia="sk-SK"/>
        </w:rPr>
      </w:pPr>
      <w:r w:rsidRPr="00F75DC1">
        <w:rPr>
          <w:rFonts w:asciiTheme="minorHAnsi" w:hAnsiTheme="minorHAnsi" w:cstheme="minorHAnsi"/>
          <w:bCs/>
          <w:sz w:val="22"/>
          <w:lang w:eastAsia="sk-SK"/>
        </w:rPr>
        <w:t xml:space="preserve">Rovnaká podmienka ako v bode </w:t>
      </w:r>
      <w:hyperlink w:anchor="prechadzajucibod" w:history="1">
        <w:r w:rsidRPr="00F75DC1">
          <w:rPr>
            <w:rStyle w:val="Hypertextovprepojenie"/>
            <w:rFonts w:asciiTheme="minorHAnsi" w:hAnsiTheme="minorHAnsi" w:cstheme="minorHAnsi"/>
            <w:bCs/>
            <w:sz w:val="22"/>
            <w:lang w:eastAsia="sk-SK"/>
          </w:rPr>
          <w:t>predchádzajúcom bode</w:t>
        </w:r>
      </w:hyperlink>
      <w:r w:rsidRPr="00F75DC1">
        <w:rPr>
          <w:rFonts w:asciiTheme="minorHAnsi" w:hAnsiTheme="minorHAnsi" w:cstheme="minorHAnsi"/>
          <w:bCs/>
          <w:sz w:val="22"/>
          <w:lang w:eastAsia="sk-SK"/>
        </w:rPr>
        <w:t xml:space="preserve"> platí aj v prípade, ak príjemca pomoci zároveň vykonáva cestnú nákladnú dopravu v prenájme alebo za úhradu, pričom príjemca pomoci zabezpečí (a poskytovateľ overí), aby sa žiadna pomoc podľa tejto schémy nepoužila na nákup vozidiel cestnej nákladnej dopravy podnikmi vykonávajúcimi cestnú nákladnú dopravu v prenájme alebo za úhradu.</w:t>
      </w:r>
    </w:p>
    <w:p w14:paraId="15C23BDD" w14:textId="577F50DF" w:rsidR="00D34460" w:rsidRPr="00F75DC1" w:rsidRDefault="00D34460" w:rsidP="009923DC">
      <w:pPr>
        <w:widowControl w:val="0"/>
        <w:tabs>
          <w:tab w:val="left" w:pos="8789"/>
        </w:tabs>
        <w:suppressAutoHyphens w:val="0"/>
        <w:autoSpaceDE w:val="0"/>
        <w:autoSpaceDN w:val="0"/>
        <w:adjustRightInd w:val="0"/>
        <w:ind w:right="45"/>
        <w:jc w:val="both"/>
        <w:rPr>
          <w:rFonts w:asciiTheme="minorHAnsi" w:hAnsiTheme="minorHAnsi" w:cstheme="minorHAnsi"/>
          <w:sz w:val="22"/>
          <w:lang w:eastAsia="sk-SK"/>
        </w:rPr>
      </w:pPr>
    </w:p>
    <w:p w14:paraId="4A4E4EB5" w14:textId="77777777" w:rsidR="00D34460" w:rsidRPr="00F75DC1" w:rsidRDefault="00D34460" w:rsidP="009923DC">
      <w:pPr>
        <w:widowControl w:val="0"/>
        <w:tabs>
          <w:tab w:val="left" w:pos="8789"/>
        </w:tabs>
        <w:suppressAutoHyphens w:val="0"/>
        <w:autoSpaceDE w:val="0"/>
        <w:autoSpaceDN w:val="0"/>
        <w:adjustRightInd w:val="0"/>
        <w:ind w:right="45"/>
        <w:jc w:val="both"/>
        <w:rPr>
          <w:rFonts w:asciiTheme="minorHAnsi" w:hAnsiTheme="minorHAnsi" w:cstheme="minorHAnsi"/>
          <w:sz w:val="22"/>
          <w:lang w:eastAsia="sk-SK"/>
        </w:rPr>
      </w:pPr>
    </w:p>
    <w:p w14:paraId="555B553B" w14:textId="77777777" w:rsidR="00632ED3" w:rsidRPr="00F75DC1" w:rsidRDefault="00632ED3" w:rsidP="00B31A86">
      <w:pPr>
        <w:suppressAutoHyphens w:val="0"/>
        <w:spacing w:before="60" w:after="60"/>
        <w:rPr>
          <w:rFonts w:asciiTheme="minorHAnsi" w:hAnsiTheme="minorHAnsi" w:cstheme="minorHAnsi"/>
          <w:sz w:val="22"/>
          <w:szCs w:val="22"/>
        </w:rPr>
      </w:pPr>
      <w:r w:rsidRPr="00F75DC1">
        <w:rPr>
          <w:rFonts w:asciiTheme="minorHAnsi" w:hAnsiTheme="minorHAnsi" w:cstheme="minorHAnsi"/>
          <w:b/>
          <w:sz w:val="22"/>
          <w:szCs w:val="22"/>
          <w:u w:val="single"/>
        </w:rPr>
        <w:t>Forma a spôsob preukázania:</w:t>
      </w:r>
    </w:p>
    <w:p w14:paraId="2BE19678" w14:textId="7700D7BB" w:rsidR="00632ED3" w:rsidRPr="00F75DC1" w:rsidRDefault="00632ED3" w:rsidP="00B31A86">
      <w:pPr>
        <w:spacing w:line="280" w:lineRule="exact"/>
        <w:rPr>
          <w:rFonts w:asciiTheme="minorHAnsi" w:hAnsiTheme="minorHAnsi" w:cstheme="minorHAnsi"/>
          <w:bCs/>
          <w:sz w:val="22"/>
          <w:szCs w:val="22"/>
          <w:lang w:eastAsia="sk-SK"/>
        </w:rPr>
      </w:pPr>
      <w:r w:rsidRPr="00F75DC1">
        <w:rPr>
          <w:rFonts w:asciiTheme="minorHAnsi" w:hAnsiTheme="minorHAnsi" w:cstheme="minorHAnsi"/>
          <w:bCs/>
          <w:sz w:val="22"/>
          <w:szCs w:val="22"/>
          <w:lang w:eastAsia="sk-SK"/>
        </w:rPr>
        <w:lastRenderedPageBreak/>
        <w:t>Formulár ŽoNFP</w:t>
      </w:r>
    </w:p>
    <w:p w14:paraId="085651DD" w14:textId="236E5ED0" w:rsidR="00632ED3" w:rsidRPr="00F75DC1" w:rsidRDefault="00632ED3" w:rsidP="00B31A86">
      <w:pPr>
        <w:spacing w:line="280" w:lineRule="exact"/>
        <w:jc w:val="both"/>
        <w:rPr>
          <w:rFonts w:asciiTheme="minorHAnsi" w:hAnsiTheme="minorHAnsi" w:cstheme="minorHAnsi"/>
          <w:bCs/>
          <w:sz w:val="22"/>
          <w:szCs w:val="22"/>
          <w:lang w:eastAsia="sk-SK"/>
        </w:rPr>
      </w:pPr>
      <w:r w:rsidRPr="00F75DC1">
        <w:rPr>
          <w:rFonts w:asciiTheme="minorHAnsi" w:hAnsiTheme="minorHAnsi" w:cstheme="minorHAnsi"/>
          <w:bCs/>
          <w:sz w:val="22"/>
          <w:szCs w:val="22"/>
          <w:lang w:eastAsia="sk-SK"/>
        </w:rPr>
        <w:t xml:space="preserve">Stanovisko </w:t>
      </w:r>
      <w:r w:rsidR="00057B93" w:rsidRPr="00F75DC1">
        <w:rPr>
          <w:rFonts w:asciiTheme="minorHAnsi" w:hAnsiTheme="minorHAnsi" w:cstheme="minorHAnsi"/>
          <w:bCs/>
          <w:sz w:val="22"/>
          <w:szCs w:val="22"/>
          <w:lang w:eastAsia="sk-SK"/>
        </w:rPr>
        <w:t>okresného úradu</w:t>
      </w:r>
      <w:r w:rsidRPr="00F75DC1">
        <w:rPr>
          <w:rFonts w:asciiTheme="minorHAnsi" w:hAnsiTheme="minorHAnsi" w:cstheme="minorHAnsi"/>
          <w:bCs/>
          <w:sz w:val="22"/>
          <w:szCs w:val="22"/>
          <w:lang w:eastAsia="sk-SK"/>
        </w:rPr>
        <w:t xml:space="preserve"> (pozemkový a lesný odbor), že obhospodarovateľ lesa, na území ktorého sa projekt má realizovať, hospodári v súlade s</w:t>
      </w:r>
      <w:r w:rsidR="00057B93" w:rsidRPr="00F75DC1">
        <w:rPr>
          <w:rFonts w:asciiTheme="minorHAnsi" w:hAnsiTheme="minorHAnsi" w:cstheme="minorHAnsi"/>
          <w:bCs/>
          <w:sz w:val="22"/>
          <w:szCs w:val="22"/>
          <w:lang w:eastAsia="sk-SK"/>
        </w:rPr>
        <w:t xml:space="preserve"> Programom starostlivosti o les (ďalej </w:t>
      </w:r>
      <w:r w:rsidR="000E0DF0" w:rsidRPr="00F75DC1">
        <w:rPr>
          <w:rFonts w:asciiTheme="minorHAnsi" w:hAnsiTheme="minorHAnsi" w:cstheme="minorHAnsi"/>
          <w:bCs/>
          <w:sz w:val="22"/>
          <w:szCs w:val="22"/>
          <w:lang w:eastAsia="sk-SK"/>
        </w:rPr>
        <w:t>l</w:t>
      </w:r>
      <w:r w:rsidR="00057B93" w:rsidRPr="00F75DC1">
        <w:rPr>
          <w:rFonts w:asciiTheme="minorHAnsi" w:hAnsiTheme="minorHAnsi" w:cstheme="minorHAnsi"/>
          <w:bCs/>
          <w:sz w:val="22"/>
          <w:szCs w:val="22"/>
          <w:lang w:eastAsia="sk-SK"/>
        </w:rPr>
        <w:t>en „</w:t>
      </w:r>
      <w:proofErr w:type="spellStart"/>
      <w:r w:rsidRPr="00F75DC1">
        <w:rPr>
          <w:rFonts w:asciiTheme="minorHAnsi" w:hAnsiTheme="minorHAnsi" w:cstheme="minorHAnsi"/>
          <w:bCs/>
          <w:sz w:val="22"/>
          <w:szCs w:val="22"/>
          <w:lang w:eastAsia="sk-SK"/>
        </w:rPr>
        <w:t>PSoL</w:t>
      </w:r>
      <w:proofErr w:type="spellEnd"/>
      <w:r w:rsidR="00057B93" w:rsidRPr="00F75DC1">
        <w:rPr>
          <w:rFonts w:asciiTheme="minorHAnsi" w:hAnsiTheme="minorHAnsi" w:cstheme="minorHAnsi"/>
          <w:bCs/>
          <w:sz w:val="22"/>
          <w:szCs w:val="22"/>
          <w:lang w:eastAsia="sk-SK"/>
        </w:rPr>
        <w:t>“)</w:t>
      </w:r>
      <w:r w:rsidR="00E16279" w:rsidRPr="00F75DC1">
        <w:rPr>
          <w:rFonts w:asciiTheme="minorHAnsi" w:hAnsiTheme="minorHAnsi" w:cstheme="minorHAnsi"/>
          <w:bCs/>
          <w:sz w:val="22"/>
          <w:szCs w:val="22"/>
          <w:lang w:eastAsia="sk-SK"/>
        </w:rPr>
        <w:t>, resp. podľa hospodárskych opatrení podľa § 41 ods. 15 zákona č. 326/2005 Z. z. o lesoch v znení neskorších predpisov</w:t>
      </w:r>
      <w:r w:rsidR="009D27BC" w:rsidRPr="00F75DC1">
        <w:rPr>
          <w:rFonts w:asciiTheme="minorHAnsi" w:hAnsiTheme="minorHAnsi" w:cstheme="minorHAnsi"/>
          <w:bCs/>
          <w:sz w:val="22"/>
          <w:szCs w:val="22"/>
          <w:lang w:eastAsia="sk-SK"/>
        </w:rPr>
        <w:t xml:space="preserve"> </w:t>
      </w:r>
      <w:r w:rsidRPr="00F75DC1">
        <w:rPr>
          <w:rFonts w:asciiTheme="minorHAnsi" w:hAnsiTheme="minorHAnsi" w:cstheme="minorHAnsi"/>
          <w:bCs/>
          <w:sz w:val="22"/>
          <w:szCs w:val="22"/>
          <w:lang w:eastAsia="sk-SK"/>
        </w:rPr>
        <w:t>a navrhovaný projekt je v súlade s </w:t>
      </w:r>
      <w:proofErr w:type="spellStart"/>
      <w:r w:rsidR="00057B93" w:rsidRPr="00F75DC1">
        <w:rPr>
          <w:rFonts w:asciiTheme="minorHAnsi" w:hAnsiTheme="minorHAnsi" w:cstheme="minorHAnsi"/>
          <w:bCs/>
          <w:sz w:val="22"/>
          <w:szCs w:val="22"/>
          <w:lang w:eastAsia="sk-SK"/>
        </w:rPr>
        <w:t>PSoL</w:t>
      </w:r>
      <w:proofErr w:type="spellEnd"/>
      <w:r w:rsidRPr="00F75DC1">
        <w:rPr>
          <w:rFonts w:asciiTheme="minorHAnsi" w:hAnsiTheme="minorHAnsi" w:cstheme="minorHAnsi"/>
          <w:bCs/>
          <w:sz w:val="22"/>
          <w:szCs w:val="22"/>
          <w:lang w:eastAsia="sk-SK"/>
        </w:rPr>
        <w:t xml:space="preserve">, resp. stanovisko k navrhovanej zmene </w:t>
      </w:r>
      <w:proofErr w:type="spellStart"/>
      <w:r w:rsidR="00057B93" w:rsidRPr="00F75DC1">
        <w:rPr>
          <w:rFonts w:asciiTheme="minorHAnsi" w:hAnsiTheme="minorHAnsi" w:cstheme="minorHAnsi"/>
          <w:bCs/>
          <w:sz w:val="22"/>
          <w:szCs w:val="22"/>
          <w:lang w:eastAsia="sk-SK"/>
        </w:rPr>
        <w:t>PSoL</w:t>
      </w:r>
      <w:proofErr w:type="spellEnd"/>
      <w:r w:rsidR="00057B93" w:rsidRPr="00F75DC1">
        <w:rPr>
          <w:rFonts w:asciiTheme="minorHAnsi" w:hAnsiTheme="minorHAnsi" w:cstheme="minorHAnsi"/>
          <w:bCs/>
          <w:sz w:val="22"/>
          <w:szCs w:val="22"/>
          <w:lang w:eastAsia="sk-SK"/>
        </w:rPr>
        <w:t xml:space="preserve"> </w:t>
      </w:r>
      <w:r w:rsidRPr="00F75DC1">
        <w:rPr>
          <w:rFonts w:asciiTheme="minorHAnsi" w:hAnsiTheme="minorHAnsi" w:cstheme="minorHAnsi"/>
          <w:bCs/>
          <w:sz w:val="22"/>
          <w:szCs w:val="22"/>
          <w:lang w:eastAsia="sk-SK"/>
        </w:rPr>
        <w:t>s uvedením výmery obhospodarovaných lesných pozemkov</w:t>
      </w:r>
    </w:p>
    <w:p w14:paraId="728F3DB6" w14:textId="77777777" w:rsidR="00632ED3" w:rsidRPr="00F75DC1" w:rsidRDefault="00632ED3" w:rsidP="00B31A86">
      <w:pPr>
        <w:spacing w:line="280" w:lineRule="exact"/>
        <w:rPr>
          <w:rFonts w:asciiTheme="minorHAnsi" w:hAnsiTheme="minorHAnsi" w:cstheme="minorHAnsi"/>
          <w:bCs/>
          <w:sz w:val="22"/>
          <w:szCs w:val="22"/>
          <w:lang w:eastAsia="sk-SK"/>
        </w:rPr>
      </w:pPr>
      <w:r w:rsidRPr="00F75DC1">
        <w:rPr>
          <w:rFonts w:asciiTheme="minorHAnsi" w:hAnsiTheme="minorHAnsi" w:cstheme="minorHAnsi"/>
          <w:bCs/>
          <w:sz w:val="22"/>
          <w:szCs w:val="22"/>
          <w:lang w:eastAsia="sk-SK"/>
        </w:rPr>
        <w:t>Doklad o oprávnení podnikať</w:t>
      </w:r>
    </w:p>
    <w:p w14:paraId="7C3F5252" w14:textId="6147B4AC" w:rsidR="00632ED3" w:rsidRPr="00F75DC1" w:rsidRDefault="00632ED3" w:rsidP="00B31A86">
      <w:pPr>
        <w:spacing w:line="280" w:lineRule="exact"/>
        <w:jc w:val="both"/>
        <w:rPr>
          <w:rFonts w:asciiTheme="minorHAnsi" w:hAnsiTheme="minorHAnsi" w:cstheme="minorHAnsi"/>
          <w:bCs/>
          <w:sz w:val="22"/>
          <w:szCs w:val="22"/>
          <w:lang w:eastAsia="sk-SK"/>
        </w:rPr>
      </w:pPr>
      <w:r w:rsidRPr="00F75DC1">
        <w:rPr>
          <w:rFonts w:asciiTheme="minorHAnsi" w:hAnsiTheme="minorHAnsi" w:cstheme="minorHAnsi"/>
          <w:bCs/>
          <w:sz w:val="22"/>
          <w:szCs w:val="22"/>
          <w:lang w:eastAsia="sk-SK"/>
        </w:rPr>
        <w:t>Čestné vyhlásenie žiadateľa</w:t>
      </w:r>
      <w:r w:rsidR="009F3EBE" w:rsidRPr="00F75DC1">
        <w:rPr>
          <w:rFonts w:asciiTheme="minorHAnsi" w:hAnsiTheme="minorHAnsi" w:cstheme="minorHAnsi"/>
          <w:bCs/>
          <w:sz w:val="22"/>
          <w:szCs w:val="22"/>
          <w:lang w:eastAsia="sk-SK"/>
        </w:rPr>
        <w:t xml:space="preserve">, ak je </w:t>
      </w:r>
      <w:r w:rsidR="00242550" w:rsidRPr="00F75DC1">
        <w:rPr>
          <w:rFonts w:asciiTheme="minorHAnsi" w:hAnsiTheme="minorHAnsi" w:cstheme="minorHAnsi"/>
          <w:bCs/>
          <w:sz w:val="22"/>
          <w:szCs w:val="22"/>
          <w:lang w:eastAsia="sk-SK"/>
        </w:rPr>
        <w:t xml:space="preserve">žiadateľ </w:t>
      </w:r>
      <w:r w:rsidR="009F3EBE" w:rsidRPr="00F75DC1">
        <w:rPr>
          <w:rFonts w:asciiTheme="minorHAnsi" w:hAnsiTheme="minorHAnsi" w:cstheme="minorHAnsi"/>
          <w:bCs/>
          <w:sz w:val="22"/>
          <w:szCs w:val="22"/>
          <w:lang w:eastAsia="sk-SK"/>
        </w:rPr>
        <w:t>MSP</w:t>
      </w:r>
      <w:r w:rsidRPr="00F75DC1">
        <w:rPr>
          <w:rFonts w:asciiTheme="minorHAnsi" w:hAnsiTheme="minorHAnsi" w:cstheme="minorHAnsi"/>
          <w:bCs/>
          <w:sz w:val="22"/>
          <w:szCs w:val="22"/>
          <w:lang w:eastAsia="sk-SK"/>
        </w:rPr>
        <w:t>: prepojený podnik a/alebo partnerský podnik (</w:t>
      </w:r>
      <w:r w:rsidRPr="00F75DC1">
        <w:rPr>
          <w:rFonts w:asciiTheme="minorHAnsi" w:hAnsiTheme="minorHAnsi" w:cstheme="minorHAnsi"/>
          <w:b/>
          <w:color w:val="0070C0"/>
          <w:sz w:val="22"/>
          <w:szCs w:val="22"/>
          <w:lang w:eastAsia="sk-SK"/>
        </w:rPr>
        <w:t xml:space="preserve">príloha č. </w:t>
      </w:r>
      <w:r w:rsidR="00021E77" w:rsidRPr="00F75DC1">
        <w:rPr>
          <w:rFonts w:asciiTheme="minorHAnsi" w:hAnsiTheme="minorHAnsi" w:cstheme="minorHAnsi"/>
          <w:b/>
          <w:color w:val="0070C0"/>
          <w:sz w:val="22"/>
          <w:szCs w:val="22"/>
          <w:lang w:eastAsia="sk-SK"/>
        </w:rPr>
        <w:t xml:space="preserve">5 </w:t>
      </w:r>
      <w:r w:rsidRPr="00F75DC1">
        <w:rPr>
          <w:rFonts w:asciiTheme="minorHAnsi" w:hAnsiTheme="minorHAnsi" w:cstheme="minorHAnsi"/>
          <w:b/>
          <w:color w:val="0070C0"/>
          <w:sz w:val="22"/>
          <w:szCs w:val="22"/>
          <w:lang w:eastAsia="sk-SK"/>
        </w:rPr>
        <w:t>k</w:t>
      </w:r>
      <w:r w:rsidR="009F3EBE" w:rsidRPr="00F75DC1">
        <w:rPr>
          <w:rFonts w:asciiTheme="minorHAnsi" w:hAnsiTheme="minorHAnsi" w:cstheme="minorHAnsi"/>
          <w:b/>
          <w:color w:val="0070C0"/>
          <w:sz w:val="22"/>
          <w:szCs w:val="22"/>
          <w:lang w:eastAsia="sk-SK"/>
        </w:rPr>
        <w:t> </w:t>
      </w:r>
      <w:r w:rsidRPr="00F75DC1">
        <w:rPr>
          <w:rFonts w:asciiTheme="minorHAnsi" w:hAnsiTheme="minorHAnsi" w:cstheme="minorHAnsi"/>
          <w:b/>
          <w:color w:val="0070C0"/>
          <w:sz w:val="22"/>
          <w:szCs w:val="22"/>
          <w:lang w:eastAsia="sk-SK"/>
        </w:rPr>
        <w:t>ŽoNFP</w:t>
      </w:r>
      <w:r w:rsidRPr="00F75DC1">
        <w:rPr>
          <w:rFonts w:asciiTheme="minorHAnsi" w:hAnsiTheme="minorHAnsi" w:cstheme="minorHAnsi"/>
          <w:bCs/>
          <w:sz w:val="22"/>
          <w:szCs w:val="22"/>
          <w:lang w:eastAsia="sk-SK"/>
        </w:rPr>
        <w:t>)</w:t>
      </w:r>
    </w:p>
    <w:p w14:paraId="7CA8269D" w14:textId="0177BEEF" w:rsidR="00021E77" w:rsidRPr="00F75DC1" w:rsidRDefault="00021E77" w:rsidP="00B31A86">
      <w:pPr>
        <w:spacing w:line="280" w:lineRule="exact"/>
        <w:jc w:val="both"/>
        <w:rPr>
          <w:rFonts w:asciiTheme="minorHAnsi" w:hAnsiTheme="minorHAnsi" w:cstheme="minorHAnsi"/>
          <w:bCs/>
          <w:sz w:val="22"/>
          <w:szCs w:val="22"/>
          <w:lang w:eastAsia="sk-SK"/>
        </w:rPr>
      </w:pPr>
      <w:r w:rsidRPr="00F75DC1">
        <w:rPr>
          <w:rFonts w:asciiTheme="minorHAnsi" w:hAnsiTheme="minorHAnsi" w:cstheme="minorHAnsi"/>
          <w:bCs/>
          <w:sz w:val="22"/>
          <w:szCs w:val="22"/>
          <w:lang w:eastAsia="sk-SK"/>
        </w:rPr>
        <w:t>Vyhlásenie jediný podnik (</w:t>
      </w:r>
      <w:r w:rsidRPr="00F75DC1">
        <w:rPr>
          <w:rFonts w:asciiTheme="minorHAnsi" w:hAnsiTheme="minorHAnsi" w:cstheme="minorHAnsi"/>
          <w:b/>
          <w:color w:val="0070C0"/>
          <w:sz w:val="22"/>
          <w:szCs w:val="22"/>
          <w:lang w:eastAsia="sk-SK"/>
        </w:rPr>
        <w:t xml:space="preserve">Príloha č. </w:t>
      </w:r>
      <w:r w:rsidR="00D25BD1" w:rsidRPr="00F75DC1">
        <w:rPr>
          <w:rFonts w:asciiTheme="minorHAnsi" w:hAnsiTheme="minorHAnsi" w:cstheme="minorHAnsi"/>
          <w:b/>
          <w:color w:val="0070C0"/>
          <w:sz w:val="22"/>
          <w:szCs w:val="22"/>
          <w:lang w:eastAsia="sk-SK"/>
        </w:rPr>
        <w:t>3</w:t>
      </w:r>
      <w:r w:rsidRPr="00F75DC1">
        <w:rPr>
          <w:rFonts w:asciiTheme="minorHAnsi" w:hAnsiTheme="minorHAnsi" w:cstheme="minorHAnsi"/>
          <w:b/>
          <w:color w:val="0070C0"/>
          <w:sz w:val="22"/>
          <w:szCs w:val="22"/>
          <w:lang w:eastAsia="sk-SK"/>
        </w:rPr>
        <w:t xml:space="preserve"> k ŽoNFP</w:t>
      </w:r>
      <w:r w:rsidRPr="00F75DC1">
        <w:rPr>
          <w:rFonts w:asciiTheme="minorHAnsi" w:hAnsiTheme="minorHAnsi" w:cstheme="minorHAnsi"/>
          <w:bCs/>
          <w:sz w:val="22"/>
          <w:szCs w:val="22"/>
          <w:lang w:eastAsia="sk-SK"/>
        </w:rPr>
        <w:t>)</w:t>
      </w:r>
    </w:p>
    <w:p w14:paraId="69E4764B" w14:textId="77777777" w:rsidR="00246665" w:rsidRPr="00F75DC1" w:rsidRDefault="00246665" w:rsidP="00B31A86">
      <w:pPr>
        <w:spacing w:line="280" w:lineRule="exact"/>
        <w:jc w:val="both"/>
        <w:rPr>
          <w:rFonts w:asciiTheme="minorHAnsi" w:hAnsiTheme="minorHAnsi" w:cstheme="minorHAnsi"/>
          <w:bCs/>
          <w:sz w:val="22"/>
          <w:szCs w:val="22"/>
          <w:lang w:eastAsia="sk-SK"/>
        </w:rPr>
      </w:pPr>
    </w:p>
    <w:p w14:paraId="768365AC" w14:textId="5958BA44" w:rsidR="00874AE4" w:rsidRPr="00F75DC1" w:rsidRDefault="00874AE4" w:rsidP="002A0D29">
      <w:pPr>
        <w:pStyle w:val="Nadpis2"/>
        <w:numPr>
          <w:ilvl w:val="1"/>
          <w:numId w:val="28"/>
        </w:numPr>
        <w:spacing w:after="120"/>
        <w:ind w:left="567" w:hanging="567"/>
        <w:jc w:val="both"/>
        <w:rPr>
          <w:rFonts w:asciiTheme="minorHAnsi" w:hAnsiTheme="minorHAnsi" w:cstheme="minorHAnsi"/>
        </w:rPr>
      </w:pPr>
      <w:bookmarkStart w:id="16" w:name="_Špecifické_podmienky_oprávnenosti_1"/>
      <w:bookmarkStart w:id="17" w:name="_Oprávnenosť_aktivít_realizácie"/>
      <w:bookmarkEnd w:id="16"/>
      <w:bookmarkEnd w:id="17"/>
      <w:r w:rsidRPr="00F75DC1">
        <w:rPr>
          <w:rFonts w:asciiTheme="minorHAnsi" w:hAnsiTheme="minorHAnsi" w:cstheme="minorHAnsi"/>
        </w:rPr>
        <w:t>Oprávnenosť aktivít realizácie projektu</w:t>
      </w:r>
    </w:p>
    <w:p w14:paraId="7238C2EA" w14:textId="1C92CB83" w:rsidR="002F24DE" w:rsidRPr="00F75DC1" w:rsidRDefault="002F24DE" w:rsidP="008D500D">
      <w:pPr>
        <w:pStyle w:val="Odsekzoznamu"/>
        <w:numPr>
          <w:ilvl w:val="1"/>
          <w:numId w:val="2"/>
        </w:numPr>
        <w:ind w:left="567" w:hanging="567"/>
        <w:jc w:val="both"/>
        <w:rPr>
          <w:rFonts w:asciiTheme="minorHAnsi" w:hAnsiTheme="minorHAnsi" w:cstheme="minorHAnsi"/>
          <w:sz w:val="22"/>
          <w:szCs w:val="22"/>
        </w:rPr>
      </w:pPr>
      <w:bookmarkStart w:id="18" w:name="_Pre_činnosť_Umelá"/>
      <w:bookmarkStart w:id="19" w:name="bod1"/>
      <w:bookmarkEnd w:id="18"/>
      <w:bookmarkEnd w:id="19"/>
      <w:r w:rsidRPr="00F75DC1">
        <w:rPr>
          <w:rFonts w:asciiTheme="minorHAnsi" w:hAnsiTheme="minorHAnsi" w:cstheme="minorHAnsi"/>
          <w:sz w:val="22"/>
          <w:szCs w:val="22"/>
        </w:rPr>
        <w:t>Oprávnené sú aktivity zamerané na investície do lesníckych technológií, do spracovania a mobilizácie lesníckych výrobkov</w:t>
      </w:r>
      <w:r w:rsidR="000D30FE" w:rsidRPr="00F75DC1">
        <w:rPr>
          <w:rStyle w:val="Odkaznapoznmkupodiarou"/>
          <w:rFonts w:asciiTheme="minorHAnsi" w:hAnsiTheme="minorHAnsi" w:cstheme="minorHAnsi"/>
          <w:sz w:val="22"/>
          <w:szCs w:val="22"/>
        </w:rPr>
        <w:footnoteReference w:id="9"/>
      </w:r>
      <w:r w:rsidRPr="00F75DC1">
        <w:rPr>
          <w:rFonts w:asciiTheme="minorHAnsi" w:hAnsiTheme="minorHAnsi" w:cstheme="minorHAnsi"/>
          <w:sz w:val="22"/>
          <w:szCs w:val="22"/>
        </w:rPr>
        <w:t xml:space="preserve"> a ich uvádzania na trh a to: </w:t>
      </w:r>
    </w:p>
    <w:p w14:paraId="58856CE0" w14:textId="6BAF787C" w:rsidR="002F24DE" w:rsidRPr="00F75DC1" w:rsidRDefault="002F24DE" w:rsidP="008D500D">
      <w:pPr>
        <w:pStyle w:val="Odsekzoznamu"/>
        <w:spacing w:before="120" w:after="120"/>
        <w:ind w:left="567"/>
        <w:jc w:val="both"/>
        <w:rPr>
          <w:rFonts w:asciiTheme="minorHAnsi" w:hAnsiTheme="minorHAnsi" w:cstheme="minorHAnsi"/>
          <w:sz w:val="22"/>
          <w:szCs w:val="22"/>
        </w:rPr>
      </w:pPr>
      <w:r w:rsidRPr="00F75DC1">
        <w:rPr>
          <w:rFonts w:asciiTheme="minorHAnsi" w:hAnsiTheme="minorHAnsi" w:cstheme="minorHAnsi"/>
          <w:sz w:val="22"/>
          <w:szCs w:val="22"/>
        </w:rPr>
        <w:t>Investície na zvýšenie ekonomickej hodnoty lesa prostredníctvom lepších postupov obhospodarovania lesov, ktoré sú odôvodnené z hľadiska očakávaného zlepšenia lesa jedného alebo viacerých podnikov, ktoré sa musia realizovať na úrovni majiteľa resp. obhospodarovateľa lesa;</w:t>
      </w:r>
    </w:p>
    <w:p w14:paraId="31195581" w14:textId="2001E7DB" w:rsidR="009C19DC" w:rsidRPr="00F75DC1" w:rsidRDefault="002F24DE" w:rsidP="008D500D">
      <w:pPr>
        <w:pStyle w:val="Odsekzoznamu"/>
        <w:spacing w:before="120" w:after="120"/>
        <w:ind w:left="567"/>
        <w:jc w:val="both"/>
        <w:rPr>
          <w:rFonts w:asciiTheme="minorHAnsi" w:hAnsiTheme="minorHAnsi" w:cstheme="minorHAnsi"/>
          <w:sz w:val="22"/>
          <w:szCs w:val="22"/>
        </w:rPr>
      </w:pPr>
      <w:r w:rsidRPr="00F75DC1">
        <w:rPr>
          <w:rFonts w:asciiTheme="minorHAnsi" w:hAnsiTheme="minorHAnsi" w:cstheme="minorHAnsi"/>
          <w:sz w:val="22"/>
          <w:szCs w:val="22"/>
        </w:rPr>
        <w:t xml:space="preserve">Investície </w:t>
      </w:r>
      <w:r w:rsidR="00246665" w:rsidRPr="00F75DC1">
        <w:rPr>
          <w:rFonts w:asciiTheme="minorHAnsi" w:hAnsiTheme="minorHAnsi" w:cstheme="minorHAnsi"/>
          <w:sz w:val="22"/>
          <w:szCs w:val="22"/>
        </w:rPr>
        <w:t>n</w:t>
      </w:r>
      <w:r w:rsidRPr="00F75DC1">
        <w:rPr>
          <w:rFonts w:asciiTheme="minorHAnsi" w:hAnsiTheme="minorHAnsi" w:cstheme="minorHAnsi"/>
          <w:sz w:val="22"/>
          <w:szCs w:val="22"/>
        </w:rPr>
        <w:t>a spracovanie lesných produktov, ktoré takýmto spôsobom získavajú pridanú hodnotu a tiež ich uvádzanie na trh na všetky pracovné operácie pred priemyselným spracovaním</w:t>
      </w:r>
      <w:r w:rsidR="000D30FE" w:rsidRPr="00F75DC1">
        <w:rPr>
          <w:rStyle w:val="Odkaznapoznmkupodiarou"/>
          <w:rFonts w:asciiTheme="minorHAnsi" w:hAnsiTheme="minorHAnsi" w:cstheme="minorHAnsi"/>
          <w:sz w:val="22"/>
          <w:szCs w:val="22"/>
        </w:rPr>
        <w:footnoteReference w:id="10"/>
      </w:r>
      <w:r w:rsidRPr="00F75DC1">
        <w:rPr>
          <w:rFonts w:asciiTheme="minorHAnsi" w:hAnsiTheme="minorHAnsi" w:cstheme="minorHAnsi"/>
          <w:sz w:val="22"/>
          <w:szCs w:val="22"/>
        </w:rPr>
        <w:t>.</w:t>
      </w:r>
      <w:r w:rsidR="008F0075" w:rsidRPr="00F75DC1">
        <w:rPr>
          <w:rFonts w:asciiTheme="minorHAnsi" w:hAnsiTheme="minorHAnsi" w:cstheme="minorHAnsi"/>
          <w:sz w:val="22"/>
          <w:szCs w:val="22"/>
        </w:rPr>
        <w:t xml:space="preserve"> </w:t>
      </w:r>
      <w:r w:rsidR="0091528D" w:rsidRPr="00F75DC1">
        <w:rPr>
          <w:rFonts w:asciiTheme="minorHAnsi" w:hAnsiTheme="minorHAnsi" w:cstheme="minorHAnsi"/>
          <w:sz w:val="22"/>
          <w:szCs w:val="22"/>
        </w:rPr>
        <w:t>Pre účely výzvy sú prípustné iba investície do strojov na výrobu štiepaného palivového dreva.</w:t>
      </w:r>
    </w:p>
    <w:p w14:paraId="0E06B3E4" w14:textId="368BB83C" w:rsidR="00692094" w:rsidRPr="00F75DC1" w:rsidRDefault="008D500D" w:rsidP="008D500D">
      <w:pPr>
        <w:pStyle w:val="Odsekzoznamu"/>
        <w:numPr>
          <w:ilvl w:val="1"/>
          <w:numId w:val="2"/>
        </w:numPr>
        <w:ind w:left="567" w:hanging="567"/>
        <w:jc w:val="both"/>
        <w:rPr>
          <w:rFonts w:asciiTheme="minorHAnsi" w:hAnsiTheme="minorHAnsi" w:cstheme="minorHAnsi"/>
          <w:sz w:val="22"/>
          <w:szCs w:val="22"/>
        </w:rPr>
      </w:pPr>
      <w:r w:rsidRPr="00F75DC1">
        <w:rPr>
          <w:rFonts w:asciiTheme="minorHAnsi" w:hAnsiTheme="minorHAnsi" w:cstheme="minorHAnsi"/>
          <w:b/>
          <w:bCs/>
          <w:sz w:val="22"/>
          <w:szCs w:val="22"/>
        </w:rPr>
        <w:t>Neoprávnené projekty</w:t>
      </w:r>
      <w:r w:rsidRPr="00F75DC1">
        <w:rPr>
          <w:rFonts w:asciiTheme="minorHAnsi" w:hAnsiTheme="minorHAnsi" w:cstheme="minorHAnsi"/>
          <w:bCs/>
          <w:sz w:val="22"/>
          <w:szCs w:val="22"/>
        </w:rPr>
        <w:t xml:space="preserve"> sú </w:t>
      </w:r>
      <w:r w:rsidRPr="00F75DC1">
        <w:rPr>
          <w:rFonts w:asciiTheme="minorHAnsi" w:hAnsiTheme="minorHAnsi" w:cstheme="minorHAnsi"/>
          <w:sz w:val="22"/>
          <w:szCs w:val="22"/>
        </w:rPr>
        <w:t>zamerané na výstavbu lesných ciest, činnosti súvisiace s regeneráciou lesa po ťažbe, zalesňovanie po ťažbe, t. j. neoprávnené sú všetky projekty s výnimkou projektov uvedených v </w:t>
      </w:r>
      <w:hyperlink w:anchor="bod1" w:history="1">
        <w:r w:rsidRPr="00F75DC1">
          <w:rPr>
            <w:rStyle w:val="Hypertextovprepojenie"/>
            <w:rFonts w:asciiTheme="minorHAnsi" w:hAnsiTheme="minorHAnsi" w:cstheme="minorHAnsi"/>
            <w:sz w:val="22"/>
            <w:szCs w:val="22"/>
          </w:rPr>
          <w:t>bode 1</w:t>
        </w:r>
      </w:hyperlink>
      <w:r w:rsidRPr="00F75DC1">
        <w:rPr>
          <w:rFonts w:asciiTheme="minorHAnsi" w:hAnsiTheme="minorHAnsi" w:cstheme="minorHAnsi"/>
          <w:sz w:val="22"/>
          <w:szCs w:val="22"/>
        </w:rPr>
        <w:t>.</w:t>
      </w:r>
    </w:p>
    <w:p w14:paraId="3A803F5E" w14:textId="77777777" w:rsidR="00EA430D" w:rsidRPr="00F75DC1" w:rsidRDefault="00EA430D" w:rsidP="009923DC">
      <w:pPr>
        <w:spacing w:after="120"/>
        <w:ind w:firstLine="567"/>
        <w:rPr>
          <w:rFonts w:asciiTheme="minorHAnsi" w:hAnsiTheme="minorHAnsi" w:cstheme="minorHAnsi"/>
          <w:b/>
          <w:sz w:val="22"/>
          <w:u w:val="single"/>
        </w:rPr>
      </w:pPr>
    </w:p>
    <w:p w14:paraId="2B44E2FB" w14:textId="77777777" w:rsidR="0080621A" w:rsidRPr="00F75DC1" w:rsidRDefault="0080621A" w:rsidP="009923DC">
      <w:pPr>
        <w:rPr>
          <w:rFonts w:asciiTheme="minorHAnsi" w:hAnsiTheme="minorHAnsi" w:cstheme="minorHAnsi"/>
          <w:sz w:val="22"/>
          <w:szCs w:val="22"/>
        </w:rPr>
      </w:pPr>
      <w:bookmarkStart w:id="20" w:name="_Zoznam_druhov_organizmov,"/>
      <w:bookmarkStart w:id="21" w:name="_Pre_činnosť_Budovanie"/>
      <w:bookmarkEnd w:id="20"/>
      <w:bookmarkEnd w:id="21"/>
    </w:p>
    <w:p w14:paraId="1D7F5643" w14:textId="761F6805" w:rsidR="00F2506D" w:rsidRPr="00F75DC1" w:rsidRDefault="00872621" w:rsidP="002A0D29">
      <w:pPr>
        <w:pStyle w:val="Nadpis2"/>
        <w:numPr>
          <w:ilvl w:val="1"/>
          <w:numId w:val="28"/>
        </w:numPr>
        <w:spacing w:after="120"/>
        <w:ind w:left="567" w:hanging="567"/>
        <w:jc w:val="both"/>
        <w:rPr>
          <w:rFonts w:asciiTheme="minorHAnsi" w:hAnsiTheme="minorHAnsi" w:cstheme="minorHAnsi"/>
        </w:rPr>
      </w:pPr>
      <w:bookmarkStart w:id="22" w:name="_Oprávnené_projekty"/>
      <w:bookmarkEnd w:id="22"/>
      <w:r w:rsidRPr="00F75DC1">
        <w:rPr>
          <w:rFonts w:asciiTheme="minorHAnsi" w:hAnsiTheme="minorHAnsi" w:cstheme="minorHAnsi"/>
        </w:rPr>
        <w:t>Oprávnenosť výdavkov realizácie projektu</w:t>
      </w:r>
    </w:p>
    <w:p w14:paraId="2DE68087" w14:textId="1245D0D1" w:rsidR="00FE68AC" w:rsidRPr="00F75DC1" w:rsidRDefault="00FE68AC" w:rsidP="002A0D29">
      <w:pPr>
        <w:pStyle w:val="Nadpis3"/>
        <w:numPr>
          <w:ilvl w:val="2"/>
          <w:numId w:val="31"/>
        </w:numPr>
        <w:ind w:left="567" w:hanging="567"/>
        <w:rPr>
          <w:rFonts w:asciiTheme="minorHAnsi" w:hAnsiTheme="minorHAnsi" w:cstheme="minorHAnsi"/>
          <w:b/>
          <w:bCs/>
          <w:sz w:val="22"/>
          <w:szCs w:val="22"/>
        </w:rPr>
      </w:pPr>
      <w:r w:rsidRPr="00F75DC1">
        <w:rPr>
          <w:rFonts w:asciiTheme="minorHAnsi" w:hAnsiTheme="minorHAnsi" w:cstheme="minorHAnsi"/>
          <w:b/>
          <w:bCs/>
          <w:sz w:val="22"/>
          <w:szCs w:val="22"/>
        </w:rPr>
        <w:t>Oprávnené náklady pre príjemcu pomoci</w:t>
      </w:r>
    </w:p>
    <w:p w14:paraId="1EBB8394" w14:textId="77777777" w:rsidR="00FE68AC" w:rsidRPr="00F75DC1" w:rsidRDefault="00FE68AC" w:rsidP="00FE68AC"/>
    <w:p w14:paraId="007E5692" w14:textId="1F30095A" w:rsidR="00872621" w:rsidRPr="00F75DC1" w:rsidRDefault="00872621" w:rsidP="002A0D29">
      <w:pPr>
        <w:pStyle w:val="Odsekzoznamu"/>
        <w:widowControl w:val="0"/>
        <w:numPr>
          <w:ilvl w:val="0"/>
          <w:numId w:val="29"/>
        </w:numPr>
        <w:autoSpaceDE w:val="0"/>
        <w:autoSpaceDN w:val="0"/>
        <w:adjustRightInd w:val="0"/>
        <w:spacing w:after="120"/>
        <w:ind w:left="567" w:right="43" w:hanging="567"/>
        <w:jc w:val="both"/>
        <w:rPr>
          <w:rFonts w:asciiTheme="minorHAnsi" w:eastAsiaTheme="minorHAnsi" w:hAnsiTheme="minorHAnsi" w:cstheme="minorHAnsi"/>
          <w:bCs/>
          <w:sz w:val="22"/>
          <w:szCs w:val="22"/>
        </w:rPr>
      </w:pPr>
      <w:bookmarkStart w:id="23" w:name="ods1bod231"/>
      <w:bookmarkEnd w:id="23"/>
      <w:r w:rsidRPr="00F75DC1">
        <w:rPr>
          <w:rFonts w:asciiTheme="minorHAnsi" w:hAnsiTheme="minorHAnsi" w:cstheme="minorHAnsi"/>
          <w:sz w:val="22"/>
        </w:rPr>
        <w:t xml:space="preserve">Oprávnené náklady (s výnimkou obmedzení citovaných v rámci neoprávnených nákladov) sú náklady, ktoré sú v súlade s podporovanými činnosťami podopatrenia 8.6 PRV a v súlade s nariadením (EÚ) č. 1305/2013 a nariadením č. 807/2014. Sú to náklady </w:t>
      </w:r>
      <w:r w:rsidRPr="00F75DC1">
        <w:rPr>
          <w:rFonts w:asciiTheme="minorHAnsi" w:hAnsiTheme="minorHAnsi" w:cstheme="minorHAnsi"/>
          <w:sz w:val="22"/>
          <w:szCs w:val="22"/>
        </w:rPr>
        <w:t xml:space="preserve">na investície uvedené </w:t>
      </w:r>
      <w:r w:rsidRPr="00F75DC1">
        <w:rPr>
          <w:rFonts w:asciiTheme="minorHAnsi" w:hAnsiTheme="minorHAnsi" w:cstheme="minorHAnsi"/>
          <w:b/>
          <w:bCs/>
          <w:sz w:val="22"/>
          <w:szCs w:val="22"/>
        </w:rPr>
        <w:t>výlučne</w:t>
      </w:r>
      <w:r w:rsidRPr="00F75DC1">
        <w:rPr>
          <w:rFonts w:asciiTheme="minorHAnsi" w:hAnsiTheme="minorHAnsi" w:cstheme="minorHAnsi"/>
          <w:sz w:val="22"/>
          <w:szCs w:val="22"/>
        </w:rPr>
        <w:t xml:space="preserve"> v</w:t>
      </w:r>
      <w:r w:rsidRPr="00F75DC1">
        <w:t xml:space="preserve"> </w:t>
      </w:r>
      <w:r w:rsidRPr="00F75DC1">
        <w:rPr>
          <w:rFonts w:asciiTheme="minorHAnsi" w:hAnsiTheme="minorHAnsi" w:cstheme="minorHAnsi"/>
          <w:sz w:val="22"/>
          <w:szCs w:val="22"/>
        </w:rPr>
        <w:t xml:space="preserve">Katalógu cien vybraných druhov lesnej techniky a prídavných zariadení, uplatnený v rámci podopatrenia 8.6 Programu rozvoja vidieka Slovenskej republiky 2014 – 2022 (ďalej len „katalóg“), ktorý tvorí </w:t>
      </w:r>
      <w:r w:rsidRPr="00F75DC1">
        <w:rPr>
          <w:rFonts w:asciiTheme="minorHAnsi" w:hAnsiTheme="minorHAnsi" w:cstheme="minorHAnsi"/>
          <w:b/>
          <w:bCs/>
          <w:color w:val="0070C0"/>
          <w:sz w:val="22"/>
          <w:szCs w:val="22"/>
        </w:rPr>
        <w:t>prílohu č. 9</w:t>
      </w:r>
      <w:r w:rsidRPr="00F75DC1">
        <w:rPr>
          <w:rFonts w:asciiTheme="minorHAnsi" w:hAnsiTheme="minorHAnsi" w:cstheme="minorHAnsi"/>
          <w:sz w:val="22"/>
          <w:szCs w:val="22"/>
        </w:rPr>
        <w:t xml:space="preserve"> tejto výzvy a pre ktoré </w:t>
      </w:r>
      <w:r w:rsidRPr="00F75DC1">
        <w:rPr>
          <w:rFonts w:asciiTheme="minorHAnsi" w:eastAsiaTheme="minorHAnsi" w:hAnsiTheme="minorHAnsi" w:cstheme="minorHAnsi"/>
          <w:bCs/>
          <w:sz w:val="22"/>
          <w:szCs w:val="22"/>
        </w:rPr>
        <w:t>sa uplatní štandardná stupnica nákladov:</w:t>
      </w:r>
    </w:p>
    <w:p w14:paraId="1EDA4521" w14:textId="77777777" w:rsidR="00872621" w:rsidRPr="00F75DC1" w:rsidRDefault="00872621" w:rsidP="002A0D29">
      <w:pPr>
        <w:widowControl w:val="0"/>
        <w:numPr>
          <w:ilvl w:val="0"/>
          <w:numId w:val="30"/>
        </w:numPr>
        <w:autoSpaceDE w:val="0"/>
        <w:autoSpaceDN w:val="0"/>
        <w:adjustRightInd w:val="0"/>
        <w:ind w:left="1134" w:right="45" w:hanging="567"/>
        <w:jc w:val="both"/>
        <w:rPr>
          <w:rFonts w:asciiTheme="minorHAnsi" w:eastAsiaTheme="minorHAnsi" w:hAnsiTheme="minorHAnsi" w:cstheme="minorHAnsi"/>
          <w:bCs/>
          <w:sz w:val="22"/>
          <w:szCs w:val="22"/>
        </w:rPr>
      </w:pPr>
      <w:r w:rsidRPr="00F75DC1">
        <w:rPr>
          <w:rFonts w:asciiTheme="minorHAnsi" w:eastAsiaTheme="minorHAnsi" w:hAnsiTheme="minorHAnsi" w:cstheme="minorHAnsi"/>
          <w:bCs/>
          <w:sz w:val="22"/>
          <w:szCs w:val="22"/>
        </w:rPr>
        <w:t>univerzálny kolesový traktor</w:t>
      </w:r>
    </w:p>
    <w:p w14:paraId="369AC407" w14:textId="77777777" w:rsidR="00872621" w:rsidRPr="00F75DC1" w:rsidRDefault="00872621" w:rsidP="002A0D29">
      <w:pPr>
        <w:widowControl w:val="0"/>
        <w:numPr>
          <w:ilvl w:val="0"/>
          <w:numId w:val="30"/>
        </w:numPr>
        <w:autoSpaceDE w:val="0"/>
        <w:autoSpaceDN w:val="0"/>
        <w:adjustRightInd w:val="0"/>
        <w:ind w:left="1134" w:right="45" w:hanging="567"/>
        <w:jc w:val="both"/>
        <w:rPr>
          <w:rFonts w:asciiTheme="minorHAnsi" w:eastAsiaTheme="minorHAnsi" w:hAnsiTheme="minorHAnsi" w:cstheme="minorHAnsi"/>
          <w:bCs/>
          <w:sz w:val="22"/>
          <w:szCs w:val="22"/>
        </w:rPr>
      </w:pPr>
      <w:r w:rsidRPr="00F75DC1">
        <w:rPr>
          <w:rFonts w:asciiTheme="minorHAnsi" w:eastAsiaTheme="minorHAnsi" w:hAnsiTheme="minorHAnsi" w:cstheme="minorHAnsi"/>
          <w:bCs/>
          <w:sz w:val="22"/>
          <w:szCs w:val="22"/>
        </w:rPr>
        <w:t>špeciálny kolesový traktor</w:t>
      </w:r>
    </w:p>
    <w:p w14:paraId="6A5F0D7E" w14:textId="77777777" w:rsidR="00872621" w:rsidRPr="00F75DC1" w:rsidRDefault="00872621" w:rsidP="002A0D29">
      <w:pPr>
        <w:widowControl w:val="0"/>
        <w:numPr>
          <w:ilvl w:val="0"/>
          <w:numId w:val="30"/>
        </w:numPr>
        <w:autoSpaceDE w:val="0"/>
        <w:autoSpaceDN w:val="0"/>
        <w:adjustRightInd w:val="0"/>
        <w:ind w:left="1134" w:right="45" w:hanging="567"/>
        <w:jc w:val="both"/>
        <w:rPr>
          <w:rFonts w:asciiTheme="minorHAnsi" w:eastAsiaTheme="minorHAnsi" w:hAnsiTheme="minorHAnsi" w:cstheme="minorHAnsi"/>
          <w:bCs/>
          <w:sz w:val="22"/>
          <w:szCs w:val="22"/>
        </w:rPr>
      </w:pPr>
      <w:proofErr w:type="spellStart"/>
      <w:r w:rsidRPr="00F75DC1">
        <w:rPr>
          <w:rFonts w:asciiTheme="minorHAnsi" w:eastAsiaTheme="minorHAnsi" w:hAnsiTheme="minorHAnsi" w:cstheme="minorHAnsi"/>
          <w:bCs/>
          <w:sz w:val="22"/>
          <w:szCs w:val="22"/>
        </w:rPr>
        <w:t>forwarder</w:t>
      </w:r>
      <w:proofErr w:type="spellEnd"/>
    </w:p>
    <w:p w14:paraId="5B958984" w14:textId="77777777" w:rsidR="00872621" w:rsidRPr="00F75DC1" w:rsidRDefault="00872621" w:rsidP="002A0D29">
      <w:pPr>
        <w:widowControl w:val="0"/>
        <w:numPr>
          <w:ilvl w:val="0"/>
          <w:numId w:val="30"/>
        </w:numPr>
        <w:autoSpaceDE w:val="0"/>
        <w:autoSpaceDN w:val="0"/>
        <w:adjustRightInd w:val="0"/>
        <w:ind w:left="1134" w:right="45" w:hanging="567"/>
        <w:jc w:val="both"/>
        <w:rPr>
          <w:rFonts w:asciiTheme="minorHAnsi" w:eastAsiaTheme="minorHAnsi" w:hAnsiTheme="minorHAnsi" w:cstheme="minorHAnsi"/>
          <w:bCs/>
          <w:sz w:val="22"/>
          <w:szCs w:val="22"/>
        </w:rPr>
      </w:pPr>
      <w:r w:rsidRPr="00F75DC1">
        <w:rPr>
          <w:rFonts w:asciiTheme="minorHAnsi" w:eastAsiaTheme="minorHAnsi" w:hAnsiTheme="minorHAnsi" w:cstheme="minorHAnsi"/>
          <w:bCs/>
          <w:sz w:val="22"/>
          <w:szCs w:val="22"/>
        </w:rPr>
        <w:lastRenderedPageBreak/>
        <w:t>harvester</w:t>
      </w:r>
    </w:p>
    <w:p w14:paraId="12C978A1" w14:textId="77777777" w:rsidR="00872621" w:rsidRPr="00F75DC1" w:rsidRDefault="00872621" w:rsidP="002A0D29">
      <w:pPr>
        <w:widowControl w:val="0"/>
        <w:numPr>
          <w:ilvl w:val="0"/>
          <w:numId w:val="30"/>
        </w:numPr>
        <w:autoSpaceDE w:val="0"/>
        <w:autoSpaceDN w:val="0"/>
        <w:adjustRightInd w:val="0"/>
        <w:ind w:left="1134" w:right="45" w:hanging="567"/>
        <w:jc w:val="both"/>
        <w:rPr>
          <w:rFonts w:asciiTheme="minorHAnsi" w:eastAsiaTheme="minorHAnsi" w:hAnsiTheme="minorHAnsi" w:cstheme="minorHAnsi"/>
          <w:bCs/>
          <w:sz w:val="22"/>
          <w:szCs w:val="22"/>
        </w:rPr>
      </w:pPr>
      <w:r w:rsidRPr="00F75DC1">
        <w:rPr>
          <w:rFonts w:asciiTheme="minorHAnsi" w:eastAsiaTheme="minorHAnsi" w:hAnsiTheme="minorHAnsi" w:cstheme="minorHAnsi"/>
          <w:bCs/>
          <w:sz w:val="22"/>
          <w:szCs w:val="22"/>
        </w:rPr>
        <w:t>lesná lanovka</w:t>
      </w:r>
    </w:p>
    <w:p w14:paraId="56256CA3" w14:textId="77777777" w:rsidR="00872621" w:rsidRPr="00F75DC1" w:rsidRDefault="00872621" w:rsidP="002A0D29">
      <w:pPr>
        <w:widowControl w:val="0"/>
        <w:numPr>
          <w:ilvl w:val="0"/>
          <w:numId w:val="30"/>
        </w:numPr>
        <w:autoSpaceDE w:val="0"/>
        <w:autoSpaceDN w:val="0"/>
        <w:adjustRightInd w:val="0"/>
        <w:ind w:left="1134" w:right="45" w:hanging="567"/>
        <w:jc w:val="both"/>
        <w:rPr>
          <w:rFonts w:asciiTheme="minorHAnsi" w:eastAsiaTheme="minorHAnsi" w:hAnsiTheme="minorHAnsi" w:cstheme="minorHAnsi"/>
          <w:bCs/>
          <w:sz w:val="22"/>
          <w:szCs w:val="22"/>
        </w:rPr>
      </w:pPr>
      <w:r w:rsidRPr="00F75DC1">
        <w:rPr>
          <w:rFonts w:asciiTheme="minorHAnsi" w:eastAsiaTheme="minorHAnsi" w:hAnsiTheme="minorHAnsi" w:cstheme="minorHAnsi"/>
          <w:bCs/>
          <w:sz w:val="22"/>
          <w:szCs w:val="22"/>
        </w:rPr>
        <w:t xml:space="preserve">vozidlá </w:t>
      </w:r>
      <w:proofErr w:type="spellStart"/>
      <w:r w:rsidRPr="00F75DC1">
        <w:rPr>
          <w:rFonts w:asciiTheme="minorHAnsi" w:eastAsiaTheme="minorHAnsi" w:hAnsiTheme="minorHAnsi" w:cstheme="minorHAnsi"/>
          <w:bCs/>
          <w:sz w:val="22"/>
          <w:szCs w:val="22"/>
        </w:rPr>
        <w:t>pick</w:t>
      </w:r>
      <w:proofErr w:type="spellEnd"/>
      <w:r w:rsidRPr="00F75DC1">
        <w:rPr>
          <w:rFonts w:asciiTheme="minorHAnsi" w:eastAsiaTheme="minorHAnsi" w:hAnsiTheme="minorHAnsi" w:cstheme="minorHAnsi"/>
          <w:bCs/>
          <w:sz w:val="22"/>
          <w:szCs w:val="22"/>
        </w:rPr>
        <w:t xml:space="preserve"> </w:t>
      </w:r>
      <w:proofErr w:type="spellStart"/>
      <w:r w:rsidRPr="00F75DC1">
        <w:rPr>
          <w:rFonts w:asciiTheme="minorHAnsi" w:eastAsiaTheme="minorHAnsi" w:hAnsiTheme="minorHAnsi" w:cstheme="minorHAnsi"/>
          <w:bCs/>
          <w:sz w:val="22"/>
          <w:szCs w:val="22"/>
        </w:rPr>
        <w:t>up</w:t>
      </w:r>
      <w:proofErr w:type="spellEnd"/>
      <w:r w:rsidRPr="00F75DC1">
        <w:rPr>
          <w:rFonts w:asciiTheme="minorHAnsi" w:eastAsiaTheme="minorHAnsi" w:hAnsiTheme="minorHAnsi" w:cstheme="minorHAnsi"/>
          <w:bCs/>
          <w:sz w:val="22"/>
          <w:szCs w:val="22"/>
        </w:rPr>
        <w:t xml:space="preserve"> </w:t>
      </w:r>
    </w:p>
    <w:p w14:paraId="74C5933C" w14:textId="77777777" w:rsidR="00872621" w:rsidRPr="00F75DC1" w:rsidRDefault="00872621" w:rsidP="002A0D29">
      <w:pPr>
        <w:widowControl w:val="0"/>
        <w:numPr>
          <w:ilvl w:val="0"/>
          <w:numId w:val="30"/>
        </w:numPr>
        <w:autoSpaceDE w:val="0"/>
        <w:autoSpaceDN w:val="0"/>
        <w:adjustRightInd w:val="0"/>
        <w:ind w:left="1134" w:right="45" w:hanging="567"/>
        <w:jc w:val="both"/>
        <w:rPr>
          <w:rFonts w:asciiTheme="minorHAnsi" w:eastAsiaTheme="minorHAnsi" w:hAnsiTheme="minorHAnsi" w:cstheme="minorHAnsi"/>
          <w:bCs/>
          <w:sz w:val="22"/>
          <w:szCs w:val="22"/>
        </w:rPr>
      </w:pPr>
      <w:r w:rsidRPr="00F75DC1">
        <w:rPr>
          <w:rFonts w:asciiTheme="minorHAnsi" w:eastAsiaTheme="minorHAnsi" w:hAnsiTheme="minorHAnsi" w:cstheme="minorHAnsi"/>
          <w:bCs/>
          <w:sz w:val="22"/>
          <w:szCs w:val="22"/>
        </w:rPr>
        <w:t>kôň</w:t>
      </w:r>
    </w:p>
    <w:p w14:paraId="5AAE65D2" w14:textId="77777777" w:rsidR="00872621" w:rsidRPr="00F75DC1" w:rsidRDefault="00872621" w:rsidP="002A0D29">
      <w:pPr>
        <w:widowControl w:val="0"/>
        <w:numPr>
          <w:ilvl w:val="0"/>
          <w:numId w:val="30"/>
        </w:numPr>
        <w:autoSpaceDE w:val="0"/>
        <w:autoSpaceDN w:val="0"/>
        <w:adjustRightInd w:val="0"/>
        <w:ind w:left="1134" w:right="45" w:hanging="567"/>
        <w:jc w:val="both"/>
        <w:rPr>
          <w:rFonts w:asciiTheme="minorHAnsi" w:eastAsiaTheme="minorHAnsi" w:hAnsiTheme="minorHAnsi" w:cstheme="minorHAnsi"/>
          <w:bCs/>
          <w:sz w:val="22"/>
          <w:szCs w:val="22"/>
        </w:rPr>
      </w:pPr>
      <w:r w:rsidRPr="00F75DC1">
        <w:rPr>
          <w:rFonts w:asciiTheme="minorHAnsi" w:eastAsiaTheme="minorHAnsi" w:hAnsiTheme="minorHAnsi" w:cstheme="minorHAnsi"/>
          <w:bCs/>
          <w:sz w:val="22"/>
          <w:szCs w:val="22"/>
        </w:rPr>
        <w:t>železný kôň</w:t>
      </w:r>
    </w:p>
    <w:p w14:paraId="6F852166" w14:textId="77777777" w:rsidR="00872621" w:rsidRPr="00F75DC1" w:rsidRDefault="00872621" w:rsidP="002A0D29">
      <w:pPr>
        <w:widowControl w:val="0"/>
        <w:numPr>
          <w:ilvl w:val="0"/>
          <w:numId w:val="30"/>
        </w:numPr>
        <w:autoSpaceDE w:val="0"/>
        <w:autoSpaceDN w:val="0"/>
        <w:adjustRightInd w:val="0"/>
        <w:ind w:left="1134" w:right="45" w:hanging="567"/>
        <w:jc w:val="both"/>
        <w:rPr>
          <w:rFonts w:asciiTheme="minorHAnsi" w:eastAsiaTheme="minorHAnsi" w:hAnsiTheme="minorHAnsi" w:cstheme="minorHAnsi"/>
          <w:bCs/>
          <w:sz w:val="22"/>
          <w:szCs w:val="22"/>
        </w:rPr>
      </w:pPr>
      <w:r w:rsidRPr="00F75DC1">
        <w:rPr>
          <w:rFonts w:asciiTheme="minorHAnsi" w:eastAsiaTheme="minorHAnsi" w:hAnsiTheme="minorHAnsi" w:cstheme="minorHAnsi"/>
          <w:bCs/>
          <w:sz w:val="22"/>
          <w:szCs w:val="22"/>
        </w:rPr>
        <w:t>motorová píla</w:t>
      </w:r>
    </w:p>
    <w:p w14:paraId="615F2669" w14:textId="77777777" w:rsidR="00872621" w:rsidRPr="00F75DC1" w:rsidRDefault="00872621" w:rsidP="002A0D29">
      <w:pPr>
        <w:widowControl w:val="0"/>
        <w:numPr>
          <w:ilvl w:val="0"/>
          <w:numId w:val="30"/>
        </w:numPr>
        <w:autoSpaceDE w:val="0"/>
        <w:autoSpaceDN w:val="0"/>
        <w:adjustRightInd w:val="0"/>
        <w:ind w:left="1134" w:right="45" w:hanging="567"/>
        <w:jc w:val="both"/>
        <w:rPr>
          <w:rFonts w:asciiTheme="minorHAnsi" w:eastAsiaTheme="minorHAnsi" w:hAnsiTheme="minorHAnsi" w:cstheme="minorHAnsi"/>
          <w:bCs/>
          <w:sz w:val="22"/>
          <w:szCs w:val="22"/>
        </w:rPr>
      </w:pPr>
      <w:r w:rsidRPr="00F75DC1">
        <w:rPr>
          <w:rFonts w:asciiTheme="minorHAnsi" w:eastAsiaTheme="minorHAnsi" w:hAnsiTheme="minorHAnsi" w:cstheme="minorHAnsi"/>
          <w:bCs/>
          <w:sz w:val="22"/>
          <w:szCs w:val="22"/>
        </w:rPr>
        <w:t>prívesy na vývoz dreva za traktory</w:t>
      </w:r>
    </w:p>
    <w:p w14:paraId="1A517AC4" w14:textId="77777777" w:rsidR="00872621" w:rsidRPr="00F75DC1" w:rsidRDefault="00872621" w:rsidP="002A0D29">
      <w:pPr>
        <w:widowControl w:val="0"/>
        <w:numPr>
          <w:ilvl w:val="0"/>
          <w:numId w:val="30"/>
        </w:numPr>
        <w:autoSpaceDE w:val="0"/>
        <w:autoSpaceDN w:val="0"/>
        <w:adjustRightInd w:val="0"/>
        <w:ind w:left="1134" w:right="45" w:hanging="567"/>
        <w:jc w:val="both"/>
        <w:rPr>
          <w:rFonts w:asciiTheme="minorHAnsi" w:eastAsiaTheme="minorHAnsi" w:hAnsiTheme="minorHAnsi" w:cstheme="minorHAnsi"/>
          <w:bCs/>
          <w:sz w:val="22"/>
          <w:szCs w:val="22"/>
        </w:rPr>
      </w:pPr>
      <w:r w:rsidRPr="00F75DC1">
        <w:rPr>
          <w:rFonts w:asciiTheme="minorHAnsi" w:eastAsiaTheme="minorHAnsi" w:hAnsiTheme="minorHAnsi" w:cstheme="minorHAnsi"/>
          <w:bCs/>
          <w:sz w:val="22"/>
          <w:szCs w:val="22"/>
        </w:rPr>
        <w:t>navijaky na trojbodový záves</w:t>
      </w:r>
    </w:p>
    <w:p w14:paraId="42DF64E7" w14:textId="77777777" w:rsidR="00872621" w:rsidRPr="00F75DC1" w:rsidRDefault="00872621" w:rsidP="002A0D29">
      <w:pPr>
        <w:widowControl w:val="0"/>
        <w:numPr>
          <w:ilvl w:val="0"/>
          <w:numId w:val="30"/>
        </w:numPr>
        <w:autoSpaceDE w:val="0"/>
        <w:autoSpaceDN w:val="0"/>
        <w:adjustRightInd w:val="0"/>
        <w:ind w:left="1134" w:right="45" w:hanging="567"/>
        <w:jc w:val="both"/>
        <w:rPr>
          <w:rFonts w:asciiTheme="minorHAnsi" w:eastAsiaTheme="minorHAnsi" w:hAnsiTheme="minorHAnsi" w:cstheme="minorHAnsi"/>
          <w:bCs/>
          <w:sz w:val="22"/>
          <w:szCs w:val="22"/>
        </w:rPr>
      </w:pPr>
      <w:r w:rsidRPr="00F75DC1">
        <w:rPr>
          <w:rFonts w:asciiTheme="minorHAnsi" w:eastAsiaTheme="minorHAnsi" w:hAnsiTheme="minorHAnsi" w:cstheme="minorHAnsi"/>
          <w:bCs/>
          <w:sz w:val="22"/>
          <w:szCs w:val="22"/>
        </w:rPr>
        <w:t>prívesy na prevoz koní</w:t>
      </w:r>
    </w:p>
    <w:p w14:paraId="0F2ED880" w14:textId="77777777" w:rsidR="00872621" w:rsidRPr="00F75DC1" w:rsidRDefault="00872621" w:rsidP="002A0D29">
      <w:pPr>
        <w:widowControl w:val="0"/>
        <w:numPr>
          <w:ilvl w:val="0"/>
          <w:numId w:val="30"/>
        </w:numPr>
        <w:autoSpaceDE w:val="0"/>
        <w:autoSpaceDN w:val="0"/>
        <w:adjustRightInd w:val="0"/>
        <w:ind w:left="1134" w:right="45" w:hanging="567"/>
        <w:jc w:val="both"/>
        <w:rPr>
          <w:rFonts w:asciiTheme="minorHAnsi" w:eastAsiaTheme="minorHAnsi" w:hAnsiTheme="minorHAnsi" w:cstheme="minorHAnsi"/>
          <w:bCs/>
          <w:sz w:val="22"/>
          <w:szCs w:val="22"/>
        </w:rPr>
      </w:pPr>
      <w:r w:rsidRPr="00F75DC1">
        <w:rPr>
          <w:rFonts w:asciiTheme="minorHAnsi" w:eastAsiaTheme="minorHAnsi" w:hAnsiTheme="minorHAnsi" w:cstheme="minorHAnsi"/>
          <w:bCs/>
          <w:sz w:val="22"/>
          <w:szCs w:val="22"/>
        </w:rPr>
        <w:t>lesné a pôdne frézy</w:t>
      </w:r>
    </w:p>
    <w:p w14:paraId="13344D2B" w14:textId="77777777" w:rsidR="00872621" w:rsidRPr="00F75DC1" w:rsidRDefault="00872621" w:rsidP="002A0D29">
      <w:pPr>
        <w:widowControl w:val="0"/>
        <w:numPr>
          <w:ilvl w:val="0"/>
          <w:numId w:val="30"/>
        </w:numPr>
        <w:autoSpaceDE w:val="0"/>
        <w:autoSpaceDN w:val="0"/>
        <w:adjustRightInd w:val="0"/>
        <w:ind w:left="1134" w:right="45" w:hanging="567"/>
        <w:jc w:val="both"/>
        <w:rPr>
          <w:rFonts w:asciiTheme="minorHAnsi" w:eastAsiaTheme="minorHAnsi" w:hAnsiTheme="minorHAnsi" w:cstheme="minorHAnsi"/>
          <w:bCs/>
          <w:sz w:val="22"/>
          <w:szCs w:val="22"/>
        </w:rPr>
      </w:pPr>
      <w:r w:rsidRPr="00F75DC1">
        <w:rPr>
          <w:rFonts w:asciiTheme="minorHAnsi" w:eastAsiaTheme="minorHAnsi" w:hAnsiTheme="minorHAnsi" w:cstheme="minorHAnsi"/>
          <w:bCs/>
          <w:sz w:val="22"/>
          <w:szCs w:val="22"/>
        </w:rPr>
        <w:t>stroje na výrobu štiepaného palivového dreva</w:t>
      </w:r>
    </w:p>
    <w:p w14:paraId="5881139B" w14:textId="77777777" w:rsidR="00872621" w:rsidRPr="00F75DC1" w:rsidRDefault="00872621" w:rsidP="002A0D29">
      <w:pPr>
        <w:widowControl w:val="0"/>
        <w:numPr>
          <w:ilvl w:val="0"/>
          <w:numId w:val="30"/>
        </w:numPr>
        <w:autoSpaceDE w:val="0"/>
        <w:autoSpaceDN w:val="0"/>
        <w:adjustRightInd w:val="0"/>
        <w:ind w:left="1134" w:right="45" w:hanging="567"/>
        <w:jc w:val="both"/>
        <w:rPr>
          <w:rFonts w:asciiTheme="minorHAnsi" w:eastAsiaTheme="minorHAnsi" w:hAnsiTheme="minorHAnsi" w:cstheme="minorHAnsi"/>
          <w:bCs/>
          <w:sz w:val="22"/>
          <w:szCs w:val="22"/>
        </w:rPr>
      </w:pPr>
      <w:r w:rsidRPr="00F75DC1">
        <w:rPr>
          <w:rFonts w:asciiTheme="minorHAnsi" w:eastAsiaTheme="minorHAnsi" w:hAnsiTheme="minorHAnsi" w:cstheme="minorHAnsi"/>
          <w:bCs/>
          <w:sz w:val="22"/>
          <w:szCs w:val="22"/>
        </w:rPr>
        <w:t>postroje pre kone</w:t>
      </w:r>
    </w:p>
    <w:p w14:paraId="253D3122" w14:textId="317DB65F" w:rsidR="00872621" w:rsidRPr="00F75DC1" w:rsidRDefault="00872621" w:rsidP="00FE68AC">
      <w:pPr>
        <w:widowControl w:val="0"/>
        <w:autoSpaceDE w:val="0"/>
        <w:autoSpaceDN w:val="0"/>
        <w:adjustRightInd w:val="0"/>
        <w:spacing w:before="120" w:after="120"/>
        <w:ind w:right="45"/>
        <w:jc w:val="both"/>
        <w:rPr>
          <w:rFonts w:asciiTheme="minorHAnsi" w:hAnsiTheme="minorHAnsi" w:cstheme="minorHAnsi"/>
          <w:sz w:val="22"/>
        </w:rPr>
      </w:pPr>
      <w:r w:rsidRPr="00F75DC1">
        <w:rPr>
          <w:rFonts w:asciiTheme="minorHAnsi" w:hAnsiTheme="minorHAnsi" w:cstheme="minorHAnsi"/>
          <w:bCs/>
          <w:sz w:val="22"/>
        </w:rPr>
        <w:t>Technické charakteristiky na vyššie uvedené nákladové položky sú stanovené v Katalógu.</w:t>
      </w:r>
    </w:p>
    <w:p w14:paraId="33571F6D" w14:textId="2116EB29" w:rsidR="00872621" w:rsidRPr="00F75DC1" w:rsidRDefault="00FE68AC" w:rsidP="002A0D29">
      <w:pPr>
        <w:pStyle w:val="Odsekzoznamu"/>
        <w:widowControl w:val="0"/>
        <w:numPr>
          <w:ilvl w:val="0"/>
          <w:numId w:val="29"/>
        </w:numPr>
        <w:autoSpaceDE w:val="0"/>
        <w:autoSpaceDN w:val="0"/>
        <w:adjustRightInd w:val="0"/>
        <w:spacing w:after="120"/>
        <w:ind w:left="567" w:right="43" w:hanging="567"/>
        <w:jc w:val="both"/>
        <w:rPr>
          <w:rFonts w:asciiTheme="minorHAnsi" w:hAnsiTheme="minorHAnsi" w:cstheme="minorHAnsi"/>
          <w:bCs/>
          <w:sz w:val="22"/>
        </w:rPr>
      </w:pPr>
      <w:r w:rsidRPr="00F75DC1">
        <w:rPr>
          <w:rFonts w:asciiTheme="minorHAnsi" w:hAnsiTheme="minorHAnsi" w:cstheme="minorHAnsi"/>
          <w:sz w:val="22"/>
        </w:rPr>
        <w:t>Výdavky</w:t>
      </w:r>
      <w:r w:rsidRPr="00F75DC1">
        <w:rPr>
          <w:rFonts w:asciiTheme="minorHAnsi" w:hAnsiTheme="minorHAnsi" w:cstheme="minorHAnsi"/>
          <w:bCs/>
          <w:sz w:val="22"/>
        </w:rPr>
        <w:t>, pri ktorých verejné obstarávanie bolo začaté najskôr dňom vyhlásenia tejto výzvy a vynaložené až po predložení ŽoNFP na PPA;</w:t>
      </w:r>
    </w:p>
    <w:p w14:paraId="07485007" w14:textId="4EA8015D" w:rsidR="00FE68AC" w:rsidRPr="00F75DC1" w:rsidRDefault="00FE68AC" w:rsidP="002A0D29">
      <w:pPr>
        <w:pStyle w:val="Odsekzoznamu"/>
        <w:widowControl w:val="0"/>
        <w:numPr>
          <w:ilvl w:val="0"/>
          <w:numId w:val="29"/>
        </w:numPr>
        <w:autoSpaceDE w:val="0"/>
        <w:autoSpaceDN w:val="0"/>
        <w:adjustRightInd w:val="0"/>
        <w:spacing w:after="120"/>
        <w:ind w:left="567" w:right="43" w:hanging="567"/>
        <w:jc w:val="both"/>
        <w:rPr>
          <w:rFonts w:asciiTheme="minorHAnsi" w:hAnsiTheme="minorHAnsi" w:cstheme="minorHAnsi"/>
          <w:bCs/>
          <w:sz w:val="22"/>
        </w:rPr>
      </w:pPr>
      <w:r w:rsidRPr="00F75DC1">
        <w:rPr>
          <w:rFonts w:asciiTheme="minorHAnsi" w:hAnsiTheme="minorHAnsi" w:cstheme="minorHAnsi"/>
          <w:sz w:val="22"/>
        </w:rPr>
        <w:t>Žiadateľ</w:t>
      </w:r>
      <w:r w:rsidRPr="00F75DC1">
        <w:rPr>
          <w:rFonts w:asciiTheme="minorHAnsi" w:hAnsiTheme="minorHAnsi" w:cstheme="minorHAnsi"/>
          <w:bCs/>
          <w:sz w:val="22"/>
        </w:rPr>
        <w:t xml:space="preserve"> je povinný pri obstarávaní tovarov, stavebných prác a služieb postupovať v súlade so zákonom o VO (ak relevantné);</w:t>
      </w:r>
    </w:p>
    <w:p w14:paraId="0BBCC735" w14:textId="5480B5EF" w:rsidR="00872621" w:rsidRPr="00F75DC1" w:rsidRDefault="00FE68AC" w:rsidP="002A0D29">
      <w:pPr>
        <w:pStyle w:val="Odsekzoznamu"/>
        <w:widowControl w:val="0"/>
        <w:numPr>
          <w:ilvl w:val="0"/>
          <w:numId w:val="29"/>
        </w:numPr>
        <w:autoSpaceDE w:val="0"/>
        <w:autoSpaceDN w:val="0"/>
        <w:adjustRightInd w:val="0"/>
        <w:spacing w:after="120"/>
        <w:ind w:left="567" w:right="43" w:hanging="567"/>
        <w:jc w:val="both"/>
        <w:rPr>
          <w:rFonts w:asciiTheme="minorHAnsi" w:hAnsiTheme="minorHAnsi" w:cstheme="minorHAnsi"/>
          <w:sz w:val="22"/>
        </w:rPr>
      </w:pPr>
      <w:r w:rsidRPr="00F75DC1">
        <w:rPr>
          <w:rFonts w:asciiTheme="minorHAnsi" w:hAnsiTheme="minorHAnsi" w:cstheme="minorHAnsi"/>
          <w:sz w:val="22"/>
        </w:rPr>
        <w:t>Výdavky sú oprávnené, ak vznikli až po podaní ŽoNFP na PPA;</w:t>
      </w:r>
    </w:p>
    <w:p w14:paraId="5E550DEC" w14:textId="55080131" w:rsidR="00160B0D" w:rsidRPr="00F75DC1" w:rsidRDefault="00156C32" w:rsidP="002A0D29">
      <w:pPr>
        <w:pStyle w:val="Odsekzoznamu"/>
        <w:widowControl w:val="0"/>
        <w:numPr>
          <w:ilvl w:val="0"/>
          <w:numId w:val="29"/>
        </w:numPr>
        <w:autoSpaceDE w:val="0"/>
        <w:autoSpaceDN w:val="0"/>
        <w:adjustRightInd w:val="0"/>
        <w:spacing w:after="120"/>
        <w:ind w:left="567" w:right="43" w:hanging="567"/>
        <w:jc w:val="both"/>
        <w:rPr>
          <w:rFonts w:asciiTheme="minorHAnsi" w:hAnsiTheme="minorHAnsi" w:cstheme="minorHAnsi"/>
          <w:sz w:val="22"/>
        </w:rPr>
      </w:pPr>
      <w:r w:rsidRPr="00F75DC1">
        <w:rPr>
          <w:rFonts w:asciiTheme="minorHAnsi" w:hAnsiTheme="minorHAnsi" w:cstheme="minorHAnsi"/>
          <w:sz w:val="22"/>
        </w:rPr>
        <w:t>Nákup alebo lízing nových strojov uvedených v </w:t>
      </w:r>
      <w:hyperlink w:anchor="ods1bod231" w:history="1">
        <w:r w:rsidRPr="00F75DC1">
          <w:rPr>
            <w:rStyle w:val="Hypertextovprepojenie"/>
            <w:rFonts w:asciiTheme="minorHAnsi" w:hAnsiTheme="minorHAnsi" w:cstheme="minorHAnsi"/>
            <w:sz w:val="22"/>
          </w:rPr>
          <w:t>odseku 1</w:t>
        </w:r>
      </w:hyperlink>
      <w:r w:rsidRPr="00F75DC1">
        <w:rPr>
          <w:rFonts w:asciiTheme="minorHAnsi" w:hAnsiTheme="minorHAnsi" w:cstheme="minorHAnsi"/>
          <w:sz w:val="22"/>
        </w:rPr>
        <w:t xml:space="preserve"> a zariadení do výšky ich trhovej hodnoty</w:t>
      </w:r>
    </w:p>
    <w:p w14:paraId="733F3EC1" w14:textId="77777777" w:rsidR="005D1A8E" w:rsidRPr="00F75DC1" w:rsidRDefault="005D1A8E" w:rsidP="009923DC">
      <w:pPr>
        <w:tabs>
          <w:tab w:val="left" w:pos="1134"/>
        </w:tabs>
        <w:jc w:val="both"/>
        <w:rPr>
          <w:rFonts w:asciiTheme="minorHAnsi" w:hAnsiTheme="minorHAnsi" w:cstheme="minorHAnsi"/>
          <w:bCs/>
          <w:sz w:val="22"/>
          <w:szCs w:val="22"/>
        </w:rPr>
      </w:pPr>
    </w:p>
    <w:p w14:paraId="09F2042A" w14:textId="77777777" w:rsidR="002E4C91" w:rsidRPr="00F75DC1" w:rsidRDefault="00157AC4" w:rsidP="002A0D29">
      <w:pPr>
        <w:pStyle w:val="Nadpis3"/>
        <w:numPr>
          <w:ilvl w:val="2"/>
          <w:numId w:val="31"/>
        </w:numPr>
        <w:ind w:left="567" w:hanging="567"/>
        <w:rPr>
          <w:rFonts w:asciiTheme="minorHAnsi" w:hAnsiTheme="minorHAnsi" w:cstheme="minorHAnsi"/>
          <w:b/>
          <w:bCs/>
          <w:color w:val="auto"/>
          <w:sz w:val="22"/>
          <w:szCs w:val="22"/>
        </w:rPr>
      </w:pPr>
      <w:bookmarkStart w:id="24" w:name="_Oprávnené_náklady_pre"/>
      <w:bookmarkStart w:id="25" w:name="_Stanovenie_výšky_oprávnených"/>
      <w:bookmarkEnd w:id="24"/>
      <w:bookmarkEnd w:id="25"/>
      <w:r w:rsidRPr="00F75DC1">
        <w:rPr>
          <w:rFonts w:asciiTheme="minorHAnsi" w:hAnsiTheme="minorHAnsi" w:cstheme="minorHAnsi"/>
          <w:b/>
          <w:bCs/>
          <w:color w:val="auto"/>
          <w:sz w:val="22"/>
          <w:szCs w:val="22"/>
        </w:rPr>
        <w:t xml:space="preserve">Stanovenie výšky </w:t>
      </w:r>
      <w:r w:rsidR="008A0D0A" w:rsidRPr="00F75DC1">
        <w:rPr>
          <w:rFonts w:asciiTheme="minorHAnsi" w:hAnsiTheme="minorHAnsi" w:cstheme="minorHAnsi"/>
          <w:b/>
          <w:bCs/>
          <w:color w:val="auto"/>
          <w:sz w:val="22"/>
          <w:szCs w:val="22"/>
        </w:rPr>
        <w:t xml:space="preserve">jednotlivých položiek </w:t>
      </w:r>
      <w:r w:rsidRPr="00F75DC1">
        <w:rPr>
          <w:rFonts w:asciiTheme="minorHAnsi" w:hAnsiTheme="minorHAnsi" w:cstheme="minorHAnsi"/>
          <w:b/>
          <w:bCs/>
          <w:color w:val="auto"/>
          <w:sz w:val="22"/>
          <w:szCs w:val="22"/>
        </w:rPr>
        <w:t>oprávnených výdavkov</w:t>
      </w:r>
    </w:p>
    <w:p w14:paraId="38103C22" w14:textId="77777777" w:rsidR="00596C79" w:rsidRPr="00F75DC1" w:rsidRDefault="00596C79" w:rsidP="00596C79">
      <w:pPr>
        <w:pStyle w:val="Odsekzoznamu"/>
        <w:ind w:left="1260"/>
        <w:jc w:val="both"/>
        <w:rPr>
          <w:rFonts w:asciiTheme="minorHAnsi" w:hAnsiTheme="minorHAnsi" w:cstheme="minorHAnsi"/>
          <w:b/>
          <w:sz w:val="22"/>
        </w:rPr>
      </w:pPr>
    </w:p>
    <w:p w14:paraId="6CF2A511" w14:textId="0C6C76A4" w:rsidR="008A0D0A" w:rsidRPr="00F75DC1" w:rsidRDefault="002E4C91" w:rsidP="002A0D29">
      <w:pPr>
        <w:pStyle w:val="Odsekzoznamu"/>
        <w:numPr>
          <w:ilvl w:val="3"/>
          <w:numId w:val="31"/>
        </w:numPr>
        <w:ind w:left="709" w:hanging="709"/>
        <w:jc w:val="both"/>
        <w:rPr>
          <w:rFonts w:asciiTheme="minorHAnsi" w:hAnsiTheme="minorHAnsi" w:cstheme="minorHAnsi"/>
          <w:b/>
          <w:sz w:val="22"/>
        </w:rPr>
      </w:pPr>
      <w:r w:rsidRPr="00F75DC1">
        <w:rPr>
          <w:rFonts w:asciiTheme="minorHAnsi" w:hAnsiTheme="minorHAnsi" w:cstheme="minorHAnsi"/>
          <w:sz w:val="22"/>
        </w:rPr>
        <w:t xml:space="preserve">Uplatňuje sa štandardná stupnica nákladov, </w:t>
      </w:r>
      <w:proofErr w:type="spellStart"/>
      <w:r w:rsidRPr="00F75DC1">
        <w:rPr>
          <w:rFonts w:asciiTheme="minorHAnsi" w:hAnsiTheme="minorHAnsi" w:cstheme="minorHAnsi"/>
          <w:sz w:val="22"/>
        </w:rPr>
        <w:t>t.j</w:t>
      </w:r>
      <w:proofErr w:type="spellEnd"/>
      <w:r w:rsidRPr="00F75DC1">
        <w:rPr>
          <w:rFonts w:asciiTheme="minorHAnsi" w:hAnsiTheme="minorHAnsi" w:cstheme="minorHAnsi"/>
          <w:sz w:val="22"/>
        </w:rPr>
        <w:t>. sadzba (resp. strop) na jednotku vykonaných činností.</w:t>
      </w:r>
      <w:r w:rsidR="00060A61" w:rsidRPr="00F75DC1">
        <w:rPr>
          <w:rFonts w:asciiTheme="minorHAnsi" w:hAnsiTheme="minorHAnsi" w:cstheme="minorHAnsi"/>
          <w:b/>
          <w:sz w:val="22"/>
        </w:rPr>
        <w:t xml:space="preserve"> </w:t>
      </w:r>
    </w:p>
    <w:p w14:paraId="1E3A44C8" w14:textId="2AE8FE2F" w:rsidR="00C71617" w:rsidRPr="00F75DC1" w:rsidRDefault="00C71617" w:rsidP="00E42F8F">
      <w:pPr>
        <w:pStyle w:val="Odsekzoznamu"/>
        <w:ind w:left="0"/>
        <w:jc w:val="both"/>
        <w:rPr>
          <w:rFonts w:asciiTheme="minorHAnsi" w:hAnsiTheme="minorHAnsi" w:cstheme="minorHAnsi"/>
          <w:bCs/>
          <w:sz w:val="22"/>
          <w:szCs w:val="22"/>
        </w:rPr>
      </w:pPr>
      <w:r w:rsidRPr="00F75DC1">
        <w:rPr>
          <w:rFonts w:asciiTheme="minorHAnsi" w:hAnsiTheme="minorHAnsi" w:cstheme="minorHAnsi"/>
          <w:bCs/>
          <w:sz w:val="22"/>
          <w:szCs w:val="22"/>
        </w:rPr>
        <w:t xml:space="preserve">Na stanovenie výšky jednotlivých oprávnených výdavkov resp. stropov použije žiadateľ indexované sumy </w:t>
      </w:r>
      <w:r w:rsidR="000A1FF8" w:rsidRPr="00F75DC1">
        <w:rPr>
          <w:rFonts w:asciiTheme="minorHAnsi" w:hAnsiTheme="minorHAnsi" w:cstheme="minorHAnsi"/>
          <w:bCs/>
          <w:sz w:val="22"/>
          <w:szCs w:val="22"/>
        </w:rPr>
        <w:t>z Katalógu (</w:t>
      </w:r>
      <w:hyperlink r:id="rId23" w:history="1">
        <w:r w:rsidR="000A1FF8" w:rsidRPr="00F75DC1">
          <w:rPr>
            <w:rStyle w:val="Hypertextovprepojenie"/>
            <w:rFonts w:asciiTheme="minorHAnsi" w:hAnsiTheme="minorHAnsi" w:cstheme="minorHAnsi"/>
            <w:sz w:val="22"/>
            <w:szCs w:val="22"/>
          </w:rPr>
          <w:t>https://forestek.nlcsk.org/</w:t>
        </w:r>
      </w:hyperlink>
      <w:r w:rsidR="000A1FF8" w:rsidRPr="00F75DC1">
        <w:rPr>
          <w:rFonts w:asciiTheme="minorHAnsi" w:hAnsiTheme="minorHAnsi" w:cstheme="minorHAnsi"/>
          <w:sz w:val="22"/>
          <w:szCs w:val="22"/>
        </w:rPr>
        <w:t>)</w:t>
      </w:r>
      <w:r w:rsidRPr="00F75DC1">
        <w:rPr>
          <w:rFonts w:asciiTheme="minorHAnsi" w:hAnsiTheme="minorHAnsi" w:cstheme="minorHAnsi"/>
          <w:bCs/>
          <w:sz w:val="22"/>
          <w:szCs w:val="22"/>
        </w:rPr>
        <w:t xml:space="preserve">, ktoré sú platné pre príslušné hodnotiace kolo so sadzbami </w:t>
      </w:r>
      <w:r w:rsidRPr="00F75DC1">
        <w:rPr>
          <w:rFonts w:asciiTheme="minorHAnsi" w:hAnsiTheme="minorHAnsi" w:cstheme="minorHAnsi"/>
          <w:b/>
          <w:bCs/>
          <w:sz w:val="22"/>
          <w:szCs w:val="22"/>
        </w:rPr>
        <w:t>za posledný ukončený štvrťrok pred začiatkom daného hodnotiaceho kola výzvy</w:t>
      </w:r>
      <w:r w:rsidRPr="00F75DC1">
        <w:rPr>
          <w:rFonts w:asciiTheme="minorHAnsi" w:hAnsiTheme="minorHAnsi" w:cstheme="minorHAnsi"/>
          <w:bCs/>
          <w:sz w:val="22"/>
          <w:szCs w:val="22"/>
        </w:rPr>
        <w:t>. Indexácia cien bude prebiehať štvrťročne.</w:t>
      </w:r>
    </w:p>
    <w:p w14:paraId="2C9799CA" w14:textId="77777777" w:rsidR="00DF6287" w:rsidRPr="00F75DC1" w:rsidRDefault="00DF6287" w:rsidP="00091BE7">
      <w:pPr>
        <w:pStyle w:val="Odsekzoznamu"/>
        <w:spacing w:line="320" w:lineRule="exact"/>
        <w:ind w:left="0"/>
        <w:jc w:val="both"/>
        <w:rPr>
          <w:rFonts w:asciiTheme="minorHAnsi" w:hAnsiTheme="minorHAnsi" w:cstheme="minorHAnsi"/>
          <w:bCs/>
          <w:sz w:val="22"/>
          <w:szCs w:val="22"/>
        </w:rPr>
      </w:pPr>
    </w:p>
    <w:p w14:paraId="7EE02793" w14:textId="0DCDD601" w:rsidR="00091BE7" w:rsidRPr="00F75DC1" w:rsidRDefault="00091BE7" w:rsidP="00091BE7">
      <w:pPr>
        <w:pStyle w:val="Odsekzoznamu"/>
        <w:spacing w:line="320" w:lineRule="exact"/>
        <w:ind w:left="0"/>
        <w:jc w:val="both"/>
        <w:rPr>
          <w:rFonts w:asciiTheme="minorHAnsi" w:hAnsiTheme="minorHAnsi" w:cstheme="minorHAnsi"/>
          <w:bCs/>
          <w:sz w:val="22"/>
          <w:szCs w:val="22"/>
        </w:rPr>
      </w:pPr>
      <w:r w:rsidRPr="00F75DC1">
        <w:rPr>
          <w:rFonts w:asciiTheme="minorHAnsi" w:hAnsiTheme="minorHAnsi" w:cstheme="minorHAnsi"/>
          <w:bCs/>
          <w:sz w:val="22"/>
          <w:szCs w:val="22"/>
        </w:rPr>
        <w:t xml:space="preserve">Oprávnené výdavky sú iba tie, na ktoré sú stanovené sadzby a limity uvedené v Katalógu:  </w:t>
      </w:r>
    </w:p>
    <w:p w14:paraId="785B2A5C" w14:textId="0BA15649" w:rsidR="00091BE7" w:rsidRPr="00F75DC1" w:rsidRDefault="00091BE7" w:rsidP="002A0D29">
      <w:pPr>
        <w:pStyle w:val="Odsekzoznamu"/>
        <w:numPr>
          <w:ilvl w:val="1"/>
          <w:numId w:val="32"/>
        </w:numPr>
        <w:spacing w:line="320" w:lineRule="exact"/>
        <w:ind w:left="567" w:hanging="567"/>
        <w:jc w:val="both"/>
        <w:rPr>
          <w:rFonts w:asciiTheme="minorHAnsi" w:hAnsiTheme="minorHAnsi" w:cstheme="minorHAnsi"/>
          <w:bCs/>
          <w:sz w:val="22"/>
          <w:szCs w:val="22"/>
        </w:rPr>
      </w:pPr>
      <w:bookmarkStart w:id="26" w:name="bod232ods1a"/>
      <w:bookmarkEnd w:id="26"/>
      <w:r w:rsidRPr="00F75DC1">
        <w:rPr>
          <w:rFonts w:asciiTheme="minorHAnsi" w:hAnsiTheme="minorHAnsi" w:cstheme="minorHAnsi"/>
          <w:bCs/>
          <w:sz w:val="22"/>
          <w:szCs w:val="22"/>
        </w:rPr>
        <w:t>Žiadateľ, ktorý nie je verejným obstarávateľom podľa § 7 zákona č. 343/2015 Z. z. o verejnom obstarávaní a o zmene a doplnení niektorých zákonov v znení neskorších predpisov (ďalej len „zákon o VO“), ani obstarávateľom podľa § 9 zákona o VO je výška jednotlivých oprávnených výdavkov presne a jednoznačne stanovená v Katalógu (tzv. sadzba oprávnených výdavkov). Žiadateľ do formuláru ŽoNFP uvedie výšku oprávnených výdavkov v zmysle pokynov pre výpočet výšky oprávnených výdavkov pre jednotlivé položky oprávnených výdavkov ako je uvedené v Katalógu. Žiadateľ nepreukazuje PPA v priebehu implementácie projektu spôsob výberu dodávateľov.</w:t>
      </w:r>
    </w:p>
    <w:p w14:paraId="5C750448" w14:textId="77777777" w:rsidR="00091BE7" w:rsidRPr="00F75DC1" w:rsidRDefault="00091BE7" w:rsidP="002A0D29">
      <w:pPr>
        <w:pStyle w:val="Odsekzoznamu"/>
        <w:numPr>
          <w:ilvl w:val="1"/>
          <w:numId w:val="32"/>
        </w:numPr>
        <w:spacing w:line="320" w:lineRule="exact"/>
        <w:ind w:left="567" w:hanging="567"/>
        <w:jc w:val="both"/>
        <w:rPr>
          <w:rFonts w:asciiTheme="minorHAnsi" w:hAnsiTheme="minorHAnsi" w:cstheme="minorHAnsi"/>
          <w:bCs/>
          <w:sz w:val="22"/>
          <w:szCs w:val="22"/>
        </w:rPr>
      </w:pPr>
      <w:bookmarkStart w:id="27" w:name="bod2321pismb"/>
      <w:bookmarkEnd w:id="27"/>
      <w:r w:rsidRPr="00F75DC1">
        <w:rPr>
          <w:rFonts w:asciiTheme="minorHAnsi" w:hAnsiTheme="minorHAnsi" w:cstheme="minorHAnsi"/>
          <w:bCs/>
          <w:sz w:val="22"/>
          <w:szCs w:val="22"/>
        </w:rPr>
        <w:t>Žiadateľ, ktorý je verejným obstarávateľom podľa §7 zákona o VO alebo obstarávateľom podľa §9 zákona o VO postupuje podľa zákona o VO a výška oprávnených výdavkov závisí od skutočných výdavkov. Zároveň však pre neho platí, že maximálna výška oprávnených výdavkov je stanovená v Katalógu (tzv. strop pre oprávnené výdavky). Žiadateľ do formuláru uvedie výšku oprávnených výdavkov v zmysle PHZ, resp. výsledku VO pri dodržaní stropu podľa Katalógu. Ak výška výdavkov presahuje strop podľa Katalógu, presahujúcu časť žiadateľ uvedie do kolónky „neoprávnené výdavky“.</w:t>
      </w:r>
    </w:p>
    <w:p w14:paraId="1032178D" w14:textId="77777777" w:rsidR="00091BE7" w:rsidRPr="00F75DC1" w:rsidRDefault="00091BE7" w:rsidP="00091BE7">
      <w:pPr>
        <w:pStyle w:val="Odsekzoznamu"/>
        <w:spacing w:line="320" w:lineRule="exact"/>
        <w:rPr>
          <w:rFonts w:asciiTheme="minorHAnsi" w:hAnsiTheme="minorHAnsi" w:cstheme="minorHAnsi"/>
          <w:bCs/>
          <w:sz w:val="22"/>
          <w:szCs w:val="22"/>
        </w:rPr>
      </w:pPr>
    </w:p>
    <w:p w14:paraId="6CBE2415" w14:textId="77777777" w:rsidR="00091BE7" w:rsidRPr="00F75DC1" w:rsidRDefault="00091BE7" w:rsidP="00483A83">
      <w:pPr>
        <w:pStyle w:val="Odsekzoznamu"/>
        <w:spacing w:after="120" w:line="320" w:lineRule="exact"/>
        <w:ind w:left="1134" w:hanging="567"/>
        <w:jc w:val="both"/>
        <w:rPr>
          <w:rFonts w:asciiTheme="minorHAnsi" w:hAnsiTheme="minorHAnsi" w:cstheme="minorHAnsi"/>
          <w:bCs/>
          <w:sz w:val="22"/>
          <w:szCs w:val="22"/>
          <w:u w:val="single"/>
        </w:rPr>
      </w:pPr>
      <w:r w:rsidRPr="00F75DC1">
        <w:rPr>
          <w:rFonts w:asciiTheme="minorHAnsi" w:hAnsiTheme="minorHAnsi" w:cstheme="minorHAnsi"/>
          <w:bCs/>
          <w:sz w:val="22"/>
          <w:szCs w:val="22"/>
          <w:u w:val="single"/>
        </w:rPr>
        <w:t>Pre nasledujúce nákladové položky sa uplatní štandardná stupnica nákladov:</w:t>
      </w:r>
    </w:p>
    <w:p w14:paraId="714A0A70" w14:textId="77777777" w:rsidR="00091BE7" w:rsidRPr="00F75DC1" w:rsidRDefault="00091BE7" w:rsidP="002A0D29">
      <w:pPr>
        <w:pStyle w:val="Odsekzoznamu"/>
        <w:numPr>
          <w:ilvl w:val="0"/>
          <w:numId w:val="33"/>
        </w:numPr>
        <w:ind w:left="1134" w:hanging="567"/>
        <w:jc w:val="both"/>
        <w:rPr>
          <w:rFonts w:asciiTheme="minorHAnsi" w:hAnsiTheme="minorHAnsi" w:cstheme="minorHAnsi"/>
          <w:bCs/>
          <w:sz w:val="22"/>
          <w:szCs w:val="22"/>
        </w:rPr>
      </w:pPr>
      <w:r w:rsidRPr="00F75DC1">
        <w:rPr>
          <w:rFonts w:asciiTheme="minorHAnsi" w:hAnsiTheme="minorHAnsi" w:cstheme="minorHAnsi"/>
          <w:bCs/>
          <w:sz w:val="22"/>
          <w:szCs w:val="22"/>
        </w:rPr>
        <w:t>univerzálny kolesový traktor</w:t>
      </w:r>
    </w:p>
    <w:p w14:paraId="407F528A" w14:textId="77777777" w:rsidR="00091BE7" w:rsidRPr="00F75DC1" w:rsidRDefault="00091BE7" w:rsidP="002A0D29">
      <w:pPr>
        <w:pStyle w:val="Odsekzoznamu"/>
        <w:numPr>
          <w:ilvl w:val="0"/>
          <w:numId w:val="33"/>
        </w:numPr>
        <w:ind w:left="1134" w:hanging="567"/>
        <w:jc w:val="both"/>
        <w:rPr>
          <w:rFonts w:asciiTheme="minorHAnsi" w:hAnsiTheme="minorHAnsi" w:cstheme="minorHAnsi"/>
          <w:bCs/>
          <w:sz w:val="22"/>
          <w:szCs w:val="22"/>
        </w:rPr>
      </w:pPr>
      <w:r w:rsidRPr="00F75DC1">
        <w:rPr>
          <w:rFonts w:asciiTheme="minorHAnsi" w:hAnsiTheme="minorHAnsi" w:cstheme="minorHAnsi"/>
          <w:bCs/>
          <w:sz w:val="22"/>
          <w:szCs w:val="22"/>
        </w:rPr>
        <w:t>špeciálny kolesový traktor</w:t>
      </w:r>
    </w:p>
    <w:p w14:paraId="6F8E48AE" w14:textId="77777777" w:rsidR="00091BE7" w:rsidRPr="00F75DC1" w:rsidRDefault="00091BE7" w:rsidP="002A0D29">
      <w:pPr>
        <w:pStyle w:val="Odsekzoznamu"/>
        <w:numPr>
          <w:ilvl w:val="0"/>
          <w:numId w:val="33"/>
        </w:numPr>
        <w:ind w:left="1134" w:hanging="567"/>
        <w:jc w:val="both"/>
        <w:rPr>
          <w:rFonts w:asciiTheme="minorHAnsi" w:hAnsiTheme="minorHAnsi" w:cstheme="minorHAnsi"/>
          <w:bCs/>
          <w:sz w:val="22"/>
          <w:szCs w:val="22"/>
        </w:rPr>
      </w:pPr>
      <w:proofErr w:type="spellStart"/>
      <w:r w:rsidRPr="00F75DC1">
        <w:rPr>
          <w:rFonts w:asciiTheme="minorHAnsi" w:hAnsiTheme="minorHAnsi" w:cstheme="minorHAnsi"/>
          <w:bCs/>
          <w:sz w:val="22"/>
          <w:szCs w:val="22"/>
        </w:rPr>
        <w:t>forwarder</w:t>
      </w:r>
      <w:proofErr w:type="spellEnd"/>
    </w:p>
    <w:p w14:paraId="40871F2A" w14:textId="77777777" w:rsidR="00091BE7" w:rsidRPr="00F75DC1" w:rsidRDefault="00091BE7" w:rsidP="002A0D29">
      <w:pPr>
        <w:pStyle w:val="Odsekzoznamu"/>
        <w:numPr>
          <w:ilvl w:val="0"/>
          <w:numId w:val="33"/>
        </w:numPr>
        <w:ind w:left="1134" w:hanging="567"/>
        <w:jc w:val="both"/>
        <w:rPr>
          <w:rFonts w:asciiTheme="minorHAnsi" w:hAnsiTheme="minorHAnsi" w:cstheme="minorHAnsi"/>
          <w:bCs/>
          <w:sz w:val="22"/>
          <w:szCs w:val="22"/>
        </w:rPr>
      </w:pPr>
      <w:r w:rsidRPr="00F75DC1">
        <w:rPr>
          <w:rFonts w:asciiTheme="minorHAnsi" w:hAnsiTheme="minorHAnsi" w:cstheme="minorHAnsi"/>
          <w:bCs/>
          <w:sz w:val="22"/>
          <w:szCs w:val="22"/>
        </w:rPr>
        <w:t>harvester</w:t>
      </w:r>
    </w:p>
    <w:p w14:paraId="1AC37417" w14:textId="77777777" w:rsidR="00091BE7" w:rsidRPr="00F75DC1" w:rsidRDefault="00091BE7" w:rsidP="002A0D29">
      <w:pPr>
        <w:pStyle w:val="Odsekzoznamu"/>
        <w:numPr>
          <w:ilvl w:val="0"/>
          <w:numId w:val="33"/>
        </w:numPr>
        <w:ind w:left="1134" w:hanging="567"/>
        <w:jc w:val="both"/>
        <w:rPr>
          <w:rFonts w:asciiTheme="minorHAnsi" w:hAnsiTheme="minorHAnsi" w:cstheme="minorHAnsi"/>
          <w:bCs/>
          <w:sz w:val="22"/>
          <w:szCs w:val="22"/>
        </w:rPr>
      </w:pPr>
      <w:r w:rsidRPr="00F75DC1">
        <w:rPr>
          <w:rFonts w:asciiTheme="minorHAnsi" w:hAnsiTheme="minorHAnsi" w:cstheme="minorHAnsi"/>
          <w:bCs/>
          <w:sz w:val="22"/>
          <w:szCs w:val="22"/>
        </w:rPr>
        <w:t>lesná lanovka</w:t>
      </w:r>
    </w:p>
    <w:p w14:paraId="57494410" w14:textId="77777777" w:rsidR="00091BE7" w:rsidRPr="00F75DC1" w:rsidRDefault="00091BE7" w:rsidP="002A0D29">
      <w:pPr>
        <w:pStyle w:val="Odsekzoznamu"/>
        <w:numPr>
          <w:ilvl w:val="0"/>
          <w:numId w:val="33"/>
        </w:numPr>
        <w:ind w:left="1134" w:hanging="567"/>
        <w:jc w:val="both"/>
        <w:rPr>
          <w:rFonts w:asciiTheme="minorHAnsi" w:hAnsiTheme="minorHAnsi" w:cstheme="minorHAnsi"/>
          <w:bCs/>
          <w:sz w:val="22"/>
          <w:szCs w:val="22"/>
        </w:rPr>
      </w:pPr>
      <w:r w:rsidRPr="00F75DC1">
        <w:rPr>
          <w:rFonts w:asciiTheme="minorHAnsi" w:hAnsiTheme="minorHAnsi" w:cstheme="minorHAnsi"/>
          <w:bCs/>
          <w:sz w:val="22"/>
          <w:szCs w:val="22"/>
        </w:rPr>
        <w:t xml:space="preserve">vozidlá </w:t>
      </w:r>
      <w:proofErr w:type="spellStart"/>
      <w:r w:rsidRPr="00F75DC1">
        <w:rPr>
          <w:rFonts w:asciiTheme="minorHAnsi" w:hAnsiTheme="minorHAnsi" w:cstheme="minorHAnsi"/>
          <w:bCs/>
          <w:sz w:val="22"/>
          <w:szCs w:val="22"/>
        </w:rPr>
        <w:t>pick</w:t>
      </w:r>
      <w:proofErr w:type="spellEnd"/>
      <w:r w:rsidRPr="00F75DC1">
        <w:rPr>
          <w:rFonts w:asciiTheme="minorHAnsi" w:hAnsiTheme="minorHAnsi" w:cstheme="minorHAnsi"/>
          <w:bCs/>
          <w:sz w:val="22"/>
          <w:szCs w:val="22"/>
        </w:rPr>
        <w:t xml:space="preserve"> </w:t>
      </w:r>
      <w:proofErr w:type="spellStart"/>
      <w:r w:rsidRPr="00F75DC1">
        <w:rPr>
          <w:rFonts w:asciiTheme="minorHAnsi" w:hAnsiTheme="minorHAnsi" w:cstheme="minorHAnsi"/>
          <w:bCs/>
          <w:sz w:val="22"/>
          <w:szCs w:val="22"/>
        </w:rPr>
        <w:t>up</w:t>
      </w:r>
      <w:proofErr w:type="spellEnd"/>
      <w:r w:rsidRPr="00F75DC1">
        <w:rPr>
          <w:rFonts w:asciiTheme="minorHAnsi" w:hAnsiTheme="minorHAnsi" w:cstheme="minorHAnsi"/>
          <w:bCs/>
          <w:sz w:val="22"/>
          <w:szCs w:val="22"/>
        </w:rPr>
        <w:t xml:space="preserve"> </w:t>
      </w:r>
    </w:p>
    <w:p w14:paraId="30C4EC03" w14:textId="77777777" w:rsidR="00091BE7" w:rsidRPr="00F75DC1" w:rsidRDefault="00091BE7" w:rsidP="002A0D29">
      <w:pPr>
        <w:pStyle w:val="Odsekzoznamu"/>
        <w:numPr>
          <w:ilvl w:val="0"/>
          <w:numId w:val="33"/>
        </w:numPr>
        <w:ind w:left="1134" w:hanging="567"/>
        <w:jc w:val="both"/>
        <w:rPr>
          <w:rFonts w:asciiTheme="minorHAnsi" w:hAnsiTheme="minorHAnsi" w:cstheme="minorHAnsi"/>
          <w:bCs/>
          <w:sz w:val="22"/>
          <w:szCs w:val="22"/>
        </w:rPr>
      </w:pPr>
      <w:r w:rsidRPr="00F75DC1">
        <w:rPr>
          <w:rFonts w:asciiTheme="minorHAnsi" w:hAnsiTheme="minorHAnsi" w:cstheme="minorHAnsi"/>
          <w:bCs/>
          <w:sz w:val="22"/>
          <w:szCs w:val="22"/>
        </w:rPr>
        <w:t>kôň</w:t>
      </w:r>
    </w:p>
    <w:p w14:paraId="0D9EEC89" w14:textId="77777777" w:rsidR="00091BE7" w:rsidRPr="00F75DC1" w:rsidRDefault="00091BE7" w:rsidP="002A0D29">
      <w:pPr>
        <w:pStyle w:val="Odsekzoznamu"/>
        <w:numPr>
          <w:ilvl w:val="0"/>
          <w:numId w:val="33"/>
        </w:numPr>
        <w:ind w:left="1134" w:hanging="567"/>
        <w:jc w:val="both"/>
        <w:rPr>
          <w:rFonts w:asciiTheme="minorHAnsi" w:hAnsiTheme="minorHAnsi" w:cstheme="minorHAnsi"/>
          <w:bCs/>
          <w:sz w:val="22"/>
          <w:szCs w:val="22"/>
        </w:rPr>
      </w:pPr>
      <w:r w:rsidRPr="00F75DC1">
        <w:rPr>
          <w:rFonts w:asciiTheme="minorHAnsi" w:hAnsiTheme="minorHAnsi" w:cstheme="minorHAnsi"/>
          <w:bCs/>
          <w:sz w:val="22"/>
          <w:szCs w:val="22"/>
        </w:rPr>
        <w:t>železný kôň</w:t>
      </w:r>
    </w:p>
    <w:p w14:paraId="24E4F526" w14:textId="77777777" w:rsidR="00091BE7" w:rsidRPr="00F75DC1" w:rsidRDefault="00091BE7" w:rsidP="002A0D29">
      <w:pPr>
        <w:pStyle w:val="Odsekzoznamu"/>
        <w:numPr>
          <w:ilvl w:val="0"/>
          <w:numId w:val="33"/>
        </w:numPr>
        <w:ind w:left="1134" w:hanging="567"/>
        <w:jc w:val="both"/>
        <w:rPr>
          <w:rFonts w:asciiTheme="minorHAnsi" w:hAnsiTheme="minorHAnsi" w:cstheme="minorHAnsi"/>
          <w:bCs/>
          <w:sz w:val="22"/>
          <w:szCs w:val="22"/>
        </w:rPr>
      </w:pPr>
      <w:r w:rsidRPr="00F75DC1">
        <w:rPr>
          <w:rFonts w:asciiTheme="minorHAnsi" w:hAnsiTheme="minorHAnsi" w:cstheme="minorHAnsi"/>
          <w:bCs/>
          <w:sz w:val="22"/>
          <w:szCs w:val="22"/>
        </w:rPr>
        <w:t>motorová píla</w:t>
      </w:r>
    </w:p>
    <w:p w14:paraId="7E9D812D" w14:textId="77777777" w:rsidR="00091BE7" w:rsidRPr="00F75DC1" w:rsidRDefault="00091BE7" w:rsidP="002A0D29">
      <w:pPr>
        <w:pStyle w:val="Odsekzoznamu"/>
        <w:numPr>
          <w:ilvl w:val="0"/>
          <w:numId w:val="33"/>
        </w:numPr>
        <w:ind w:left="1134" w:hanging="567"/>
        <w:jc w:val="both"/>
        <w:rPr>
          <w:rFonts w:asciiTheme="minorHAnsi" w:hAnsiTheme="minorHAnsi" w:cstheme="minorHAnsi"/>
          <w:bCs/>
          <w:sz w:val="22"/>
          <w:szCs w:val="22"/>
        </w:rPr>
      </w:pPr>
      <w:r w:rsidRPr="00F75DC1">
        <w:rPr>
          <w:rFonts w:asciiTheme="minorHAnsi" w:hAnsiTheme="minorHAnsi" w:cstheme="minorHAnsi"/>
          <w:bCs/>
          <w:sz w:val="22"/>
          <w:szCs w:val="22"/>
        </w:rPr>
        <w:t>prívesy na vývoz dreva za traktory</w:t>
      </w:r>
    </w:p>
    <w:p w14:paraId="7B719B66" w14:textId="77777777" w:rsidR="00091BE7" w:rsidRPr="00F75DC1" w:rsidRDefault="00091BE7" w:rsidP="002A0D29">
      <w:pPr>
        <w:pStyle w:val="Odsekzoznamu"/>
        <w:numPr>
          <w:ilvl w:val="0"/>
          <w:numId w:val="33"/>
        </w:numPr>
        <w:ind w:left="1134" w:hanging="567"/>
        <w:jc w:val="both"/>
        <w:rPr>
          <w:rFonts w:asciiTheme="minorHAnsi" w:hAnsiTheme="minorHAnsi" w:cstheme="minorHAnsi"/>
          <w:bCs/>
          <w:sz w:val="22"/>
          <w:szCs w:val="22"/>
        </w:rPr>
      </w:pPr>
      <w:r w:rsidRPr="00F75DC1">
        <w:rPr>
          <w:rFonts w:asciiTheme="minorHAnsi" w:hAnsiTheme="minorHAnsi" w:cstheme="minorHAnsi"/>
          <w:bCs/>
          <w:sz w:val="22"/>
          <w:szCs w:val="22"/>
        </w:rPr>
        <w:t>navijaky na trojbodový záves</w:t>
      </w:r>
    </w:p>
    <w:p w14:paraId="5063823A" w14:textId="77777777" w:rsidR="00091BE7" w:rsidRPr="00F75DC1" w:rsidRDefault="00091BE7" w:rsidP="002A0D29">
      <w:pPr>
        <w:pStyle w:val="Odsekzoznamu"/>
        <w:numPr>
          <w:ilvl w:val="0"/>
          <w:numId w:val="33"/>
        </w:numPr>
        <w:ind w:left="1134" w:hanging="567"/>
        <w:jc w:val="both"/>
        <w:rPr>
          <w:rFonts w:asciiTheme="minorHAnsi" w:hAnsiTheme="minorHAnsi" w:cstheme="minorHAnsi"/>
          <w:bCs/>
          <w:sz w:val="22"/>
          <w:szCs w:val="22"/>
        </w:rPr>
      </w:pPr>
      <w:r w:rsidRPr="00F75DC1">
        <w:rPr>
          <w:rFonts w:asciiTheme="minorHAnsi" w:hAnsiTheme="minorHAnsi" w:cstheme="minorHAnsi"/>
          <w:bCs/>
          <w:sz w:val="22"/>
          <w:szCs w:val="22"/>
        </w:rPr>
        <w:t>prívesy na prevoz koní</w:t>
      </w:r>
    </w:p>
    <w:p w14:paraId="1487D3C0" w14:textId="77777777" w:rsidR="00091BE7" w:rsidRPr="00F75DC1" w:rsidRDefault="00091BE7" w:rsidP="002A0D29">
      <w:pPr>
        <w:pStyle w:val="Odsekzoznamu"/>
        <w:numPr>
          <w:ilvl w:val="0"/>
          <w:numId w:val="33"/>
        </w:numPr>
        <w:ind w:left="1134" w:hanging="567"/>
        <w:jc w:val="both"/>
        <w:rPr>
          <w:rFonts w:asciiTheme="minorHAnsi" w:hAnsiTheme="minorHAnsi" w:cstheme="minorHAnsi"/>
          <w:bCs/>
          <w:sz w:val="22"/>
          <w:szCs w:val="22"/>
        </w:rPr>
      </w:pPr>
      <w:r w:rsidRPr="00F75DC1">
        <w:rPr>
          <w:rFonts w:asciiTheme="minorHAnsi" w:hAnsiTheme="minorHAnsi" w:cstheme="minorHAnsi"/>
          <w:bCs/>
          <w:sz w:val="22"/>
          <w:szCs w:val="22"/>
        </w:rPr>
        <w:t>lesné a pôdne frézy</w:t>
      </w:r>
    </w:p>
    <w:p w14:paraId="39D316B6" w14:textId="77777777" w:rsidR="00091BE7" w:rsidRPr="00F75DC1" w:rsidRDefault="00091BE7" w:rsidP="002A0D29">
      <w:pPr>
        <w:pStyle w:val="Odsekzoznamu"/>
        <w:numPr>
          <w:ilvl w:val="0"/>
          <w:numId w:val="33"/>
        </w:numPr>
        <w:ind w:left="1134" w:hanging="567"/>
        <w:jc w:val="both"/>
        <w:rPr>
          <w:rFonts w:asciiTheme="minorHAnsi" w:hAnsiTheme="minorHAnsi" w:cstheme="minorHAnsi"/>
          <w:bCs/>
          <w:sz w:val="22"/>
          <w:szCs w:val="22"/>
        </w:rPr>
      </w:pPr>
      <w:r w:rsidRPr="00F75DC1">
        <w:rPr>
          <w:rFonts w:asciiTheme="minorHAnsi" w:hAnsiTheme="minorHAnsi" w:cstheme="minorHAnsi"/>
          <w:bCs/>
          <w:sz w:val="22"/>
          <w:szCs w:val="22"/>
        </w:rPr>
        <w:t>stroje na výrobu štiepaného palivového dreva</w:t>
      </w:r>
    </w:p>
    <w:p w14:paraId="721B132A" w14:textId="77777777" w:rsidR="00091BE7" w:rsidRPr="00F75DC1" w:rsidRDefault="00091BE7" w:rsidP="002A0D29">
      <w:pPr>
        <w:pStyle w:val="Odsekzoznamu"/>
        <w:numPr>
          <w:ilvl w:val="0"/>
          <w:numId w:val="33"/>
        </w:numPr>
        <w:ind w:left="1134" w:hanging="567"/>
        <w:rPr>
          <w:rFonts w:asciiTheme="minorHAnsi" w:hAnsiTheme="minorHAnsi" w:cstheme="minorHAnsi"/>
          <w:bCs/>
          <w:sz w:val="22"/>
          <w:szCs w:val="22"/>
        </w:rPr>
      </w:pPr>
      <w:r w:rsidRPr="00F75DC1">
        <w:rPr>
          <w:rFonts w:asciiTheme="minorHAnsi" w:hAnsiTheme="minorHAnsi" w:cstheme="minorHAnsi"/>
          <w:bCs/>
          <w:sz w:val="22"/>
          <w:szCs w:val="22"/>
        </w:rPr>
        <w:t>postroje pre kone</w:t>
      </w:r>
    </w:p>
    <w:p w14:paraId="0D6C6323" w14:textId="77777777" w:rsidR="00091BE7" w:rsidRPr="00F75DC1" w:rsidRDefault="00091BE7" w:rsidP="00625F3B">
      <w:pPr>
        <w:pStyle w:val="Odsekzoznamu"/>
        <w:spacing w:before="120" w:line="320" w:lineRule="exact"/>
        <w:ind w:left="0"/>
        <w:rPr>
          <w:rFonts w:asciiTheme="minorHAnsi" w:hAnsiTheme="minorHAnsi" w:cstheme="minorHAnsi"/>
          <w:bCs/>
          <w:sz w:val="22"/>
          <w:szCs w:val="22"/>
        </w:rPr>
      </w:pPr>
      <w:r w:rsidRPr="00F75DC1">
        <w:rPr>
          <w:rFonts w:asciiTheme="minorHAnsi" w:hAnsiTheme="minorHAnsi" w:cstheme="minorHAnsi"/>
          <w:bCs/>
          <w:sz w:val="22"/>
          <w:szCs w:val="22"/>
        </w:rPr>
        <w:t xml:space="preserve">Technické charakteristiky na vyššie uvedené nákladové položky sú stanovené v Katalógu. </w:t>
      </w:r>
    </w:p>
    <w:p w14:paraId="1223DBEE" w14:textId="7DD64B5F" w:rsidR="00091BE7" w:rsidRPr="00F75DC1" w:rsidRDefault="00091BE7" w:rsidP="0057551E">
      <w:pPr>
        <w:pStyle w:val="Odsekzoznamu"/>
        <w:spacing w:line="320" w:lineRule="exact"/>
        <w:ind w:left="0"/>
        <w:jc w:val="both"/>
        <w:rPr>
          <w:rFonts w:asciiTheme="minorHAnsi" w:hAnsiTheme="minorHAnsi" w:cstheme="minorHAnsi"/>
          <w:bCs/>
          <w:sz w:val="22"/>
          <w:szCs w:val="22"/>
        </w:rPr>
      </w:pPr>
      <w:r w:rsidRPr="00F75DC1">
        <w:rPr>
          <w:rFonts w:asciiTheme="minorHAnsi" w:hAnsiTheme="minorHAnsi" w:cstheme="minorHAnsi"/>
          <w:sz w:val="22"/>
          <w:szCs w:val="22"/>
        </w:rPr>
        <w:t>Žiadateľ predkladá spolu s formulárom ŽoNFP vygenerovaný súbor z aplikácie prístupnej na</w:t>
      </w:r>
      <w:r w:rsidR="0057551E" w:rsidRPr="00F75DC1">
        <w:rPr>
          <w:rFonts w:asciiTheme="minorHAnsi" w:hAnsiTheme="minorHAnsi" w:cstheme="minorHAnsi"/>
          <w:sz w:val="22"/>
          <w:szCs w:val="22"/>
        </w:rPr>
        <w:t xml:space="preserve"> </w:t>
      </w:r>
      <w:hyperlink r:id="rId24" w:history="1">
        <w:r w:rsidR="0057551E" w:rsidRPr="00F75DC1">
          <w:rPr>
            <w:rStyle w:val="Hypertextovprepojenie"/>
            <w:rFonts w:asciiTheme="minorHAnsi" w:hAnsiTheme="minorHAnsi" w:cstheme="minorHAnsi"/>
            <w:sz w:val="22"/>
            <w:szCs w:val="22"/>
          </w:rPr>
          <w:t>https://forestek.nlcsk.org/</w:t>
        </w:r>
      </w:hyperlink>
      <w:r w:rsidRPr="00F75DC1">
        <w:rPr>
          <w:rFonts w:asciiTheme="minorHAnsi" w:hAnsiTheme="minorHAnsi" w:cstheme="minorHAnsi"/>
          <w:sz w:val="22"/>
          <w:szCs w:val="22"/>
        </w:rPr>
        <w:t xml:space="preserve">  vo formáte PDF na tieto výdavky.</w:t>
      </w:r>
    </w:p>
    <w:p w14:paraId="5FBEF051" w14:textId="75308D98" w:rsidR="0010256D" w:rsidRPr="00F75DC1" w:rsidRDefault="0010256D" w:rsidP="00A10E53">
      <w:pPr>
        <w:pStyle w:val="Odsekzoznamu"/>
        <w:spacing w:line="320" w:lineRule="exact"/>
        <w:ind w:left="1134"/>
        <w:jc w:val="both"/>
        <w:rPr>
          <w:rFonts w:asciiTheme="minorHAnsi" w:hAnsiTheme="minorHAnsi" w:cstheme="minorHAnsi"/>
          <w:sz w:val="22"/>
          <w:szCs w:val="22"/>
        </w:rPr>
      </w:pPr>
    </w:p>
    <w:p w14:paraId="62B50524" w14:textId="77777777" w:rsidR="005D6299" w:rsidRPr="00F75DC1" w:rsidRDefault="005D6299" w:rsidP="00A10E53">
      <w:pPr>
        <w:pStyle w:val="Odsekzoznamu"/>
        <w:spacing w:line="320" w:lineRule="exact"/>
        <w:ind w:left="1134"/>
        <w:jc w:val="both"/>
        <w:rPr>
          <w:rFonts w:asciiTheme="minorHAnsi" w:hAnsiTheme="minorHAnsi" w:cstheme="minorHAnsi"/>
          <w:sz w:val="22"/>
          <w:szCs w:val="22"/>
        </w:rPr>
      </w:pPr>
    </w:p>
    <w:p w14:paraId="3781428D" w14:textId="2568B987" w:rsidR="00490641" w:rsidRPr="00F75DC1" w:rsidRDefault="00490641" w:rsidP="002A0D29">
      <w:pPr>
        <w:pStyle w:val="Odsekzoznamu"/>
        <w:numPr>
          <w:ilvl w:val="3"/>
          <w:numId w:val="31"/>
        </w:numPr>
        <w:ind w:left="851" w:hanging="851"/>
        <w:jc w:val="both"/>
        <w:rPr>
          <w:rFonts w:asciiTheme="minorHAnsi" w:hAnsiTheme="minorHAnsi" w:cstheme="minorHAnsi"/>
          <w:sz w:val="22"/>
        </w:rPr>
      </w:pPr>
      <w:r w:rsidRPr="00F75DC1">
        <w:rPr>
          <w:rFonts w:asciiTheme="minorHAnsi" w:hAnsiTheme="minorHAnsi" w:cstheme="minorHAnsi"/>
          <w:sz w:val="22"/>
        </w:rPr>
        <w:t>Výška NFP závisí od toho, ktorý spôsob deklarovania výšky celkových oprávnených výdavkov bude použitý pri realizácii projektu</w:t>
      </w:r>
      <w:r w:rsidR="00E00330" w:rsidRPr="00F75DC1">
        <w:rPr>
          <w:rFonts w:asciiTheme="minorHAnsi" w:hAnsiTheme="minorHAnsi" w:cstheme="minorHAnsi"/>
          <w:sz w:val="22"/>
        </w:rPr>
        <w:t>:</w:t>
      </w:r>
    </w:p>
    <w:p w14:paraId="4C4C0633" w14:textId="77777777" w:rsidR="00202985" w:rsidRPr="00F75DC1" w:rsidRDefault="00202985" w:rsidP="00ED1CCB">
      <w:pPr>
        <w:pStyle w:val="Odsekzoznamu"/>
        <w:suppressAutoHyphens w:val="0"/>
        <w:spacing w:line="280" w:lineRule="exact"/>
        <w:ind w:left="567" w:hanging="567"/>
        <w:contextualSpacing/>
        <w:jc w:val="both"/>
        <w:rPr>
          <w:rFonts w:asciiTheme="minorHAnsi" w:hAnsiTheme="minorHAnsi" w:cstheme="minorHAnsi"/>
          <w:b/>
          <w:sz w:val="22"/>
          <w:szCs w:val="22"/>
        </w:rPr>
      </w:pPr>
    </w:p>
    <w:p w14:paraId="1324AC4E" w14:textId="5F39ED28" w:rsidR="00490641" w:rsidRPr="00F75DC1" w:rsidRDefault="00ED1CCB" w:rsidP="00ED1CCB">
      <w:pPr>
        <w:pStyle w:val="Odsekzoznamu"/>
        <w:suppressAutoHyphens w:val="0"/>
        <w:spacing w:line="280" w:lineRule="exact"/>
        <w:ind w:left="567" w:hanging="567"/>
        <w:contextualSpacing/>
        <w:jc w:val="both"/>
        <w:rPr>
          <w:rFonts w:asciiTheme="minorHAnsi" w:hAnsiTheme="minorHAnsi" w:cstheme="minorHAnsi"/>
          <w:b/>
          <w:sz w:val="22"/>
          <w:szCs w:val="22"/>
        </w:rPr>
      </w:pPr>
      <w:r w:rsidRPr="00F75DC1">
        <w:rPr>
          <w:rFonts w:asciiTheme="minorHAnsi" w:hAnsiTheme="minorHAnsi" w:cstheme="minorHAnsi"/>
          <w:b/>
          <w:sz w:val="22"/>
          <w:szCs w:val="22"/>
        </w:rPr>
        <w:t>Spôsob deklarovania výšky celkových oprávnených výdavkov pri realizácii projektu:</w:t>
      </w:r>
    </w:p>
    <w:p w14:paraId="436D4BC5" w14:textId="703EB723" w:rsidR="00ED1CCB" w:rsidRPr="00F75DC1" w:rsidRDefault="00ED1CCB" w:rsidP="009923DC">
      <w:pPr>
        <w:pStyle w:val="Odsekzoznamu"/>
        <w:suppressAutoHyphens w:val="0"/>
        <w:spacing w:line="280" w:lineRule="exact"/>
        <w:ind w:left="567"/>
        <w:contextualSpacing/>
        <w:jc w:val="both"/>
        <w:rPr>
          <w:rFonts w:asciiTheme="minorHAnsi" w:hAnsiTheme="minorHAnsi" w:cstheme="minorHAnsi"/>
          <w:sz w:val="22"/>
          <w:szCs w:val="22"/>
        </w:rPr>
      </w:pPr>
    </w:p>
    <w:p w14:paraId="3904359F" w14:textId="1D9A45BA" w:rsidR="00ED1CCB" w:rsidRPr="00F75DC1" w:rsidRDefault="00C71617" w:rsidP="002A0D29">
      <w:pPr>
        <w:pStyle w:val="Odsekzoznamu"/>
        <w:numPr>
          <w:ilvl w:val="0"/>
          <w:numId w:val="20"/>
        </w:numPr>
        <w:suppressAutoHyphens w:val="0"/>
        <w:spacing w:line="280" w:lineRule="exact"/>
        <w:ind w:left="567" w:hanging="567"/>
        <w:contextualSpacing/>
        <w:jc w:val="both"/>
        <w:rPr>
          <w:rFonts w:asciiTheme="minorHAnsi" w:hAnsiTheme="minorHAnsi" w:cstheme="minorHAnsi"/>
          <w:sz w:val="22"/>
          <w:szCs w:val="22"/>
        </w:rPr>
      </w:pPr>
      <w:r w:rsidRPr="00F75DC1">
        <w:rPr>
          <w:rFonts w:asciiTheme="minorHAnsi" w:hAnsiTheme="minorHAnsi" w:cstheme="minorHAnsi"/>
          <w:bCs/>
          <w:sz w:val="22"/>
          <w:szCs w:val="22"/>
        </w:rPr>
        <w:t xml:space="preserve">V prípade </w:t>
      </w:r>
      <w:r w:rsidR="00091BE7" w:rsidRPr="00F75DC1">
        <w:rPr>
          <w:rFonts w:asciiTheme="minorHAnsi" w:hAnsiTheme="minorHAnsi" w:cstheme="minorHAnsi"/>
          <w:bCs/>
          <w:sz w:val="22"/>
          <w:szCs w:val="22"/>
        </w:rPr>
        <w:t>žiadateľa</w:t>
      </w:r>
      <w:r w:rsidRPr="00F75DC1">
        <w:rPr>
          <w:rFonts w:asciiTheme="minorHAnsi" w:hAnsiTheme="minorHAnsi" w:cstheme="minorHAnsi"/>
          <w:bCs/>
          <w:sz w:val="22"/>
          <w:szCs w:val="22"/>
        </w:rPr>
        <w:t>, ktorým je verejný obstarávateľ podľa § 7 zákona o VO, prípadne obstarávateľ podľa § 9 zákona o VO:</w:t>
      </w:r>
    </w:p>
    <w:p w14:paraId="6575CBBE" w14:textId="422C3D06" w:rsidR="00C71617" w:rsidRPr="00F75DC1" w:rsidRDefault="00C71617" w:rsidP="002A0D29">
      <w:pPr>
        <w:pStyle w:val="Odsekzoznamu"/>
        <w:numPr>
          <w:ilvl w:val="1"/>
          <w:numId w:val="20"/>
        </w:numPr>
        <w:suppressAutoHyphens w:val="0"/>
        <w:spacing w:line="280" w:lineRule="exact"/>
        <w:ind w:left="1134" w:hanging="567"/>
        <w:contextualSpacing/>
        <w:jc w:val="both"/>
        <w:rPr>
          <w:rFonts w:asciiTheme="minorHAnsi" w:hAnsiTheme="minorHAnsi" w:cstheme="minorHAnsi"/>
          <w:sz w:val="22"/>
          <w:szCs w:val="22"/>
        </w:rPr>
      </w:pPr>
      <w:r w:rsidRPr="00F75DC1">
        <w:rPr>
          <w:rFonts w:asciiTheme="minorHAnsi" w:hAnsiTheme="minorHAnsi" w:cstheme="minorHAnsi"/>
          <w:bCs/>
          <w:sz w:val="22"/>
          <w:szCs w:val="22"/>
        </w:rPr>
        <w:t xml:space="preserve">všetky činnosti projektu sú zabezpečené externe dodávateľom, tzn. sú verejne obstarávané: deklarujú sa skutočne vzniknuté výdavky podľa faktúr/obdobných dokladov. PPA overí vykonané </w:t>
      </w:r>
      <w:r w:rsidR="00F30133" w:rsidRPr="00F75DC1">
        <w:rPr>
          <w:rFonts w:asciiTheme="minorHAnsi" w:hAnsiTheme="minorHAnsi" w:cstheme="minorHAnsi"/>
          <w:bCs/>
          <w:sz w:val="22"/>
          <w:szCs w:val="22"/>
        </w:rPr>
        <w:t>VO</w:t>
      </w:r>
      <w:r w:rsidRPr="00F75DC1">
        <w:rPr>
          <w:rFonts w:asciiTheme="minorHAnsi" w:hAnsiTheme="minorHAnsi" w:cstheme="minorHAnsi"/>
          <w:bCs/>
          <w:sz w:val="22"/>
          <w:szCs w:val="22"/>
        </w:rPr>
        <w:t xml:space="preserve"> a výška vyplateného NFP bude závisieť od </w:t>
      </w:r>
      <w:r w:rsidRPr="00F75DC1">
        <w:rPr>
          <w:rFonts w:asciiTheme="minorHAnsi" w:hAnsiTheme="minorHAnsi" w:cstheme="minorHAnsi"/>
          <w:b/>
          <w:bCs/>
          <w:sz w:val="22"/>
          <w:szCs w:val="22"/>
          <w:u w:val="single"/>
        </w:rPr>
        <w:t>skutočných</w:t>
      </w:r>
      <w:r w:rsidRPr="00F75DC1">
        <w:rPr>
          <w:rFonts w:asciiTheme="minorHAnsi" w:hAnsiTheme="minorHAnsi" w:cstheme="minorHAnsi"/>
          <w:bCs/>
          <w:sz w:val="22"/>
          <w:szCs w:val="22"/>
        </w:rPr>
        <w:t xml:space="preserve"> výdavkov podľa faktúr/obdobných dokladov a je </w:t>
      </w:r>
      <w:proofErr w:type="spellStart"/>
      <w:r w:rsidRPr="00F75DC1">
        <w:rPr>
          <w:rFonts w:asciiTheme="minorHAnsi" w:hAnsiTheme="minorHAnsi" w:cstheme="minorHAnsi"/>
          <w:bCs/>
          <w:sz w:val="22"/>
          <w:szCs w:val="22"/>
        </w:rPr>
        <w:t>stropovaná</w:t>
      </w:r>
      <w:proofErr w:type="spellEnd"/>
      <w:r w:rsidRPr="00F75DC1">
        <w:rPr>
          <w:rFonts w:asciiTheme="minorHAnsi" w:hAnsiTheme="minorHAnsi" w:cstheme="minorHAnsi"/>
          <w:bCs/>
          <w:sz w:val="22"/>
          <w:szCs w:val="22"/>
        </w:rPr>
        <w:t xml:space="preserve"> sumami </w:t>
      </w:r>
      <w:r w:rsidR="00613364" w:rsidRPr="00613364">
        <w:rPr>
          <w:rFonts w:asciiTheme="minorHAnsi" w:hAnsiTheme="minorHAnsi" w:cstheme="minorHAnsi"/>
          <w:bCs/>
          <w:sz w:val="22"/>
          <w:szCs w:val="22"/>
        </w:rPr>
        <w:t>uvedenými</w:t>
      </w:r>
      <w:r w:rsidR="00091BE7" w:rsidRPr="00F75DC1">
        <w:rPr>
          <w:rFonts w:asciiTheme="minorHAnsi" w:hAnsiTheme="minorHAnsi" w:cstheme="minorHAnsi"/>
          <w:bCs/>
          <w:sz w:val="22"/>
          <w:szCs w:val="22"/>
        </w:rPr>
        <w:t xml:space="preserve"> v Katalógu</w:t>
      </w:r>
      <w:r w:rsidRPr="00F75DC1">
        <w:rPr>
          <w:rFonts w:asciiTheme="minorHAnsi" w:hAnsiTheme="minorHAnsi" w:cstheme="minorHAnsi"/>
          <w:bCs/>
          <w:sz w:val="22"/>
          <w:szCs w:val="22"/>
        </w:rPr>
        <w:t>. Žiadateľ do formulára ŽoNFP uvedie výšku oprávnených výdavkov v zmysle PHZ (ak ešte VO nebolo ukončené uzavretím zmluvy v prospech úspešného uchádzača), alebo výsledku VO (uvedie sa cena uvedená úspešným uchádzačom, ak už došlo k uzavretiu zmluvy/zadaniu objednávky), pričom pri výške žiadaného NFP vo formulári ŽoNFP dodrží určené stropy. Ak výška oprávnených výdavkov podľa PHZ/výsledku verejného obstarávania prekračuje uvedené stropy, presahujúcu časť žiadateľ uvedie v ŽoNFP do kolónky „neoprávnené výdavky“.</w:t>
      </w:r>
    </w:p>
    <w:p w14:paraId="3B65EF6A" w14:textId="1684C561" w:rsidR="00ED1CCB" w:rsidRPr="00F75DC1" w:rsidRDefault="00C71617" w:rsidP="002A0D29">
      <w:pPr>
        <w:pStyle w:val="Odsekzoznamu"/>
        <w:numPr>
          <w:ilvl w:val="0"/>
          <w:numId w:val="20"/>
        </w:numPr>
        <w:suppressAutoHyphens w:val="0"/>
        <w:spacing w:line="280" w:lineRule="exact"/>
        <w:ind w:left="567" w:hanging="567"/>
        <w:contextualSpacing/>
        <w:jc w:val="both"/>
        <w:rPr>
          <w:rFonts w:asciiTheme="minorHAnsi" w:hAnsiTheme="minorHAnsi" w:cstheme="minorHAnsi"/>
          <w:sz w:val="22"/>
          <w:szCs w:val="22"/>
        </w:rPr>
      </w:pPr>
      <w:r w:rsidRPr="00F75DC1">
        <w:rPr>
          <w:rFonts w:asciiTheme="minorHAnsi" w:hAnsiTheme="minorHAnsi" w:cstheme="minorHAnsi"/>
          <w:bCs/>
          <w:sz w:val="22"/>
          <w:szCs w:val="22"/>
        </w:rPr>
        <w:t xml:space="preserve">V prípade </w:t>
      </w:r>
      <w:r w:rsidR="00AE2FE5" w:rsidRPr="00F75DC1">
        <w:rPr>
          <w:rFonts w:asciiTheme="minorHAnsi" w:hAnsiTheme="minorHAnsi" w:cstheme="minorHAnsi"/>
          <w:bCs/>
          <w:sz w:val="22"/>
          <w:szCs w:val="22"/>
        </w:rPr>
        <w:t>žiadateľa</w:t>
      </w:r>
      <w:r w:rsidRPr="00F75DC1">
        <w:rPr>
          <w:rFonts w:asciiTheme="minorHAnsi" w:hAnsiTheme="minorHAnsi" w:cstheme="minorHAnsi"/>
          <w:bCs/>
          <w:sz w:val="22"/>
          <w:szCs w:val="22"/>
        </w:rPr>
        <w:t>, ktorý nie je verejným obstarávateľom podľa §</w:t>
      </w:r>
      <w:r w:rsidR="00F84096" w:rsidRPr="00F75DC1">
        <w:rPr>
          <w:rFonts w:asciiTheme="minorHAnsi" w:hAnsiTheme="minorHAnsi" w:cstheme="minorHAnsi"/>
          <w:bCs/>
          <w:sz w:val="22"/>
          <w:szCs w:val="22"/>
        </w:rPr>
        <w:t xml:space="preserve"> </w:t>
      </w:r>
      <w:r w:rsidRPr="00F75DC1">
        <w:rPr>
          <w:rFonts w:asciiTheme="minorHAnsi" w:hAnsiTheme="minorHAnsi" w:cstheme="minorHAnsi"/>
          <w:bCs/>
          <w:sz w:val="22"/>
          <w:szCs w:val="22"/>
        </w:rPr>
        <w:t>7 zákona o VO, ani obstarávateľom podľa §</w:t>
      </w:r>
      <w:r w:rsidR="00F84096" w:rsidRPr="00F75DC1">
        <w:rPr>
          <w:rFonts w:asciiTheme="minorHAnsi" w:hAnsiTheme="minorHAnsi" w:cstheme="minorHAnsi"/>
          <w:bCs/>
          <w:sz w:val="22"/>
          <w:szCs w:val="22"/>
        </w:rPr>
        <w:t xml:space="preserve"> </w:t>
      </w:r>
      <w:r w:rsidRPr="00F75DC1">
        <w:rPr>
          <w:rFonts w:asciiTheme="minorHAnsi" w:hAnsiTheme="minorHAnsi" w:cstheme="minorHAnsi"/>
          <w:bCs/>
          <w:sz w:val="22"/>
          <w:szCs w:val="22"/>
        </w:rPr>
        <w:t xml:space="preserve">9 zákona o VO: uplatnia sa sadzby </w:t>
      </w:r>
      <w:r w:rsidR="00613364" w:rsidRPr="00613364">
        <w:rPr>
          <w:rFonts w:asciiTheme="minorHAnsi" w:hAnsiTheme="minorHAnsi" w:cstheme="minorHAnsi"/>
          <w:bCs/>
          <w:sz w:val="22"/>
          <w:szCs w:val="22"/>
        </w:rPr>
        <w:t>uvedené</w:t>
      </w:r>
      <w:r w:rsidR="00AE2FE5" w:rsidRPr="00F75DC1">
        <w:rPr>
          <w:rFonts w:asciiTheme="minorHAnsi" w:hAnsiTheme="minorHAnsi" w:cstheme="minorHAnsi"/>
          <w:bCs/>
          <w:sz w:val="22"/>
          <w:szCs w:val="22"/>
        </w:rPr>
        <w:t xml:space="preserve"> v Katalógu</w:t>
      </w:r>
      <w:r w:rsidRPr="00F75DC1">
        <w:rPr>
          <w:rFonts w:asciiTheme="minorHAnsi" w:hAnsiTheme="minorHAnsi" w:cstheme="minorHAnsi"/>
          <w:bCs/>
          <w:sz w:val="22"/>
          <w:szCs w:val="22"/>
        </w:rPr>
        <w:t xml:space="preserve">. A to bez ohľadu na to, či činnosti projektu vykonáva interne alebo externými dodávateľmi. Žiadateľ do formuláru ŽoNFP uvedie výšku oprávnených výdavkov </w:t>
      </w:r>
      <w:r w:rsidR="00AE2FE5" w:rsidRPr="00F75DC1">
        <w:rPr>
          <w:rFonts w:asciiTheme="minorHAnsi" w:hAnsiTheme="minorHAnsi" w:cstheme="minorHAnsi"/>
          <w:bCs/>
          <w:sz w:val="22"/>
          <w:szCs w:val="22"/>
        </w:rPr>
        <w:t>podľa Katalógu</w:t>
      </w:r>
      <w:r w:rsidRPr="00F75DC1">
        <w:rPr>
          <w:rFonts w:asciiTheme="minorHAnsi" w:hAnsiTheme="minorHAnsi" w:cstheme="minorHAnsi"/>
          <w:bCs/>
          <w:sz w:val="22"/>
          <w:szCs w:val="22"/>
        </w:rPr>
        <w:t>. Žiadateľ v priebehu implementácie projektu nepreukazuje PPA spôsob výberu dodávateľov.</w:t>
      </w:r>
    </w:p>
    <w:p w14:paraId="6FCEADE9" w14:textId="4EBB14B9" w:rsidR="00D937B0" w:rsidRPr="00F75DC1" w:rsidRDefault="00C71617" w:rsidP="00F65DE6">
      <w:pPr>
        <w:tabs>
          <w:tab w:val="left" w:pos="289"/>
        </w:tabs>
        <w:spacing w:before="120"/>
        <w:jc w:val="both"/>
        <w:rPr>
          <w:rFonts w:asciiTheme="minorHAnsi" w:hAnsiTheme="minorHAnsi" w:cstheme="minorHAnsi"/>
          <w:sz w:val="22"/>
          <w:szCs w:val="22"/>
        </w:rPr>
      </w:pPr>
      <w:r w:rsidRPr="00F75DC1">
        <w:rPr>
          <w:rFonts w:asciiTheme="minorHAnsi" w:hAnsiTheme="minorHAnsi" w:cstheme="minorHAnsi"/>
          <w:bCs/>
          <w:sz w:val="22"/>
          <w:szCs w:val="22"/>
        </w:rPr>
        <w:t xml:space="preserve">Sumy uvedené </w:t>
      </w:r>
      <w:r w:rsidR="00C10DFD" w:rsidRPr="00F75DC1">
        <w:rPr>
          <w:rFonts w:asciiTheme="minorHAnsi" w:hAnsiTheme="minorHAnsi" w:cstheme="minorHAnsi"/>
          <w:bCs/>
          <w:sz w:val="22"/>
          <w:szCs w:val="22"/>
        </w:rPr>
        <w:t>v</w:t>
      </w:r>
      <w:r w:rsidR="00AE2FE5" w:rsidRPr="00F75DC1">
        <w:rPr>
          <w:rFonts w:asciiTheme="minorHAnsi" w:hAnsiTheme="minorHAnsi" w:cstheme="minorHAnsi"/>
          <w:bCs/>
          <w:sz w:val="22"/>
          <w:szCs w:val="22"/>
        </w:rPr>
        <w:t xml:space="preserve"> Katalógu</w:t>
      </w:r>
      <w:r w:rsidRPr="00F75DC1">
        <w:rPr>
          <w:rFonts w:asciiTheme="minorHAnsi" w:hAnsiTheme="minorHAnsi" w:cstheme="minorHAnsi"/>
          <w:bCs/>
          <w:sz w:val="22"/>
          <w:szCs w:val="22"/>
          <w:u w:val="single"/>
        </w:rPr>
        <w:t xml:space="preserve"> </w:t>
      </w:r>
      <w:r w:rsidRPr="00F75DC1">
        <w:rPr>
          <w:rFonts w:asciiTheme="minorHAnsi" w:hAnsiTheme="minorHAnsi" w:cstheme="minorHAnsi"/>
          <w:bCs/>
          <w:sz w:val="22"/>
          <w:szCs w:val="22"/>
        </w:rPr>
        <w:t>sú sumy bez DPH. DPH, ak nie je nárokovateľná na vrátenie, si žiadateľ môže zahrnúť do oprávnených výdavkov (napr. neplatca DPH si môže DPH zahrnúť do oprávnených výdavkov).</w:t>
      </w:r>
    </w:p>
    <w:p w14:paraId="050D447B" w14:textId="77777777" w:rsidR="006E7369" w:rsidRPr="00F75DC1" w:rsidRDefault="006E7369" w:rsidP="009923DC">
      <w:pPr>
        <w:tabs>
          <w:tab w:val="left" w:pos="289"/>
        </w:tabs>
        <w:spacing w:line="280" w:lineRule="exact"/>
        <w:jc w:val="both"/>
        <w:rPr>
          <w:rFonts w:asciiTheme="minorHAnsi" w:hAnsiTheme="minorHAnsi" w:cstheme="minorHAnsi"/>
          <w:sz w:val="22"/>
          <w:szCs w:val="22"/>
        </w:rPr>
      </w:pPr>
    </w:p>
    <w:p w14:paraId="2DB1D1B4" w14:textId="039799C9" w:rsidR="002254A6" w:rsidRPr="00F75DC1" w:rsidRDefault="00C71617" w:rsidP="002254A6">
      <w:pPr>
        <w:tabs>
          <w:tab w:val="left" w:pos="289"/>
        </w:tabs>
        <w:spacing w:line="280" w:lineRule="exact"/>
        <w:jc w:val="both"/>
        <w:rPr>
          <w:rFonts w:asciiTheme="minorHAnsi" w:hAnsiTheme="minorHAnsi" w:cstheme="minorHAnsi"/>
          <w:b/>
          <w:sz w:val="22"/>
          <w:szCs w:val="22"/>
        </w:rPr>
      </w:pPr>
      <w:r w:rsidRPr="00F75DC1">
        <w:rPr>
          <w:rFonts w:asciiTheme="minorHAnsi" w:hAnsiTheme="minorHAnsi" w:cstheme="minorHAnsi"/>
          <w:b/>
          <w:bCs/>
          <w:sz w:val="22"/>
          <w:szCs w:val="22"/>
        </w:rPr>
        <w:t xml:space="preserve">Pri každom z uvedených spôsobov, prijímateľ pri predkladaní ŽoP predkladá PPA doklady preukazujúce </w:t>
      </w:r>
      <w:r w:rsidR="00AE2FE5" w:rsidRPr="00F75DC1">
        <w:rPr>
          <w:rFonts w:asciiTheme="minorHAnsi" w:hAnsiTheme="minorHAnsi" w:cstheme="minorHAnsi"/>
          <w:b/>
          <w:bCs/>
          <w:sz w:val="22"/>
          <w:szCs w:val="22"/>
        </w:rPr>
        <w:t>dodanie tovarov</w:t>
      </w:r>
      <w:r w:rsidR="002C2C50" w:rsidRPr="00F75DC1">
        <w:rPr>
          <w:rFonts w:asciiTheme="minorHAnsi" w:hAnsiTheme="minorHAnsi" w:cstheme="minorHAnsi"/>
          <w:b/>
          <w:bCs/>
          <w:sz w:val="22"/>
          <w:szCs w:val="22"/>
        </w:rPr>
        <w:t xml:space="preserve"> a </w:t>
      </w:r>
      <w:r w:rsidR="00C10DFD" w:rsidRPr="00F75DC1">
        <w:rPr>
          <w:rFonts w:asciiTheme="minorHAnsi" w:hAnsiTheme="minorHAnsi" w:cstheme="minorHAnsi"/>
          <w:b/>
          <w:bCs/>
          <w:sz w:val="22"/>
          <w:szCs w:val="22"/>
        </w:rPr>
        <w:t>ich úhradu</w:t>
      </w:r>
      <w:r w:rsidRPr="00F75DC1">
        <w:rPr>
          <w:rFonts w:asciiTheme="minorHAnsi" w:hAnsiTheme="minorHAnsi" w:cstheme="minorHAnsi"/>
          <w:b/>
          <w:bCs/>
          <w:sz w:val="22"/>
          <w:szCs w:val="22"/>
        </w:rPr>
        <w:t xml:space="preserve">. </w:t>
      </w:r>
    </w:p>
    <w:p w14:paraId="66F2AF77" w14:textId="3148B02B" w:rsidR="00D937B0" w:rsidRPr="00F75DC1" w:rsidRDefault="00D937B0" w:rsidP="009923DC">
      <w:pPr>
        <w:tabs>
          <w:tab w:val="left" w:pos="289"/>
        </w:tabs>
        <w:spacing w:line="280" w:lineRule="exact"/>
        <w:jc w:val="both"/>
        <w:rPr>
          <w:rFonts w:asciiTheme="minorHAnsi" w:hAnsiTheme="minorHAnsi" w:cstheme="minorHAnsi"/>
          <w:b/>
          <w:sz w:val="22"/>
          <w:szCs w:val="22"/>
        </w:rPr>
      </w:pPr>
    </w:p>
    <w:p w14:paraId="1620E4DE" w14:textId="798C13DA" w:rsidR="00D937B0" w:rsidRPr="00F75DC1" w:rsidRDefault="00C71617" w:rsidP="009923DC">
      <w:pPr>
        <w:tabs>
          <w:tab w:val="left" w:pos="289"/>
        </w:tabs>
        <w:spacing w:line="280" w:lineRule="exact"/>
        <w:jc w:val="both"/>
        <w:rPr>
          <w:rFonts w:asciiTheme="minorHAnsi" w:hAnsiTheme="minorHAnsi" w:cstheme="minorHAnsi"/>
          <w:sz w:val="22"/>
          <w:szCs w:val="22"/>
        </w:rPr>
      </w:pPr>
      <w:r w:rsidRPr="00F75DC1">
        <w:rPr>
          <w:rFonts w:asciiTheme="minorHAnsi" w:hAnsiTheme="minorHAnsi" w:cstheme="minorHAnsi"/>
          <w:bCs/>
          <w:sz w:val="22"/>
          <w:szCs w:val="22"/>
        </w:rPr>
        <w:t>Ak na základe vyššie uvedeného, vychádza celková výška oprávnených výdavkov vyššia, ako je vo výzve stanovená maximálna výška oprávnených výdavkov na 1 ŽoNFP, presahujúcu časť žiadateľ uvedie v ŽoNFP do kolónky „neoprávnené výdavky“.</w:t>
      </w:r>
      <w:r w:rsidR="00D937B0" w:rsidRPr="00F75DC1">
        <w:rPr>
          <w:rFonts w:asciiTheme="minorHAnsi" w:hAnsiTheme="minorHAnsi" w:cstheme="minorHAnsi"/>
          <w:sz w:val="22"/>
          <w:szCs w:val="22"/>
        </w:rPr>
        <w:t xml:space="preserve"> </w:t>
      </w:r>
    </w:p>
    <w:p w14:paraId="06F8C995" w14:textId="3DA248C2" w:rsidR="00D937B0" w:rsidRPr="00F75DC1" w:rsidRDefault="00D937B0" w:rsidP="009923DC">
      <w:pPr>
        <w:rPr>
          <w:rFonts w:asciiTheme="minorHAnsi" w:hAnsiTheme="minorHAnsi" w:cstheme="minorHAnsi"/>
        </w:rPr>
      </w:pPr>
    </w:p>
    <w:p w14:paraId="3A21D940" w14:textId="77777777" w:rsidR="005D6299" w:rsidRPr="00F75DC1" w:rsidRDefault="005D6299" w:rsidP="009923DC">
      <w:pPr>
        <w:rPr>
          <w:rFonts w:asciiTheme="minorHAnsi" w:hAnsiTheme="minorHAnsi" w:cstheme="minorHAnsi"/>
        </w:rPr>
      </w:pPr>
    </w:p>
    <w:p w14:paraId="0F96FA9E" w14:textId="48281A02" w:rsidR="00A32407" w:rsidRPr="00F75DC1" w:rsidRDefault="00A32407" w:rsidP="009923DC">
      <w:pPr>
        <w:jc w:val="both"/>
        <w:rPr>
          <w:rFonts w:asciiTheme="minorHAnsi" w:hAnsiTheme="minorHAnsi" w:cstheme="minorHAnsi"/>
          <w:sz w:val="22"/>
          <w:szCs w:val="22"/>
        </w:rPr>
      </w:pPr>
      <w:r w:rsidRPr="00F75DC1">
        <w:rPr>
          <w:rFonts w:asciiTheme="minorHAnsi" w:hAnsiTheme="minorHAnsi" w:cstheme="minorHAnsi"/>
          <w:sz w:val="22"/>
          <w:szCs w:val="22"/>
        </w:rPr>
        <w:t xml:space="preserve">Spôsob predloženia kompletnej dokumentácie z verejného </w:t>
      </w:r>
      <w:r w:rsidR="0047002F" w:rsidRPr="00F75DC1">
        <w:rPr>
          <w:rFonts w:asciiTheme="minorHAnsi" w:hAnsiTheme="minorHAnsi" w:cstheme="minorHAnsi"/>
          <w:sz w:val="22"/>
          <w:szCs w:val="22"/>
        </w:rPr>
        <w:t>obstarávania</w:t>
      </w:r>
      <w:r w:rsidRPr="00F75DC1">
        <w:rPr>
          <w:rFonts w:asciiTheme="minorHAnsi" w:hAnsiTheme="minorHAnsi" w:cstheme="minorHAnsi"/>
          <w:sz w:val="22"/>
          <w:szCs w:val="22"/>
        </w:rPr>
        <w:t xml:space="preserve"> (pre prípad podľa </w:t>
      </w:r>
      <w:hyperlink w:anchor="bod2522a" w:history="1">
        <w:r w:rsidRPr="00F75DC1">
          <w:rPr>
            <w:rStyle w:val="Hypertextovprepojenie"/>
            <w:rFonts w:asciiTheme="minorHAnsi" w:hAnsiTheme="minorHAnsi" w:cstheme="minorHAnsi"/>
            <w:sz w:val="22"/>
            <w:szCs w:val="22"/>
          </w:rPr>
          <w:t>ods. 1 písm. a)</w:t>
        </w:r>
      </w:hyperlink>
      <w:r w:rsidRPr="00F75DC1">
        <w:rPr>
          <w:rFonts w:asciiTheme="minorHAnsi" w:hAnsiTheme="minorHAnsi" w:cstheme="minorHAnsi"/>
          <w:sz w:val="22"/>
          <w:szCs w:val="22"/>
        </w:rPr>
        <w:t xml:space="preserve"> tejto podkapitoly) je uvedený v bode </w:t>
      </w:r>
      <w:hyperlink w:anchor="_Miesto_podania_ŽoNFP" w:history="1">
        <w:r w:rsidR="00596C79" w:rsidRPr="00F75DC1">
          <w:rPr>
            <w:rStyle w:val="Hypertextovprepojenie"/>
            <w:rFonts w:asciiTheme="minorHAnsi" w:hAnsiTheme="minorHAnsi" w:cstheme="minorHAnsi"/>
            <w:sz w:val="22"/>
            <w:szCs w:val="22"/>
          </w:rPr>
          <w:t>1.6</w:t>
        </w:r>
      </w:hyperlink>
      <w:r w:rsidR="00596C79" w:rsidRPr="00F75DC1">
        <w:rPr>
          <w:rStyle w:val="Hypertextovprepojenie"/>
          <w:rFonts w:asciiTheme="minorHAnsi" w:hAnsiTheme="minorHAnsi" w:cstheme="minorHAnsi"/>
          <w:sz w:val="22"/>
          <w:szCs w:val="22"/>
        </w:rPr>
        <w:t xml:space="preserve"> </w:t>
      </w:r>
      <w:r w:rsidRPr="00F75DC1">
        <w:rPr>
          <w:rFonts w:asciiTheme="minorHAnsi" w:hAnsiTheme="minorHAnsi" w:cstheme="minorHAnsi"/>
          <w:sz w:val="22"/>
          <w:szCs w:val="22"/>
        </w:rPr>
        <w:t xml:space="preserve"> tejto výzvy.</w:t>
      </w:r>
    </w:p>
    <w:p w14:paraId="7B2C6E3A" w14:textId="77777777" w:rsidR="00BE32CF" w:rsidRPr="00F75DC1" w:rsidRDefault="00BE32CF" w:rsidP="009923DC">
      <w:pPr>
        <w:suppressAutoHyphens w:val="0"/>
        <w:spacing w:before="60" w:after="60"/>
        <w:jc w:val="both"/>
        <w:rPr>
          <w:rFonts w:asciiTheme="minorHAnsi" w:hAnsiTheme="minorHAnsi" w:cstheme="minorHAnsi"/>
          <w:sz w:val="22"/>
        </w:rPr>
      </w:pPr>
      <w:r w:rsidRPr="00F75DC1">
        <w:rPr>
          <w:rFonts w:asciiTheme="minorHAnsi" w:hAnsiTheme="minorHAnsi" w:cstheme="minorHAnsi"/>
          <w:b/>
          <w:sz w:val="22"/>
          <w:szCs w:val="22"/>
          <w:u w:val="single"/>
        </w:rPr>
        <w:t>Forma a spôsob preukázania:</w:t>
      </w:r>
    </w:p>
    <w:p w14:paraId="728D9FED" w14:textId="77777777" w:rsidR="00BE32CF" w:rsidRPr="00F75DC1" w:rsidRDefault="00BE32CF" w:rsidP="009923DC">
      <w:pPr>
        <w:jc w:val="both"/>
        <w:rPr>
          <w:rFonts w:asciiTheme="minorHAnsi" w:hAnsiTheme="minorHAnsi" w:cstheme="minorHAnsi"/>
          <w:sz w:val="22"/>
          <w:szCs w:val="22"/>
          <w:lang w:eastAsia="sk-SK"/>
        </w:rPr>
      </w:pPr>
      <w:r w:rsidRPr="00F75DC1">
        <w:rPr>
          <w:rFonts w:asciiTheme="minorHAnsi" w:hAnsiTheme="minorHAnsi" w:cstheme="minorHAnsi"/>
          <w:bCs/>
          <w:sz w:val="22"/>
          <w:szCs w:val="22"/>
          <w:lang w:eastAsia="sk-SK"/>
        </w:rPr>
        <w:t>Formulár ŽoNFP</w:t>
      </w:r>
    </w:p>
    <w:p w14:paraId="3E3D46DA" w14:textId="77777777" w:rsidR="00BE32CF" w:rsidRPr="00F75DC1" w:rsidRDefault="00BE32CF" w:rsidP="009923DC">
      <w:pPr>
        <w:jc w:val="both"/>
        <w:rPr>
          <w:rFonts w:asciiTheme="minorHAnsi" w:hAnsiTheme="minorHAnsi" w:cstheme="minorHAnsi"/>
          <w:bCs/>
          <w:sz w:val="22"/>
          <w:szCs w:val="22"/>
          <w:lang w:eastAsia="sk-SK"/>
        </w:rPr>
      </w:pPr>
      <w:r w:rsidRPr="00F75DC1">
        <w:rPr>
          <w:rFonts w:asciiTheme="minorHAnsi" w:hAnsiTheme="minorHAnsi" w:cstheme="minorHAnsi"/>
          <w:bCs/>
          <w:sz w:val="22"/>
          <w:szCs w:val="22"/>
          <w:lang w:eastAsia="sk-SK"/>
        </w:rPr>
        <w:t>Formulár ŽoNFP časť D Čestné vyhlásenie žiadateľa</w:t>
      </w:r>
    </w:p>
    <w:p w14:paraId="4FD3E77F" w14:textId="07AF333A" w:rsidR="00BE32CF" w:rsidRPr="00F75DC1" w:rsidRDefault="00BE32CF" w:rsidP="009923DC">
      <w:pPr>
        <w:jc w:val="both"/>
        <w:rPr>
          <w:rFonts w:asciiTheme="minorHAnsi" w:hAnsiTheme="minorHAnsi" w:cstheme="minorHAnsi"/>
          <w:bCs/>
          <w:sz w:val="22"/>
          <w:szCs w:val="22"/>
          <w:lang w:eastAsia="sk-SK"/>
        </w:rPr>
      </w:pPr>
      <w:r w:rsidRPr="00F75DC1">
        <w:rPr>
          <w:rFonts w:asciiTheme="minorHAnsi" w:hAnsiTheme="minorHAnsi" w:cstheme="minorHAnsi"/>
          <w:bCs/>
          <w:sz w:val="22"/>
          <w:szCs w:val="22"/>
          <w:lang w:eastAsia="sk-SK"/>
        </w:rPr>
        <w:t>Tabuľkov</w:t>
      </w:r>
      <w:r w:rsidR="003851C5" w:rsidRPr="00F75DC1">
        <w:rPr>
          <w:rFonts w:asciiTheme="minorHAnsi" w:hAnsiTheme="minorHAnsi" w:cstheme="minorHAnsi"/>
          <w:bCs/>
          <w:sz w:val="22"/>
          <w:szCs w:val="22"/>
          <w:lang w:eastAsia="sk-SK"/>
        </w:rPr>
        <w:t>á</w:t>
      </w:r>
      <w:r w:rsidRPr="00F75DC1">
        <w:rPr>
          <w:rFonts w:asciiTheme="minorHAnsi" w:hAnsiTheme="minorHAnsi" w:cstheme="minorHAnsi"/>
          <w:bCs/>
          <w:sz w:val="22"/>
          <w:szCs w:val="22"/>
          <w:lang w:eastAsia="sk-SK"/>
        </w:rPr>
        <w:t xml:space="preserve"> časť projektu (Príloha č. 1 k ŽoNFP)</w:t>
      </w:r>
    </w:p>
    <w:p w14:paraId="0F64C5DC" w14:textId="7AD4F3C0" w:rsidR="00BE32CF" w:rsidRPr="00F75DC1" w:rsidRDefault="00BE32CF" w:rsidP="009923DC">
      <w:pPr>
        <w:suppressAutoHyphens w:val="0"/>
        <w:jc w:val="both"/>
        <w:rPr>
          <w:rFonts w:asciiTheme="minorHAnsi" w:hAnsiTheme="minorHAnsi" w:cstheme="minorHAnsi"/>
          <w:sz w:val="22"/>
        </w:rPr>
      </w:pPr>
      <w:r w:rsidRPr="00F75DC1">
        <w:rPr>
          <w:rFonts w:asciiTheme="minorHAnsi" w:hAnsiTheme="minorHAnsi" w:cstheme="minorHAnsi"/>
          <w:sz w:val="22"/>
        </w:rPr>
        <w:t>Dokumentácia z </w:t>
      </w:r>
      <w:r w:rsidR="00F30133" w:rsidRPr="00F75DC1">
        <w:rPr>
          <w:rFonts w:asciiTheme="minorHAnsi" w:hAnsiTheme="minorHAnsi" w:cstheme="minorHAnsi"/>
          <w:sz w:val="22"/>
        </w:rPr>
        <w:t>VO</w:t>
      </w:r>
      <w:r w:rsidR="003851C5" w:rsidRPr="00F75DC1">
        <w:rPr>
          <w:rFonts w:asciiTheme="minorHAnsi" w:hAnsiTheme="minorHAnsi" w:cstheme="minorHAnsi"/>
          <w:sz w:val="22"/>
        </w:rPr>
        <w:t xml:space="preserve"> – ak sa vzťahuje zákon o VO</w:t>
      </w:r>
    </w:p>
    <w:p w14:paraId="25A99BAC" w14:textId="10AFEEC9" w:rsidR="00D613CA" w:rsidRPr="00F75DC1" w:rsidRDefault="00D613CA" w:rsidP="009923DC">
      <w:pPr>
        <w:suppressAutoHyphens w:val="0"/>
        <w:jc w:val="both"/>
        <w:rPr>
          <w:rFonts w:asciiTheme="minorHAnsi" w:hAnsiTheme="minorHAnsi" w:cstheme="minorHAnsi"/>
          <w:sz w:val="22"/>
        </w:rPr>
      </w:pPr>
      <w:r w:rsidRPr="00F75DC1">
        <w:rPr>
          <w:rFonts w:asciiTheme="minorHAnsi" w:hAnsiTheme="minorHAnsi" w:cstheme="minorHAnsi"/>
          <w:sz w:val="22"/>
        </w:rPr>
        <w:t xml:space="preserve">Vygenerovaný súbor z aplikácie </w:t>
      </w:r>
      <w:r w:rsidR="00DF6287" w:rsidRPr="00F75DC1">
        <w:rPr>
          <w:rFonts w:asciiTheme="minorHAnsi" w:hAnsiTheme="minorHAnsi" w:cstheme="minorHAnsi"/>
          <w:sz w:val="22"/>
        </w:rPr>
        <w:t>ForesTek</w:t>
      </w:r>
    </w:p>
    <w:p w14:paraId="7730CE7D" w14:textId="457AA082" w:rsidR="00BE32CF" w:rsidRPr="00F75DC1" w:rsidRDefault="00BE32CF" w:rsidP="009923DC">
      <w:pPr>
        <w:suppressAutoHyphens w:val="0"/>
        <w:jc w:val="both"/>
        <w:rPr>
          <w:rFonts w:asciiTheme="minorHAnsi" w:hAnsiTheme="minorHAnsi" w:cstheme="minorHAnsi"/>
          <w:sz w:val="22"/>
        </w:rPr>
      </w:pPr>
      <w:r w:rsidRPr="00F75DC1">
        <w:rPr>
          <w:rFonts w:asciiTheme="minorHAnsi" w:hAnsiTheme="minorHAnsi" w:cstheme="minorHAnsi"/>
          <w:sz w:val="22"/>
        </w:rPr>
        <w:t>Dokumentácia k žiadosti o</w:t>
      </w:r>
      <w:r w:rsidR="00BA758A" w:rsidRPr="00F75DC1">
        <w:rPr>
          <w:rFonts w:asciiTheme="minorHAnsi" w:hAnsiTheme="minorHAnsi" w:cstheme="minorHAnsi"/>
          <w:sz w:val="22"/>
        </w:rPr>
        <w:t> </w:t>
      </w:r>
      <w:r w:rsidRPr="00F75DC1">
        <w:rPr>
          <w:rFonts w:asciiTheme="minorHAnsi" w:hAnsiTheme="minorHAnsi" w:cstheme="minorHAnsi"/>
          <w:sz w:val="22"/>
        </w:rPr>
        <w:t>platbu</w:t>
      </w:r>
    </w:p>
    <w:p w14:paraId="0F2C6F6E" w14:textId="32E9D4D9" w:rsidR="00BA758A" w:rsidRPr="00F75DC1" w:rsidRDefault="00BA758A" w:rsidP="009923DC">
      <w:pPr>
        <w:suppressAutoHyphens w:val="0"/>
        <w:jc w:val="both"/>
        <w:rPr>
          <w:rFonts w:asciiTheme="minorHAnsi" w:hAnsiTheme="minorHAnsi" w:cstheme="minorHAnsi"/>
          <w:sz w:val="22"/>
        </w:rPr>
      </w:pPr>
    </w:p>
    <w:p w14:paraId="52CCE079" w14:textId="78BED92A" w:rsidR="00BE32CF" w:rsidRPr="00F75DC1" w:rsidRDefault="00BE32CF" w:rsidP="009923DC">
      <w:pPr>
        <w:pStyle w:val="Odsekzoznamu"/>
        <w:ind w:left="1080"/>
        <w:jc w:val="both"/>
        <w:rPr>
          <w:rFonts w:asciiTheme="minorHAnsi" w:hAnsiTheme="minorHAnsi" w:cstheme="minorHAnsi"/>
          <w:b/>
          <w:sz w:val="22"/>
          <w:szCs w:val="22"/>
        </w:rPr>
      </w:pPr>
    </w:p>
    <w:p w14:paraId="7466B744" w14:textId="4991E1E5" w:rsidR="00E51421" w:rsidRPr="00F75DC1" w:rsidRDefault="006A6E86" w:rsidP="002A0D29">
      <w:pPr>
        <w:pStyle w:val="Nadpis3"/>
        <w:numPr>
          <w:ilvl w:val="2"/>
          <w:numId w:val="31"/>
        </w:numPr>
        <w:spacing w:before="120" w:after="120"/>
        <w:ind w:left="567" w:hanging="567"/>
        <w:rPr>
          <w:rFonts w:asciiTheme="minorHAnsi" w:hAnsiTheme="minorHAnsi" w:cstheme="minorHAnsi"/>
          <w:b/>
          <w:color w:val="auto"/>
          <w:sz w:val="22"/>
          <w:szCs w:val="22"/>
        </w:rPr>
      </w:pPr>
      <w:bookmarkStart w:id="28" w:name="_Neoprávnené_náklady"/>
      <w:bookmarkEnd w:id="28"/>
      <w:r w:rsidRPr="00F75DC1">
        <w:rPr>
          <w:rFonts w:asciiTheme="minorHAnsi" w:hAnsiTheme="minorHAnsi" w:cstheme="minorHAnsi"/>
          <w:b/>
          <w:color w:val="auto"/>
          <w:sz w:val="22"/>
          <w:szCs w:val="22"/>
        </w:rPr>
        <w:t>Neoprávnené náklady</w:t>
      </w:r>
    </w:p>
    <w:p w14:paraId="13BD3148" w14:textId="2D19ADF0" w:rsidR="00AD7398" w:rsidRPr="00F75DC1" w:rsidRDefault="00AD7398" w:rsidP="009923DC">
      <w:pPr>
        <w:pStyle w:val="Odsekzoznamu"/>
        <w:numPr>
          <w:ilvl w:val="1"/>
          <w:numId w:val="6"/>
        </w:numPr>
        <w:ind w:left="567" w:hanging="567"/>
        <w:rPr>
          <w:rFonts w:asciiTheme="minorHAnsi" w:hAnsiTheme="minorHAnsi" w:cstheme="minorHAnsi"/>
          <w:sz w:val="22"/>
        </w:rPr>
      </w:pPr>
      <w:r w:rsidRPr="00F75DC1">
        <w:rPr>
          <w:rFonts w:asciiTheme="minorHAnsi" w:hAnsiTheme="minorHAnsi" w:cstheme="minorHAnsi"/>
          <w:sz w:val="22"/>
        </w:rPr>
        <w:t xml:space="preserve">náklady, mimo nákladov uvedených v bode </w:t>
      </w:r>
      <w:hyperlink w:anchor="_Oprávnené_náklady_pre" w:history="1">
        <w:r w:rsidRPr="00F75DC1">
          <w:rPr>
            <w:rStyle w:val="Hypertextovprepojenie"/>
            <w:rFonts w:asciiTheme="minorHAnsi" w:hAnsiTheme="minorHAnsi" w:cstheme="minorHAnsi"/>
            <w:sz w:val="22"/>
          </w:rPr>
          <w:t>2.</w:t>
        </w:r>
        <w:r w:rsidR="00CB14C3" w:rsidRPr="00F75DC1">
          <w:rPr>
            <w:rStyle w:val="Hypertextovprepojenie"/>
            <w:rFonts w:asciiTheme="minorHAnsi" w:hAnsiTheme="minorHAnsi" w:cstheme="minorHAnsi"/>
            <w:sz w:val="22"/>
          </w:rPr>
          <w:t>3</w:t>
        </w:r>
        <w:r w:rsidRPr="00F75DC1">
          <w:rPr>
            <w:rStyle w:val="Hypertextovprepojenie"/>
            <w:rFonts w:asciiTheme="minorHAnsi" w:hAnsiTheme="minorHAnsi" w:cstheme="minorHAnsi"/>
            <w:sz w:val="22"/>
          </w:rPr>
          <w:t>.1</w:t>
        </w:r>
      </w:hyperlink>
      <w:r w:rsidRPr="00F75DC1">
        <w:rPr>
          <w:rFonts w:asciiTheme="minorHAnsi" w:hAnsiTheme="minorHAnsi" w:cstheme="minorHAnsi"/>
          <w:sz w:val="22"/>
        </w:rPr>
        <w:t xml:space="preserve"> tejto výzvy;</w:t>
      </w:r>
    </w:p>
    <w:p w14:paraId="0848BE38" w14:textId="24D20CED" w:rsidR="002316E5" w:rsidRPr="00F75DC1" w:rsidRDefault="00467CA8" w:rsidP="00467CA8">
      <w:pPr>
        <w:pStyle w:val="Odsekzoznamu"/>
        <w:numPr>
          <w:ilvl w:val="1"/>
          <w:numId w:val="6"/>
        </w:numPr>
        <w:ind w:left="567" w:hanging="567"/>
        <w:jc w:val="both"/>
        <w:rPr>
          <w:rFonts w:asciiTheme="minorHAnsi" w:hAnsiTheme="minorHAnsi" w:cstheme="minorHAnsi"/>
          <w:sz w:val="22"/>
        </w:rPr>
      </w:pPr>
      <w:r w:rsidRPr="00F75DC1">
        <w:rPr>
          <w:rFonts w:asciiTheme="minorHAnsi" w:hAnsiTheme="minorHAnsi" w:cstheme="minorHAnsi"/>
          <w:sz w:val="22"/>
        </w:rPr>
        <w:t>náklady vynaložené pred podaním ŽoNFP na PPA (v tomto prípade sa celý projekt považuje za neoprávnený)</w:t>
      </w:r>
      <w:r w:rsidR="002316E5" w:rsidRPr="00F75DC1">
        <w:rPr>
          <w:rFonts w:asciiTheme="minorHAnsi" w:hAnsiTheme="minorHAnsi" w:cstheme="minorHAnsi"/>
          <w:sz w:val="22"/>
        </w:rPr>
        <w:t>;</w:t>
      </w:r>
    </w:p>
    <w:p w14:paraId="76552D2F" w14:textId="77777777" w:rsidR="00CB14C3" w:rsidRPr="00F75DC1" w:rsidRDefault="00CB14C3" w:rsidP="00A84EA7">
      <w:pPr>
        <w:pStyle w:val="Odsekzoznamu"/>
        <w:numPr>
          <w:ilvl w:val="1"/>
          <w:numId w:val="6"/>
        </w:numPr>
        <w:ind w:left="567" w:hanging="567"/>
        <w:jc w:val="both"/>
        <w:rPr>
          <w:rFonts w:asciiTheme="minorHAnsi" w:hAnsiTheme="minorHAnsi" w:cstheme="minorHAnsi"/>
          <w:bCs/>
          <w:sz w:val="22"/>
        </w:rPr>
      </w:pPr>
      <w:r w:rsidRPr="00F75DC1">
        <w:rPr>
          <w:rFonts w:asciiTheme="minorHAnsi" w:hAnsiTheme="minorHAnsi" w:cstheme="minorHAnsi"/>
          <w:bCs/>
          <w:sz w:val="22"/>
        </w:rPr>
        <w:t>úroky z dlžných súm;</w:t>
      </w:r>
    </w:p>
    <w:p w14:paraId="47B099D6" w14:textId="422A692F" w:rsidR="00CB14C3" w:rsidRPr="00F75DC1" w:rsidRDefault="00CB14C3" w:rsidP="00A84EA7">
      <w:pPr>
        <w:pStyle w:val="Odsekzoznamu"/>
        <w:numPr>
          <w:ilvl w:val="1"/>
          <w:numId w:val="6"/>
        </w:numPr>
        <w:ind w:left="567" w:hanging="567"/>
        <w:jc w:val="both"/>
        <w:rPr>
          <w:rFonts w:asciiTheme="minorHAnsi" w:hAnsiTheme="minorHAnsi" w:cstheme="minorHAnsi"/>
          <w:bCs/>
          <w:sz w:val="22"/>
        </w:rPr>
      </w:pPr>
      <w:r w:rsidRPr="00F75DC1">
        <w:rPr>
          <w:rFonts w:asciiTheme="minorHAnsi" w:hAnsiTheme="minorHAnsi" w:cstheme="minorHAnsi"/>
          <w:bCs/>
          <w:sz w:val="22"/>
        </w:rPr>
        <w:t>všeobecné náklady súvisiace s </w:t>
      </w:r>
      <w:hyperlink w:anchor="ods1bod231" w:history="1">
        <w:r w:rsidRPr="00F75DC1">
          <w:rPr>
            <w:rStyle w:val="Hypertextovprepojenie"/>
            <w:rFonts w:asciiTheme="minorHAnsi" w:hAnsiTheme="minorHAnsi" w:cstheme="minorHAnsi"/>
            <w:bCs/>
            <w:sz w:val="22"/>
          </w:rPr>
          <w:t>odsekom 1</w:t>
        </w:r>
      </w:hyperlink>
      <w:r w:rsidRPr="00F75DC1">
        <w:rPr>
          <w:rFonts w:asciiTheme="minorHAnsi" w:hAnsiTheme="minorHAnsi" w:cstheme="minorHAnsi"/>
          <w:bCs/>
          <w:sz w:val="22"/>
        </w:rPr>
        <w:t xml:space="preserve"> v bode </w:t>
      </w:r>
      <w:r w:rsidR="00A84EA7" w:rsidRPr="00F75DC1">
        <w:rPr>
          <w:rFonts w:asciiTheme="minorHAnsi" w:hAnsiTheme="minorHAnsi" w:cstheme="minorHAnsi"/>
          <w:bCs/>
          <w:sz w:val="22"/>
        </w:rPr>
        <w:t>2.3.1 tejto výzvy</w:t>
      </w:r>
      <w:r w:rsidRPr="00F75DC1">
        <w:rPr>
          <w:rFonts w:asciiTheme="minorHAnsi" w:hAnsiTheme="minorHAnsi" w:cstheme="minorHAnsi"/>
          <w:bCs/>
          <w:sz w:val="22"/>
        </w:rPr>
        <w:t xml:space="preserve"> ako sú odmeny pre architektov, technikov a konzultantov, poplatky za poradenstvo v oblasti environmentálnej a ekonomickej udržateľnosti vrátane  štúdií uskutočniteľnosti. </w:t>
      </w:r>
    </w:p>
    <w:p w14:paraId="5D0A7544" w14:textId="77777777" w:rsidR="00CB14C3" w:rsidRPr="00F75DC1" w:rsidRDefault="00CB14C3" w:rsidP="00A84EA7">
      <w:pPr>
        <w:pStyle w:val="Odsekzoznamu"/>
        <w:numPr>
          <w:ilvl w:val="1"/>
          <w:numId w:val="6"/>
        </w:numPr>
        <w:ind w:left="567" w:hanging="567"/>
        <w:jc w:val="both"/>
        <w:rPr>
          <w:rFonts w:asciiTheme="minorHAnsi" w:hAnsiTheme="minorHAnsi" w:cstheme="minorHAnsi"/>
          <w:bCs/>
          <w:sz w:val="22"/>
        </w:rPr>
      </w:pPr>
      <w:r w:rsidRPr="00F75DC1">
        <w:rPr>
          <w:rFonts w:asciiTheme="minorHAnsi" w:hAnsiTheme="minorHAnsi" w:cstheme="minorHAnsi"/>
          <w:bCs/>
          <w:sz w:val="22"/>
        </w:rPr>
        <w:t>daň z pridanej hodnoty okrem prípadov, ak nie je vymáhateľná podľa vnútroštátnych predpisov o DPH;</w:t>
      </w:r>
    </w:p>
    <w:p w14:paraId="1906A7BA" w14:textId="77777777" w:rsidR="00CB14C3" w:rsidRPr="00F75DC1" w:rsidRDefault="00CB14C3" w:rsidP="00A84EA7">
      <w:pPr>
        <w:pStyle w:val="Odsekzoznamu"/>
        <w:numPr>
          <w:ilvl w:val="1"/>
          <w:numId w:val="6"/>
        </w:numPr>
        <w:ind w:left="567" w:hanging="567"/>
        <w:jc w:val="both"/>
        <w:rPr>
          <w:rFonts w:asciiTheme="minorHAnsi" w:hAnsiTheme="minorHAnsi" w:cstheme="minorHAnsi"/>
          <w:bCs/>
          <w:sz w:val="22"/>
        </w:rPr>
      </w:pPr>
      <w:r w:rsidRPr="00F75DC1">
        <w:rPr>
          <w:rFonts w:asciiTheme="minorHAnsi" w:hAnsiTheme="minorHAnsi" w:cstheme="minorHAnsi"/>
          <w:bCs/>
          <w:sz w:val="22"/>
        </w:rPr>
        <w:t>investície na priemyselné spracovanie dreva.</w:t>
      </w:r>
    </w:p>
    <w:p w14:paraId="454DE995" w14:textId="6D40729B" w:rsidR="006851B1" w:rsidRPr="00F75DC1" w:rsidRDefault="006851B1" w:rsidP="009923DC">
      <w:pPr>
        <w:pStyle w:val="Odsekzoznamu"/>
        <w:suppressAutoHyphens w:val="0"/>
        <w:spacing w:before="60" w:after="60"/>
        <w:ind w:left="567"/>
        <w:jc w:val="both"/>
        <w:rPr>
          <w:rFonts w:asciiTheme="minorHAnsi" w:hAnsiTheme="minorHAnsi" w:cstheme="minorHAnsi"/>
          <w:sz w:val="22"/>
        </w:rPr>
      </w:pPr>
    </w:p>
    <w:p w14:paraId="06612B44" w14:textId="13340BF1" w:rsidR="006851B1" w:rsidRPr="00F75DC1" w:rsidRDefault="006851B1" w:rsidP="009923DC">
      <w:pPr>
        <w:suppressAutoHyphens w:val="0"/>
        <w:spacing w:before="60" w:after="60"/>
        <w:jc w:val="both"/>
        <w:rPr>
          <w:rFonts w:asciiTheme="minorHAnsi" w:hAnsiTheme="minorHAnsi" w:cstheme="minorHAnsi"/>
          <w:sz w:val="22"/>
        </w:rPr>
      </w:pPr>
      <w:r w:rsidRPr="00F75DC1">
        <w:rPr>
          <w:rFonts w:asciiTheme="minorHAnsi" w:hAnsiTheme="minorHAnsi" w:cstheme="minorHAnsi"/>
          <w:b/>
          <w:sz w:val="22"/>
          <w:szCs w:val="22"/>
          <w:u w:val="single"/>
        </w:rPr>
        <w:t>Forma a spôsob preukázania:</w:t>
      </w:r>
    </w:p>
    <w:p w14:paraId="22A62E38" w14:textId="77777777" w:rsidR="003576E0" w:rsidRPr="00F75DC1" w:rsidRDefault="003576E0" w:rsidP="009923DC">
      <w:pPr>
        <w:jc w:val="both"/>
        <w:rPr>
          <w:rFonts w:asciiTheme="minorHAnsi" w:hAnsiTheme="minorHAnsi" w:cstheme="minorHAnsi"/>
          <w:sz w:val="22"/>
          <w:szCs w:val="22"/>
          <w:lang w:eastAsia="sk-SK"/>
        </w:rPr>
      </w:pPr>
      <w:r w:rsidRPr="00F75DC1">
        <w:rPr>
          <w:rFonts w:asciiTheme="minorHAnsi" w:hAnsiTheme="minorHAnsi" w:cstheme="minorHAnsi"/>
          <w:bCs/>
          <w:sz w:val="22"/>
          <w:szCs w:val="22"/>
          <w:lang w:eastAsia="sk-SK"/>
        </w:rPr>
        <w:t>Formulár ŽoNFP</w:t>
      </w:r>
    </w:p>
    <w:p w14:paraId="5C47E62B" w14:textId="77777777" w:rsidR="003576E0" w:rsidRPr="00F75DC1" w:rsidRDefault="003576E0" w:rsidP="009923DC">
      <w:pPr>
        <w:jc w:val="both"/>
        <w:rPr>
          <w:rFonts w:asciiTheme="minorHAnsi" w:hAnsiTheme="minorHAnsi" w:cstheme="minorHAnsi"/>
          <w:bCs/>
          <w:sz w:val="22"/>
          <w:szCs w:val="22"/>
          <w:lang w:eastAsia="sk-SK"/>
        </w:rPr>
      </w:pPr>
      <w:r w:rsidRPr="00F75DC1">
        <w:rPr>
          <w:rFonts w:asciiTheme="minorHAnsi" w:hAnsiTheme="minorHAnsi" w:cstheme="minorHAnsi"/>
          <w:bCs/>
          <w:sz w:val="22"/>
          <w:szCs w:val="22"/>
          <w:lang w:eastAsia="sk-SK"/>
        </w:rPr>
        <w:t>Formulár ŽoNFP časť D Čestné vyhlásenie žiadateľa</w:t>
      </w:r>
    </w:p>
    <w:p w14:paraId="4D55F8EE" w14:textId="77777777" w:rsidR="003576E0" w:rsidRPr="00F75DC1" w:rsidRDefault="003576E0" w:rsidP="009923DC">
      <w:pPr>
        <w:jc w:val="both"/>
        <w:rPr>
          <w:rFonts w:asciiTheme="minorHAnsi" w:hAnsiTheme="minorHAnsi" w:cstheme="minorHAnsi"/>
          <w:bCs/>
          <w:sz w:val="22"/>
          <w:szCs w:val="22"/>
          <w:lang w:eastAsia="sk-SK"/>
        </w:rPr>
      </w:pPr>
      <w:r w:rsidRPr="00F75DC1">
        <w:rPr>
          <w:rFonts w:asciiTheme="minorHAnsi" w:hAnsiTheme="minorHAnsi" w:cstheme="minorHAnsi"/>
          <w:bCs/>
          <w:sz w:val="22"/>
          <w:szCs w:val="22"/>
          <w:lang w:eastAsia="sk-SK"/>
        </w:rPr>
        <w:t>Tabuľkovú časť projektu (Príloha č. 1 k ŽoNFP)</w:t>
      </w:r>
    </w:p>
    <w:p w14:paraId="1A5EF9A7" w14:textId="1CDD570C" w:rsidR="006851B1" w:rsidRPr="00F75DC1" w:rsidRDefault="003576E0" w:rsidP="009923DC">
      <w:pPr>
        <w:suppressAutoHyphens w:val="0"/>
        <w:jc w:val="both"/>
        <w:rPr>
          <w:rFonts w:asciiTheme="minorHAnsi" w:hAnsiTheme="minorHAnsi" w:cstheme="minorHAnsi"/>
          <w:sz w:val="22"/>
        </w:rPr>
      </w:pPr>
      <w:r w:rsidRPr="00F75DC1">
        <w:rPr>
          <w:rFonts w:asciiTheme="minorHAnsi" w:hAnsiTheme="minorHAnsi" w:cstheme="minorHAnsi"/>
          <w:sz w:val="22"/>
        </w:rPr>
        <w:t>Dokumentácia z </w:t>
      </w:r>
      <w:r w:rsidR="006C3B0B" w:rsidRPr="00F75DC1">
        <w:rPr>
          <w:rFonts w:asciiTheme="minorHAnsi" w:hAnsiTheme="minorHAnsi" w:cstheme="minorHAnsi"/>
          <w:sz w:val="22"/>
        </w:rPr>
        <w:t>VO</w:t>
      </w:r>
      <w:r w:rsidR="004359E1" w:rsidRPr="00F75DC1">
        <w:rPr>
          <w:rFonts w:asciiTheme="minorHAnsi" w:hAnsiTheme="minorHAnsi" w:cstheme="minorHAnsi"/>
          <w:sz w:val="22"/>
        </w:rPr>
        <w:t xml:space="preserve"> – ak sa vzťahuje zákon o VO</w:t>
      </w:r>
    </w:p>
    <w:p w14:paraId="1EB9B4FC" w14:textId="54647CB8" w:rsidR="00D613CA" w:rsidRPr="00F75DC1" w:rsidRDefault="00D613CA" w:rsidP="009923DC">
      <w:pPr>
        <w:suppressAutoHyphens w:val="0"/>
        <w:jc w:val="both"/>
        <w:rPr>
          <w:rFonts w:asciiTheme="minorHAnsi" w:hAnsiTheme="minorHAnsi" w:cstheme="minorHAnsi"/>
          <w:sz w:val="22"/>
        </w:rPr>
      </w:pPr>
      <w:r w:rsidRPr="00F75DC1">
        <w:rPr>
          <w:rFonts w:asciiTheme="minorHAnsi" w:hAnsiTheme="minorHAnsi" w:cstheme="minorHAnsi"/>
          <w:sz w:val="22"/>
        </w:rPr>
        <w:t xml:space="preserve">Vygenerovaný súbor z aplikácie </w:t>
      </w:r>
      <w:r w:rsidR="00DF6287" w:rsidRPr="00F75DC1">
        <w:rPr>
          <w:rFonts w:asciiTheme="minorHAnsi" w:hAnsiTheme="minorHAnsi" w:cstheme="minorHAnsi"/>
          <w:sz w:val="22"/>
        </w:rPr>
        <w:t>ForesTek</w:t>
      </w:r>
    </w:p>
    <w:p w14:paraId="5ADBD120" w14:textId="311571C1" w:rsidR="003576E0" w:rsidRPr="00F75DC1" w:rsidRDefault="00A401BE" w:rsidP="009923DC">
      <w:pPr>
        <w:suppressAutoHyphens w:val="0"/>
        <w:jc w:val="both"/>
        <w:rPr>
          <w:rFonts w:asciiTheme="minorHAnsi" w:hAnsiTheme="minorHAnsi" w:cstheme="minorHAnsi"/>
          <w:sz w:val="22"/>
        </w:rPr>
      </w:pPr>
      <w:r w:rsidRPr="00F75DC1">
        <w:rPr>
          <w:rFonts w:asciiTheme="minorHAnsi" w:hAnsiTheme="minorHAnsi" w:cstheme="minorHAnsi"/>
          <w:sz w:val="22"/>
        </w:rPr>
        <w:t>Dokumentácia k žiadosti o platbu</w:t>
      </w:r>
    </w:p>
    <w:p w14:paraId="7F4D31FC" w14:textId="6CF30CCE" w:rsidR="00D613CA" w:rsidRPr="00F75DC1" w:rsidRDefault="00D613CA" w:rsidP="00D613CA">
      <w:pPr>
        <w:suppressAutoHyphens w:val="0"/>
        <w:jc w:val="both"/>
        <w:rPr>
          <w:rFonts w:asciiTheme="minorHAnsi" w:hAnsiTheme="minorHAnsi" w:cstheme="minorHAnsi"/>
          <w:sz w:val="22"/>
        </w:rPr>
      </w:pPr>
    </w:p>
    <w:p w14:paraId="21D83A9C" w14:textId="77777777" w:rsidR="00D613CA" w:rsidRPr="00F75DC1" w:rsidRDefault="00D613CA" w:rsidP="009923DC">
      <w:pPr>
        <w:suppressAutoHyphens w:val="0"/>
        <w:jc w:val="both"/>
        <w:rPr>
          <w:rFonts w:asciiTheme="minorHAnsi" w:hAnsiTheme="minorHAnsi" w:cstheme="minorHAnsi"/>
          <w:sz w:val="22"/>
        </w:rPr>
      </w:pPr>
    </w:p>
    <w:p w14:paraId="3F9C61C6" w14:textId="77777777" w:rsidR="00631252" w:rsidRPr="00F75DC1" w:rsidRDefault="0079031B" w:rsidP="002A0D29">
      <w:pPr>
        <w:pStyle w:val="Nadpis2"/>
        <w:numPr>
          <w:ilvl w:val="1"/>
          <w:numId w:val="31"/>
        </w:numPr>
        <w:spacing w:after="120"/>
        <w:ind w:left="567" w:hanging="567"/>
        <w:jc w:val="both"/>
        <w:rPr>
          <w:rFonts w:asciiTheme="minorHAnsi" w:hAnsiTheme="minorHAnsi" w:cstheme="minorHAnsi"/>
        </w:rPr>
      </w:pPr>
      <w:r w:rsidRPr="00F75DC1">
        <w:rPr>
          <w:rFonts w:asciiTheme="minorHAnsi" w:hAnsiTheme="minorHAnsi" w:cstheme="minorHAnsi"/>
        </w:rPr>
        <w:t xml:space="preserve">Oprávnenosť miesta realizácie projektu </w:t>
      </w:r>
    </w:p>
    <w:p w14:paraId="15E656C7" w14:textId="19C40CE5" w:rsidR="00126BB6" w:rsidRPr="00F75DC1" w:rsidRDefault="00126BB6" w:rsidP="009923DC">
      <w:pPr>
        <w:jc w:val="both"/>
        <w:rPr>
          <w:rFonts w:asciiTheme="minorHAnsi" w:hAnsiTheme="minorHAnsi" w:cstheme="minorHAnsi"/>
          <w:sz w:val="22"/>
          <w:szCs w:val="22"/>
          <w:lang w:eastAsia="sk-SK"/>
        </w:rPr>
      </w:pPr>
      <w:r w:rsidRPr="00F75DC1">
        <w:rPr>
          <w:rFonts w:asciiTheme="minorHAnsi" w:hAnsiTheme="minorHAnsi" w:cstheme="minorHAnsi"/>
          <w:sz w:val="22"/>
          <w:szCs w:val="22"/>
          <w:lang w:eastAsia="sk-SK"/>
        </w:rPr>
        <w:t xml:space="preserve">Celé územie Slovenska (NUTS I) – v súlade s podmienkami uvedenými v bode </w:t>
      </w:r>
      <w:hyperlink w:anchor="_Kritériá_pre_výber" w:history="1">
        <w:r w:rsidR="00DF6287" w:rsidRPr="00F75DC1">
          <w:rPr>
            <w:rStyle w:val="Hypertextovprepojenie"/>
            <w:rFonts w:asciiTheme="minorHAnsi" w:hAnsiTheme="minorHAnsi" w:cstheme="minorHAnsi"/>
            <w:sz w:val="22"/>
            <w:szCs w:val="22"/>
            <w:lang w:eastAsia="sk-SK"/>
          </w:rPr>
          <w:t>2.5</w:t>
        </w:r>
      </w:hyperlink>
      <w:r w:rsidR="00DF6287" w:rsidRPr="00F75DC1">
        <w:rPr>
          <w:rFonts w:asciiTheme="minorHAnsi" w:hAnsiTheme="minorHAnsi" w:cstheme="minorHAnsi"/>
          <w:sz w:val="22"/>
          <w:szCs w:val="22"/>
          <w:lang w:eastAsia="sk-SK"/>
        </w:rPr>
        <w:t xml:space="preserve"> </w:t>
      </w:r>
      <w:r w:rsidRPr="00F75DC1">
        <w:rPr>
          <w:rFonts w:asciiTheme="minorHAnsi" w:hAnsiTheme="minorHAnsi" w:cstheme="minorHAnsi"/>
          <w:sz w:val="22"/>
          <w:szCs w:val="22"/>
          <w:lang w:eastAsia="sk-SK"/>
        </w:rPr>
        <w:t>Kritériá pre výber projektov, ktoré je rozdelené na menej rozvinuté regióny (mimo Bratislavského kraja) a ostatné regióny (Bratislavský kraj).</w:t>
      </w:r>
    </w:p>
    <w:p w14:paraId="5634038E" w14:textId="71932293" w:rsidR="004E7D78" w:rsidRPr="00F75DC1" w:rsidRDefault="004E7D78" w:rsidP="009923DC">
      <w:pPr>
        <w:jc w:val="both"/>
        <w:rPr>
          <w:rFonts w:asciiTheme="minorHAnsi" w:hAnsiTheme="minorHAnsi" w:cstheme="minorHAnsi"/>
          <w:sz w:val="22"/>
          <w:szCs w:val="22"/>
          <w:lang w:eastAsia="sk-SK"/>
        </w:rPr>
      </w:pPr>
    </w:p>
    <w:p w14:paraId="04BBD471" w14:textId="0FBE4CBB" w:rsidR="00CC77F4" w:rsidRPr="00F75DC1" w:rsidRDefault="00CC77F4" w:rsidP="009923DC">
      <w:pPr>
        <w:spacing w:after="120"/>
        <w:jc w:val="both"/>
        <w:rPr>
          <w:rFonts w:asciiTheme="minorHAnsi" w:hAnsiTheme="minorHAnsi" w:cstheme="minorHAnsi"/>
          <w:sz w:val="22"/>
          <w:szCs w:val="22"/>
          <w:lang w:eastAsia="sk-SK"/>
        </w:rPr>
      </w:pPr>
      <w:r w:rsidRPr="00F75DC1">
        <w:rPr>
          <w:rFonts w:asciiTheme="minorHAnsi" w:hAnsiTheme="minorHAnsi" w:cstheme="minorHAnsi"/>
          <w:b/>
          <w:sz w:val="22"/>
          <w:szCs w:val="22"/>
          <w:u w:val="single"/>
        </w:rPr>
        <w:t>Forma a spôsob preukázania:</w:t>
      </w:r>
    </w:p>
    <w:p w14:paraId="35074BE3" w14:textId="77777777" w:rsidR="00CC77F4" w:rsidRPr="00F75DC1" w:rsidRDefault="00CC77F4" w:rsidP="009923DC">
      <w:pPr>
        <w:tabs>
          <w:tab w:val="left" w:pos="536"/>
        </w:tabs>
        <w:spacing w:line="280" w:lineRule="exact"/>
        <w:rPr>
          <w:rFonts w:asciiTheme="minorHAnsi" w:hAnsiTheme="minorHAnsi" w:cstheme="minorHAnsi"/>
          <w:sz w:val="22"/>
          <w:szCs w:val="22"/>
          <w:lang w:eastAsia="sk-SK"/>
        </w:rPr>
      </w:pPr>
      <w:r w:rsidRPr="00F75DC1">
        <w:rPr>
          <w:rFonts w:asciiTheme="minorHAnsi" w:hAnsiTheme="minorHAnsi" w:cstheme="minorHAnsi"/>
          <w:bCs/>
          <w:sz w:val="22"/>
          <w:szCs w:val="22"/>
          <w:lang w:eastAsia="sk-SK"/>
        </w:rPr>
        <w:t>Formulár ŽoNFP</w:t>
      </w:r>
    </w:p>
    <w:p w14:paraId="73F71356" w14:textId="77777777" w:rsidR="00CC77F4" w:rsidRPr="00F75DC1" w:rsidRDefault="00CC77F4" w:rsidP="009923DC">
      <w:pPr>
        <w:tabs>
          <w:tab w:val="left" w:pos="536"/>
        </w:tabs>
        <w:spacing w:line="280" w:lineRule="exact"/>
        <w:rPr>
          <w:rFonts w:asciiTheme="minorHAnsi" w:hAnsiTheme="minorHAnsi" w:cstheme="minorHAnsi"/>
          <w:bCs/>
          <w:sz w:val="22"/>
          <w:szCs w:val="22"/>
        </w:rPr>
      </w:pPr>
      <w:r w:rsidRPr="00F75DC1">
        <w:rPr>
          <w:rFonts w:asciiTheme="minorHAnsi" w:hAnsiTheme="minorHAnsi" w:cstheme="minorHAnsi"/>
          <w:bCs/>
          <w:sz w:val="22"/>
          <w:szCs w:val="22"/>
        </w:rPr>
        <w:lastRenderedPageBreak/>
        <w:t>Formulár ŽoNFP časť D Čestné vyhlásenie žiadateľa</w:t>
      </w:r>
    </w:p>
    <w:p w14:paraId="1BCE662A" w14:textId="6DF9408D" w:rsidR="00CC77F4" w:rsidRPr="00F75DC1" w:rsidRDefault="00CC77F4" w:rsidP="009923DC">
      <w:pPr>
        <w:tabs>
          <w:tab w:val="left" w:pos="536"/>
        </w:tabs>
        <w:spacing w:line="280" w:lineRule="exact"/>
        <w:rPr>
          <w:rFonts w:asciiTheme="minorHAnsi" w:hAnsiTheme="minorHAnsi" w:cstheme="minorHAnsi"/>
          <w:bCs/>
          <w:sz w:val="22"/>
          <w:szCs w:val="22"/>
        </w:rPr>
      </w:pPr>
      <w:r w:rsidRPr="00F75DC1">
        <w:rPr>
          <w:rFonts w:asciiTheme="minorHAnsi" w:hAnsiTheme="minorHAnsi" w:cstheme="minorHAnsi"/>
          <w:bCs/>
          <w:sz w:val="22"/>
          <w:szCs w:val="22"/>
        </w:rPr>
        <w:t>Tabuľkov</w:t>
      </w:r>
      <w:r w:rsidR="007B0D66" w:rsidRPr="00F75DC1">
        <w:rPr>
          <w:rFonts w:asciiTheme="minorHAnsi" w:hAnsiTheme="minorHAnsi" w:cstheme="minorHAnsi"/>
          <w:bCs/>
          <w:sz w:val="22"/>
          <w:szCs w:val="22"/>
        </w:rPr>
        <w:t>á</w:t>
      </w:r>
      <w:r w:rsidRPr="00F75DC1">
        <w:rPr>
          <w:rFonts w:asciiTheme="minorHAnsi" w:hAnsiTheme="minorHAnsi" w:cstheme="minorHAnsi"/>
          <w:bCs/>
          <w:sz w:val="22"/>
          <w:szCs w:val="22"/>
        </w:rPr>
        <w:t xml:space="preserve"> časť projektu (Príloha č. 1 k ŽoNFP)</w:t>
      </w:r>
    </w:p>
    <w:p w14:paraId="5DF5388A" w14:textId="4B865F90" w:rsidR="00CC77F4" w:rsidRPr="00F75DC1" w:rsidRDefault="00CC77F4" w:rsidP="009923DC">
      <w:pPr>
        <w:tabs>
          <w:tab w:val="left" w:pos="289"/>
          <w:tab w:val="left" w:pos="536"/>
          <w:tab w:val="left" w:pos="846"/>
        </w:tabs>
        <w:spacing w:line="280" w:lineRule="exact"/>
        <w:rPr>
          <w:rFonts w:asciiTheme="minorHAnsi" w:hAnsiTheme="minorHAnsi" w:cstheme="minorHAnsi"/>
          <w:bCs/>
        </w:rPr>
      </w:pPr>
    </w:p>
    <w:p w14:paraId="7D0CE95B" w14:textId="77777777" w:rsidR="000A59CB" w:rsidRPr="00F75DC1" w:rsidRDefault="000A59CB" w:rsidP="009923DC">
      <w:pPr>
        <w:tabs>
          <w:tab w:val="left" w:pos="289"/>
          <w:tab w:val="left" w:pos="536"/>
          <w:tab w:val="left" w:pos="846"/>
        </w:tabs>
        <w:spacing w:line="280" w:lineRule="exact"/>
        <w:rPr>
          <w:rFonts w:asciiTheme="minorHAnsi" w:hAnsiTheme="minorHAnsi" w:cstheme="minorHAnsi"/>
          <w:bCs/>
        </w:rPr>
      </w:pPr>
    </w:p>
    <w:p w14:paraId="26859AAE" w14:textId="77777777" w:rsidR="009D12CE" w:rsidRPr="00F75DC1" w:rsidRDefault="009D12CE" w:rsidP="002A0D29">
      <w:pPr>
        <w:pStyle w:val="Nadpis2"/>
        <w:numPr>
          <w:ilvl w:val="1"/>
          <w:numId w:val="31"/>
        </w:numPr>
        <w:spacing w:after="120"/>
        <w:ind w:left="567" w:hanging="567"/>
        <w:jc w:val="both"/>
        <w:rPr>
          <w:rFonts w:asciiTheme="minorHAnsi" w:hAnsiTheme="minorHAnsi" w:cstheme="minorHAnsi"/>
        </w:rPr>
      </w:pPr>
      <w:bookmarkStart w:id="29" w:name="_Kritériá_pre_výber"/>
      <w:bookmarkEnd w:id="29"/>
      <w:r w:rsidRPr="00F75DC1">
        <w:rPr>
          <w:rFonts w:asciiTheme="minorHAnsi" w:hAnsiTheme="minorHAnsi" w:cstheme="minorHAnsi"/>
        </w:rPr>
        <w:t xml:space="preserve">Kritériá pre výber projektov </w:t>
      </w:r>
    </w:p>
    <w:p w14:paraId="0D0165AD" w14:textId="1354B606" w:rsidR="00631252" w:rsidRPr="00F75DC1" w:rsidRDefault="0079031B" w:rsidP="002A0D29">
      <w:pPr>
        <w:pStyle w:val="Nadpis3"/>
        <w:numPr>
          <w:ilvl w:val="2"/>
          <w:numId w:val="31"/>
        </w:numPr>
        <w:spacing w:before="120" w:after="120"/>
        <w:ind w:left="567" w:hanging="567"/>
        <w:rPr>
          <w:rFonts w:asciiTheme="minorHAnsi" w:hAnsiTheme="minorHAnsi" w:cstheme="minorHAnsi"/>
          <w:b/>
          <w:sz w:val="22"/>
          <w:szCs w:val="22"/>
        </w:rPr>
      </w:pPr>
      <w:bookmarkStart w:id="30" w:name="_Všeobecné_podmienky_poskytnutia"/>
      <w:bookmarkEnd w:id="30"/>
      <w:r w:rsidRPr="00F75DC1">
        <w:rPr>
          <w:rFonts w:asciiTheme="minorHAnsi" w:hAnsiTheme="minorHAnsi" w:cstheme="minorHAnsi"/>
          <w:b/>
          <w:color w:val="auto"/>
          <w:sz w:val="22"/>
          <w:szCs w:val="22"/>
        </w:rPr>
        <w:t>Všeobecné podmienky poskytnutia príspevku</w:t>
      </w:r>
    </w:p>
    <w:p w14:paraId="4FB54A5B" w14:textId="3955F781" w:rsidR="00631252" w:rsidRPr="00F75DC1" w:rsidRDefault="0079031B" w:rsidP="002A0D29">
      <w:pPr>
        <w:pStyle w:val="Odsekzoznamu"/>
        <w:numPr>
          <w:ilvl w:val="3"/>
          <w:numId w:val="31"/>
        </w:numPr>
        <w:spacing w:after="120"/>
        <w:ind w:left="709" w:hanging="709"/>
        <w:jc w:val="both"/>
        <w:rPr>
          <w:rFonts w:asciiTheme="minorHAnsi" w:hAnsiTheme="minorHAnsi" w:cstheme="minorHAnsi"/>
          <w:b/>
          <w:sz w:val="22"/>
        </w:rPr>
      </w:pPr>
      <w:r w:rsidRPr="00F75DC1">
        <w:rPr>
          <w:rFonts w:asciiTheme="minorHAnsi" w:hAnsiTheme="minorHAnsi" w:cstheme="minorHAnsi"/>
          <w:b/>
          <w:sz w:val="22"/>
        </w:rPr>
        <w:t>Investície sa musia realizovať na území Slovenska</w:t>
      </w:r>
    </w:p>
    <w:p w14:paraId="511ED3C2" w14:textId="77777777" w:rsidR="0096766E" w:rsidRPr="00F75DC1" w:rsidRDefault="0096766E" w:rsidP="00341AAC">
      <w:pPr>
        <w:tabs>
          <w:tab w:val="left" w:pos="567"/>
        </w:tabs>
        <w:spacing w:after="120"/>
        <w:ind w:left="567"/>
        <w:jc w:val="both"/>
        <w:rPr>
          <w:rFonts w:asciiTheme="minorHAnsi" w:hAnsiTheme="minorHAnsi" w:cstheme="minorHAnsi"/>
          <w:b/>
          <w:sz w:val="22"/>
          <w:szCs w:val="22"/>
          <w:u w:val="single"/>
        </w:rPr>
      </w:pPr>
      <w:r w:rsidRPr="00F75DC1">
        <w:rPr>
          <w:rFonts w:asciiTheme="minorHAnsi" w:hAnsiTheme="minorHAnsi" w:cstheme="minorHAnsi"/>
          <w:b/>
          <w:sz w:val="22"/>
          <w:szCs w:val="22"/>
          <w:u w:val="single"/>
        </w:rPr>
        <w:t>Forma a spôsob preukázania:</w:t>
      </w:r>
    </w:p>
    <w:p w14:paraId="26AE8874" w14:textId="1AFE4FFE" w:rsidR="0096766E" w:rsidRPr="00F75DC1" w:rsidRDefault="0096766E" w:rsidP="00341AAC">
      <w:pPr>
        <w:ind w:left="633" w:hanging="66"/>
        <w:jc w:val="both"/>
        <w:rPr>
          <w:rFonts w:asciiTheme="minorHAnsi" w:hAnsiTheme="minorHAnsi" w:cstheme="minorHAnsi"/>
          <w:sz w:val="22"/>
          <w:szCs w:val="22"/>
        </w:rPr>
      </w:pPr>
      <w:r w:rsidRPr="00F75DC1">
        <w:rPr>
          <w:rFonts w:asciiTheme="minorHAnsi" w:hAnsiTheme="minorHAnsi" w:cstheme="minorHAnsi"/>
          <w:sz w:val="22"/>
          <w:szCs w:val="22"/>
        </w:rPr>
        <w:t>Formulár ŽoNFP časť B bod 4</w:t>
      </w:r>
    </w:p>
    <w:p w14:paraId="10B58EDA" w14:textId="77777777" w:rsidR="0096766E" w:rsidRPr="00F75DC1" w:rsidRDefault="0096766E" w:rsidP="00341AAC">
      <w:pPr>
        <w:spacing w:after="120"/>
        <w:ind w:left="633" w:hanging="66"/>
        <w:jc w:val="both"/>
        <w:rPr>
          <w:rFonts w:asciiTheme="minorHAnsi" w:hAnsiTheme="minorHAnsi" w:cstheme="minorHAnsi"/>
          <w:sz w:val="22"/>
          <w:szCs w:val="22"/>
        </w:rPr>
      </w:pPr>
      <w:r w:rsidRPr="00F75DC1">
        <w:rPr>
          <w:rFonts w:asciiTheme="minorHAnsi" w:hAnsiTheme="minorHAnsi" w:cstheme="minorHAnsi"/>
          <w:sz w:val="22"/>
          <w:szCs w:val="22"/>
        </w:rPr>
        <w:t>Formulár ŽoNFP časť D Čestné vyhlásenie žiadateľa</w:t>
      </w:r>
    </w:p>
    <w:p w14:paraId="036F0368" w14:textId="34536B58" w:rsidR="00631252" w:rsidRPr="00F75DC1" w:rsidRDefault="0079031B" w:rsidP="002A0D29">
      <w:pPr>
        <w:pStyle w:val="Odsekzoznamu"/>
        <w:numPr>
          <w:ilvl w:val="3"/>
          <w:numId w:val="31"/>
        </w:numPr>
        <w:spacing w:after="120"/>
        <w:ind w:left="709" w:hanging="709"/>
        <w:jc w:val="both"/>
        <w:rPr>
          <w:rFonts w:asciiTheme="minorHAnsi" w:hAnsiTheme="minorHAnsi" w:cstheme="minorHAnsi"/>
          <w:b/>
          <w:sz w:val="22"/>
          <w:szCs w:val="22"/>
        </w:rPr>
      </w:pPr>
      <w:r w:rsidRPr="00F75DC1">
        <w:rPr>
          <w:rFonts w:asciiTheme="minorHAnsi" w:hAnsiTheme="minorHAnsi" w:cstheme="minorHAnsi"/>
          <w:b/>
          <w:sz w:val="22"/>
        </w:rPr>
        <w:t>Žiadateľ</w:t>
      </w:r>
      <w:r w:rsidRPr="00F75DC1">
        <w:rPr>
          <w:rFonts w:asciiTheme="minorHAnsi" w:hAnsiTheme="minorHAnsi" w:cstheme="minorHAnsi"/>
          <w:b/>
          <w:sz w:val="22"/>
          <w:szCs w:val="22"/>
        </w:rPr>
        <w:t xml:space="preserve"> nemá evidované nedoplatky poistného na zdravotné poistenie, sociálne poistenie a príspevkov na starobné dôchodkové poistenie </w:t>
      </w:r>
    </w:p>
    <w:p w14:paraId="54E256AA" w14:textId="3AC8F8D7" w:rsidR="00631252" w:rsidRPr="00F75DC1" w:rsidRDefault="0079031B" w:rsidP="009923DC">
      <w:pPr>
        <w:tabs>
          <w:tab w:val="left" w:pos="567"/>
        </w:tabs>
        <w:ind w:left="567"/>
        <w:jc w:val="both"/>
        <w:rPr>
          <w:rFonts w:asciiTheme="minorHAnsi" w:hAnsiTheme="minorHAnsi" w:cstheme="minorHAnsi"/>
          <w:sz w:val="22"/>
          <w:szCs w:val="22"/>
        </w:rPr>
      </w:pPr>
      <w:r w:rsidRPr="00F75DC1">
        <w:rPr>
          <w:rFonts w:asciiTheme="minorHAnsi" w:hAnsiTheme="minorHAnsi" w:cstheme="minorHAnsi"/>
          <w:sz w:val="22"/>
          <w:szCs w:val="22"/>
        </w:rPr>
        <w:t xml:space="preserve">§ 8a ods. 4 zákona č. 523/2004 </w:t>
      </w:r>
      <w:proofErr w:type="spellStart"/>
      <w:r w:rsidRPr="00F75DC1">
        <w:rPr>
          <w:rFonts w:asciiTheme="minorHAnsi" w:hAnsiTheme="minorHAnsi" w:cstheme="minorHAnsi"/>
          <w:sz w:val="22"/>
          <w:szCs w:val="22"/>
        </w:rPr>
        <w:t>Z.z</w:t>
      </w:r>
      <w:proofErr w:type="spellEnd"/>
      <w:r w:rsidRPr="00F75DC1">
        <w:rPr>
          <w:rFonts w:asciiTheme="minorHAnsi" w:hAnsiTheme="minorHAnsi" w:cstheme="minorHAnsi"/>
          <w:sz w:val="22"/>
          <w:szCs w:val="22"/>
        </w:rPr>
        <w:t>. o rozpočtových pravidlách verejnej správy a o zmene a doplnení niektorých zákonov v znení neskorších predpisov. Splátkový kalendár potvrdený veriteľom sa akceptuje.</w:t>
      </w:r>
    </w:p>
    <w:p w14:paraId="15152566" w14:textId="4AFF18EF" w:rsidR="008C5A8A" w:rsidRPr="00F75DC1" w:rsidRDefault="008C5A8A" w:rsidP="009923DC">
      <w:pPr>
        <w:tabs>
          <w:tab w:val="left" w:pos="567"/>
        </w:tabs>
        <w:spacing w:before="60" w:after="60"/>
        <w:ind w:left="567"/>
        <w:jc w:val="both"/>
        <w:rPr>
          <w:rFonts w:asciiTheme="minorHAnsi" w:hAnsiTheme="minorHAnsi" w:cstheme="minorHAnsi"/>
          <w:sz w:val="22"/>
          <w:szCs w:val="22"/>
        </w:rPr>
      </w:pPr>
      <w:r w:rsidRPr="00F75DC1">
        <w:rPr>
          <w:rFonts w:asciiTheme="minorHAnsi" w:hAnsiTheme="minorHAnsi" w:cstheme="minorHAnsi"/>
          <w:sz w:val="22"/>
          <w:szCs w:val="22"/>
        </w:rPr>
        <w:t>Žiadateľ nesmie byť dlžníkom poistného na zdravotnom poistení v žiadnej zdravotnej poisťovni poskytujúcej verejné zdravotné poistenie v Slovenskej republike v sume vyššej ako 100 EUR vo vzťahu ku každej jednej zdravotnej poisťovni samostatne. Za dlžníka na zdravotnom poistení sa pre účely tejto výzvy považuje subjekt (poistenec alebo platiteľ poistného), ktorý má nedoplatky na zdravotnom poistení v niektorej zo zdravotných poisťovní v celkovej sume vyššej ako 100 EUR.</w:t>
      </w:r>
    </w:p>
    <w:p w14:paraId="7112750D" w14:textId="67487459" w:rsidR="008C5A8A" w:rsidRPr="00F75DC1" w:rsidRDefault="008C5A8A" w:rsidP="009923DC">
      <w:pPr>
        <w:tabs>
          <w:tab w:val="left" w:pos="567"/>
        </w:tabs>
        <w:ind w:left="567"/>
        <w:jc w:val="both"/>
        <w:rPr>
          <w:rFonts w:asciiTheme="minorHAnsi" w:hAnsiTheme="minorHAnsi" w:cstheme="minorHAnsi"/>
          <w:sz w:val="22"/>
          <w:szCs w:val="22"/>
        </w:rPr>
      </w:pPr>
      <w:r w:rsidRPr="00F75DC1">
        <w:rPr>
          <w:rFonts w:asciiTheme="minorHAnsi" w:hAnsiTheme="minorHAnsi" w:cstheme="minorHAnsi"/>
          <w:sz w:val="22"/>
          <w:szCs w:val="22"/>
        </w:rPr>
        <w:t xml:space="preserve">Žiadateľ nesmie byť dlžníkom poistného na sociálnom poistení (vrátane príspevkov na starobné dôchodkové sporenie) </w:t>
      </w:r>
      <w:r w:rsidRPr="00F75DC1">
        <w:rPr>
          <w:rFonts w:asciiTheme="minorHAnsi" w:hAnsiTheme="minorHAnsi" w:cstheme="minorHAnsi"/>
          <w:bCs/>
          <w:sz w:val="22"/>
          <w:szCs w:val="22"/>
        </w:rPr>
        <w:t>v sume vyššej ako 40 EUR</w:t>
      </w:r>
      <w:r w:rsidRPr="00F75DC1">
        <w:rPr>
          <w:rFonts w:asciiTheme="minorHAnsi" w:hAnsiTheme="minorHAnsi" w:cstheme="minorHAnsi"/>
          <w:sz w:val="22"/>
          <w:szCs w:val="22"/>
        </w:rPr>
        <w:t>.</w:t>
      </w:r>
    </w:p>
    <w:p w14:paraId="3D42C20E" w14:textId="77777777" w:rsidR="0096766E" w:rsidRPr="00F75DC1" w:rsidRDefault="0096766E" w:rsidP="009923DC">
      <w:pPr>
        <w:tabs>
          <w:tab w:val="left" w:pos="567"/>
        </w:tabs>
        <w:spacing w:before="120" w:after="120"/>
        <w:ind w:left="567"/>
        <w:jc w:val="both"/>
        <w:rPr>
          <w:rFonts w:asciiTheme="minorHAnsi" w:hAnsiTheme="minorHAnsi" w:cstheme="minorHAnsi"/>
          <w:b/>
          <w:sz w:val="22"/>
          <w:szCs w:val="22"/>
          <w:u w:val="single"/>
        </w:rPr>
      </w:pPr>
      <w:r w:rsidRPr="00F75DC1">
        <w:rPr>
          <w:rFonts w:asciiTheme="minorHAnsi" w:hAnsiTheme="minorHAnsi" w:cstheme="minorHAnsi"/>
          <w:b/>
          <w:sz w:val="22"/>
          <w:szCs w:val="22"/>
          <w:u w:val="single"/>
        </w:rPr>
        <w:t>Forma a spôsob preukázania:</w:t>
      </w:r>
    </w:p>
    <w:p w14:paraId="451B6429" w14:textId="3759732A" w:rsidR="0096766E" w:rsidRPr="00F75DC1" w:rsidRDefault="0096766E" w:rsidP="00341AAC">
      <w:pPr>
        <w:ind w:left="633" w:hanging="66"/>
        <w:jc w:val="both"/>
        <w:rPr>
          <w:rFonts w:asciiTheme="minorHAnsi" w:hAnsiTheme="minorHAnsi" w:cstheme="minorHAnsi"/>
          <w:sz w:val="22"/>
          <w:szCs w:val="22"/>
        </w:rPr>
      </w:pPr>
      <w:r w:rsidRPr="00F75DC1">
        <w:rPr>
          <w:rFonts w:asciiTheme="minorHAnsi" w:hAnsiTheme="minorHAnsi" w:cstheme="minorHAnsi"/>
          <w:sz w:val="22"/>
          <w:szCs w:val="22"/>
        </w:rPr>
        <w:t xml:space="preserve">Formulár ŽoNFP časť D Čestné vyhlásenie žiadateľa </w:t>
      </w:r>
    </w:p>
    <w:p w14:paraId="7337A641" w14:textId="77777777" w:rsidR="008C5A8A" w:rsidRPr="00F75DC1" w:rsidRDefault="008C5A8A" w:rsidP="00341AAC">
      <w:pPr>
        <w:ind w:left="633" w:hanging="66"/>
        <w:jc w:val="both"/>
        <w:rPr>
          <w:rFonts w:asciiTheme="minorHAnsi" w:hAnsiTheme="minorHAnsi" w:cstheme="minorHAnsi"/>
          <w:sz w:val="22"/>
          <w:szCs w:val="22"/>
        </w:rPr>
      </w:pPr>
      <w:r w:rsidRPr="00F75DC1">
        <w:rPr>
          <w:rFonts w:asciiTheme="minorHAnsi" w:hAnsiTheme="minorHAnsi" w:cstheme="minorHAnsi"/>
          <w:sz w:val="22"/>
          <w:szCs w:val="22"/>
        </w:rPr>
        <w:t>Splátkový kalendár (ak relevantné)</w:t>
      </w:r>
    </w:p>
    <w:p w14:paraId="7DA3D795" w14:textId="38F210FD" w:rsidR="008C5A8A" w:rsidRPr="00F75DC1" w:rsidRDefault="008C5A8A" w:rsidP="00341AAC">
      <w:pPr>
        <w:ind w:left="567"/>
        <w:jc w:val="both"/>
        <w:rPr>
          <w:rFonts w:asciiTheme="minorHAnsi" w:hAnsiTheme="minorHAnsi" w:cstheme="minorHAnsi"/>
          <w:sz w:val="22"/>
          <w:szCs w:val="22"/>
        </w:rPr>
      </w:pPr>
      <w:r w:rsidRPr="00F75DC1">
        <w:rPr>
          <w:rFonts w:asciiTheme="minorHAnsi" w:hAnsiTheme="minorHAnsi" w:cstheme="minorHAnsi"/>
          <w:sz w:val="22"/>
          <w:szCs w:val="22"/>
        </w:rPr>
        <w:t>Predloženie</w:t>
      </w:r>
      <w:r w:rsidRPr="00F75DC1">
        <w:rPr>
          <w:rFonts w:asciiTheme="minorHAnsi" w:hAnsiTheme="minorHAnsi" w:cstheme="minorHAnsi"/>
          <w:sz w:val="22"/>
        </w:rPr>
        <w:t xml:space="preserve"> splátkového kalendára, potvrdeného veriteľom, sa považuje za splnenie tejto podmienky poskytnutia príspevku.</w:t>
      </w:r>
    </w:p>
    <w:p w14:paraId="46DE40E7" w14:textId="77777777" w:rsidR="0096766E" w:rsidRPr="00F75DC1" w:rsidRDefault="0096766E" w:rsidP="009923DC">
      <w:pPr>
        <w:tabs>
          <w:tab w:val="left" w:pos="567"/>
        </w:tabs>
        <w:spacing w:before="120" w:after="120"/>
        <w:ind w:left="567"/>
        <w:jc w:val="both"/>
        <w:rPr>
          <w:rFonts w:asciiTheme="minorHAnsi" w:hAnsiTheme="minorHAnsi" w:cstheme="minorHAnsi"/>
          <w:b/>
          <w:sz w:val="22"/>
          <w:szCs w:val="22"/>
          <w:u w:val="single"/>
        </w:rPr>
      </w:pPr>
      <w:r w:rsidRPr="00F75DC1">
        <w:rPr>
          <w:rFonts w:asciiTheme="minorHAnsi" w:hAnsiTheme="minorHAnsi" w:cstheme="minorHAnsi"/>
          <w:b/>
          <w:sz w:val="22"/>
          <w:szCs w:val="22"/>
          <w:u w:val="single"/>
        </w:rPr>
        <w:t>Spôsob overenia vykoná PPA:</w:t>
      </w:r>
    </w:p>
    <w:p w14:paraId="576CA6BF" w14:textId="77777777" w:rsidR="0096766E" w:rsidRPr="00F75DC1" w:rsidRDefault="0096766E" w:rsidP="009923DC">
      <w:pPr>
        <w:tabs>
          <w:tab w:val="left" w:pos="567"/>
          <w:tab w:val="left" w:pos="851"/>
          <w:tab w:val="left" w:pos="2268"/>
        </w:tabs>
        <w:ind w:left="567"/>
        <w:jc w:val="both"/>
        <w:rPr>
          <w:rFonts w:asciiTheme="minorHAnsi" w:hAnsiTheme="minorHAnsi" w:cstheme="minorHAnsi"/>
          <w:b/>
          <w:sz w:val="22"/>
          <w:szCs w:val="22"/>
        </w:rPr>
      </w:pPr>
      <w:r w:rsidRPr="00F75DC1">
        <w:rPr>
          <w:rFonts w:asciiTheme="minorHAnsi" w:hAnsiTheme="minorHAnsi" w:cstheme="minorHAnsi"/>
          <w:sz w:val="22"/>
          <w:szCs w:val="22"/>
        </w:rPr>
        <w:t xml:space="preserve">Všeobecná zdravotná poisťovňa: </w:t>
      </w:r>
      <w:hyperlink r:id="rId25" w:history="1">
        <w:r w:rsidRPr="00F75DC1">
          <w:rPr>
            <w:rStyle w:val="Hypertextovprepojenie"/>
            <w:rFonts w:asciiTheme="minorHAnsi" w:hAnsiTheme="minorHAnsi" w:cstheme="minorHAnsi"/>
            <w:sz w:val="22"/>
            <w:szCs w:val="22"/>
          </w:rPr>
          <w:t>https://www.vszp.sk/platitelia/platenie-poistneho/zoznam-dlznikov.html</w:t>
        </w:r>
      </w:hyperlink>
      <w:r w:rsidRPr="00F75DC1">
        <w:rPr>
          <w:rFonts w:asciiTheme="minorHAnsi" w:hAnsiTheme="minorHAnsi" w:cstheme="minorHAnsi"/>
          <w:sz w:val="22"/>
          <w:szCs w:val="22"/>
        </w:rPr>
        <w:t xml:space="preserve"> </w:t>
      </w:r>
    </w:p>
    <w:p w14:paraId="7E45DC80" w14:textId="77777777" w:rsidR="0096766E" w:rsidRPr="00F75DC1" w:rsidRDefault="0096766E" w:rsidP="009923DC">
      <w:pPr>
        <w:tabs>
          <w:tab w:val="left" w:pos="567"/>
          <w:tab w:val="left" w:pos="851"/>
          <w:tab w:val="left" w:pos="2268"/>
        </w:tabs>
        <w:ind w:left="567"/>
        <w:jc w:val="both"/>
        <w:rPr>
          <w:rFonts w:asciiTheme="minorHAnsi" w:hAnsiTheme="minorHAnsi" w:cstheme="minorHAnsi"/>
          <w:sz w:val="22"/>
          <w:szCs w:val="22"/>
        </w:rPr>
      </w:pPr>
      <w:r w:rsidRPr="00F75DC1">
        <w:rPr>
          <w:rFonts w:asciiTheme="minorHAnsi" w:hAnsiTheme="minorHAnsi" w:cstheme="minorHAnsi"/>
          <w:sz w:val="22"/>
          <w:szCs w:val="22"/>
        </w:rPr>
        <w:t xml:space="preserve">Dôvera zdravotná poisťovňa: </w:t>
      </w:r>
      <w:hyperlink r:id="rId26" w:history="1">
        <w:r w:rsidRPr="00F75DC1">
          <w:rPr>
            <w:rStyle w:val="Hypertextovprepojenie"/>
            <w:rFonts w:asciiTheme="minorHAnsi" w:hAnsiTheme="minorHAnsi" w:cstheme="minorHAnsi"/>
            <w:sz w:val="22"/>
            <w:szCs w:val="22"/>
          </w:rPr>
          <w:t>http://www.dovera.sk/overenia/dlznici/zoznam-dlznikov</w:t>
        </w:r>
      </w:hyperlink>
      <w:r w:rsidRPr="00F75DC1">
        <w:rPr>
          <w:rFonts w:asciiTheme="minorHAnsi" w:hAnsiTheme="minorHAnsi" w:cstheme="minorHAnsi"/>
          <w:sz w:val="22"/>
          <w:szCs w:val="22"/>
        </w:rPr>
        <w:t xml:space="preserve"> </w:t>
      </w:r>
    </w:p>
    <w:p w14:paraId="59292903" w14:textId="77777777" w:rsidR="0096766E" w:rsidRPr="00F75DC1" w:rsidRDefault="0096766E" w:rsidP="009923DC">
      <w:pPr>
        <w:tabs>
          <w:tab w:val="left" w:pos="567"/>
          <w:tab w:val="left" w:pos="851"/>
          <w:tab w:val="left" w:pos="2268"/>
        </w:tabs>
        <w:ind w:left="567"/>
        <w:jc w:val="both"/>
        <w:rPr>
          <w:rFonts w:asciiTheme="minorHAnsi" w:hAnsiTheme="minorHAnsi" w:cstheme="minorHAnsi"/>
          <w:sz w:val="22"/>
          <w:szCs w:val="22"/>
        </w:rPr>
      </w:pPr>
      <w:proofErr w:type="spellStart"/>
      <w:r w:rsidRPr="00F75DC1">
        <w:rPr>
          <w:rFonts w:asciiTheme="minorHAnsi" w:hAnsiTheme="minorHAnsi" w:cstheme="minorHAnsi"/>
          <w:sz w:val="22"/>
          <w:szCs w:val="22"/>
        </w:rPr>
        <w:t>Union</w:t>
      </w:r>
      <w:proofErr w:type="spellEnd"/>
      <w:r w:rsidRPr="00F75DC1">
        <w:rPr>
          <w:rFonts w:asciiTheme="minorHAnsi" w:hAnsiTheme="minorHAnsi" w:cstheme="minorHAnsi"/>
          <w:sz w:val="22"/>
          <w:szCs w:val="22"/>
        </w:rPr>
        <w:t xml:space="preserve">: </w:t>
      </w:r>
      <w:hyperlink r:id="rId27" w:history="1">
        <w:r w:rsidRPr="00F75DC1">
          <w:rPr>
            <w:rStyle w:val="Hypertextovprepojenie"/>
            <w:rFonts w:asciiTheme="minorHAnsi" w:hAnsiTheme="minorHAnsi" w:cstheme="minorHAnsi"/>
            <w:sz w:val="22"/>
            <w:szCs w:val="22"/>
          </w:rPr>
          <w:t>https://www.union.sk/zoznam-dlznikov</w:t>
        </w:r>
      </w:hyperlink>
    </w:p>
    <w:p w14:paraId="1B174483" w14:textId="77777777" w:rsidR="0096766E" w:rsidRPr="00F75DC1" w:rsidRDefault="0096766E" w:rsidP="009923DC">
      <w:pPr>
        <w:tabs>
          <w:tab w:val="left" w:pos="567"/>
          <w:tab w:val="left" w:pos="851"/>
          <w:tab w:val="left" w:pos="2268"/>
        </w:tabs>
        <w:ind w:left="567"/>
        <w:jc w:val="both"/>
        <w:rPr>
          <w:rFonts w:asciiTheme="minorHAnsi" w:hAnsiTheme="minorHAnsi" w:cstheme="minorHAnsi"/>
          <w:sz w:val="22"/>
          <w:szCs w:val="22"/>
        </w:rPr>
      </w:pPr>
      <w:r w:rsidRPr="00F75DC1">
        <w:rPr>
          <w:rFonts w:asciiTheme="minorHAnsi" w:hAnsiTheme="minorHAnsi" w:cstheme="minorHAnsi"/>
          <w:sz w:val="22"/>
          <w:szCs w:val="22"/>
        </w:rPr>
        <w:t xml:space="preserve">Sociálna poisťovňa: </w:t>
      </w:r>
      <w:hyperlink r:id="rId28" w:history="1">
        <w:r w:rsidRPr="00F75DC1">
          <w:rPr>
            <w:rStyle w:val="Hypertextovprepojenie"/>
            <w:rFonts w:asciiTheme="minorHAnsi" w:hAnsiTheme="minorHAnsi" w:cstheme="minorHAnsi"/>
            <w:sz w:val="22"/>
            <w:szCs w:val="22"/>
          </w:rPr>
          <w:t>http://www.socpoist.sk/zoznam-dlznikov-emw/487s</w:t>
        </w:r>
      </w:hyperlink>
    </w:p>
    <w:p w14:paraId="5436F6C8" w14:textId="77777777" w:rsidR="0096766E" w:rsidRPr="00F75DC1" w:rsidRDefault="0096766E" w:rsidP="009923DC">
      <w:pPr>
        <w:tabs>
          <w:tab w:val="left" w:pos="567"/>
          <w:tab w:val="left" w:pos="851"/>
          <w:tab w:val="left" w:pos="1276"/>
          <w:tab w:val="left" w:pos="2268"/>
        </w:tabs>
        <w:ind w:left="1276" w:hanging="567"/>
        <w:jc w:val="both"/>
        <w:rPr>
          <w:rFonts w:asciiTheme="minorHAnsi" w:hAnsiTheme="minorHAnsi" w:cstheme="minorHAnsi"/>
          <w:sz w:val="22"/>
          <w:szCs w:val="22"/>
        </w:rPr>
      </w:pPr>
    </w:p>
    <w:p w14:paraId="0A23A635" w14:textId="574240B3" w:rsidR="00631252" w:rsidRPr="00F75DC1" w:rsidRDefault="0079031B" w:rsidP="002A0D29">
      <w:pPr>
        <w:pStyle w:val="Odsekzoznamu"/>
        <w:numPr>
          <w:ilvl w:val="3"/>
          <w:numId w:val="31"/>
        </w:numPr>
        <w:spacing w:after="120"/>
        <w:ind w:left="709" w:hanging="709"/>
        <w:jc w:val="both"/>
        <w:rPr>
          <w:rFonts w:asciiTheme="minorHAnsi" w:hAnsiTheme="minorHAnsi" w:cstheme="minorHAnsi"/>
          <w:b/>
          <w:sz w:val="22"/>
          <w:szCs w:val="22"/>
        </w:rPr>
      </w:pPr>
      <w:r w:rsidRPr="00F75DC1">
        <w:rPr>
          <w:rFonts w:asciiTheme="minorHAnsi" w:hAnsiTheme="minorHAnsi" w:cstheme="minorHAnsi"/>
          <w:b/>
          <w:sz w:val="22"/>
          <w:szCs w:val="22"/>
        </w:rPr>
        <w:t xml:space="preserve">Žiadateľ nie je v likvidácii (netýka sa fyzických osôb uvedených v § 2 odseku 2 písmena b), d) zákona č. 513/1991 Zb. Obchodný zákonník); nie je voči nemu vedené konkurzné konanie; nie je v konkurze, v reštrukturalizácii a nebol voči nemu zamietnutý návrh na vyhlásenie konkurzu pre nedostatok majetku a neporušil v predchádzajúcich 3 rokoch zákaz nelegálneho zamestnávania. </w:t>
      </w:r>
    </w:p>
    <w:p w14:paraId="14ABE8B1" w14:textId="23B8FF4D" w:rsidR="00631252" w:rsidRPr="00F75DC1" w:rsidRDefault="0079031B" w:rsidP="009923DC">
      <w:pPr>
        <w:tabs>
          <w:tab w:val="left" w:pos="567"/>
        </w:tabs>
        <w:ind w:left="567"/>
        <w:jc w:val="both"/>
        <w:rPr>
          <w:rFonts w:asciiTheme="minorHAnsi" w:hAnsiTheme="minorHAnsi" w:cstheme="minorHAnsi"/>
          <w:sz w:val="22"/>
          <w:szCs w:val="22"/>
        </w:rPr>
      </w:pPr>
      <w:r w:rsidRPr="00F75DC1">
        <w:rPr>
          <w:rFonts w:asciiTheme="minorHAnsi" w:hAnsiTheme="minorHAnsi" w:cstheme="minorHAnsi"/>
          <w:sz w:val="22"/>
          <w:szCs w:val="22"/>
        </w:rPr>
        <w:t xml:space="preserve">§ 8a ods. 4 zákona č. 523/2004 </w:t>
      </w:r>
      <w:proofErr w:type="spellStart"/>
      <w:r w:rsidRPr="00F75DC1">
        <w:rPr>
          <w:rFonts w:asciiTheme="minorHAnsi" w:hAnsiTheme="minorHAnsi" w:cstheme="minorHAnsi"/>
          <w:sz w:val="22"/>
          <w:szCs w:val="22"/>
        </w:rPr>
        <w:t>Z.z</w:t>
      </w:r>
      <w:proofErr w:type="spellEnd"/>
      <w:r w:rsidRPr="00F75DC1">
        <w:rPr>
          <w:rFonts w:asciiTheme="minorHAnsi" w:hAnsiTheme="minorHAnsi" w:cstheme="minorHAnsi"/>
          <w:sz w:val="22"/>
          <w:szCs w:val="22"/>
        </w:rPr>
        <w:t>. o rozpočtových pravidlách verejnej správy a o zmene a doplnení niektorých zákonov v znení neskorších predpisov. V priebehu trvania zmluvy o poskytnutí NFP táto skutočnosť podlieha oznamovacej povinnosti prijímateľa voči poskytovateľovi.</w:t>
      </w:r>
    </w:p>
    <w:p w14:paraId="4CF8DCC6" w14:textId="77777777" w:rsidR="0096766E" w:rsidRPr="00F75DC1" w:rsidRDefault="0096766E" w:rsidP="009923DC">
      <w:pPr>
        <w:tabs>
          <w:tab w:val="left" w:pos="1276"/>
        </w:tabs>
        <w:spacing w:before="120" w:after="120"/>
        <w:ind w:left="1276" w:hanging="709"/>
        <w:jc w:val="both"/>
        <w:rPr>
          <w:rFonts w:asciiTheme="minorHAnsi" w:hAnsiTheme="minorHAnsi" w:cstheme="minorHAnsi"/>
          <w:b/>
          <w:sz w:val="22"/>
          <w:szCs w:val="22"/>
          <w:u w:val="single"/>
        </w:rPr>
      </w:pPr>
      <w:r w:rsidRPr="00F75DC1">
        <w:rPr>
          <w:rFonts w:asciiTheme="minorHAnsi" w:hAnsiTheme="minorHAnsi" w:cstheme="minorHAnsi"/>
          <w:b/>
          <w:sz w:val="22"/>
          <w:szCs w:val="22"/>
          <w:u w:val="single"/>
        </w:rPr>
        <w:t>Forma a spôsob preukázania:</w:t>
      </w:r>
    </w:p>
    <w:p w14:paraId="023A69AE" w14:textId="77777777" w:rsidR="0096766E" w:rsidRPr="00F75DC1" w:rsidRDefault="0096766E" w:rsidP="00341AAC">
      <w:pPr>
        <w:ind w:left="927" w:hanging="360"/>
        <w:jc w:val="both"/>
        <w:rPr>
          <w:rFonts w:asciiTheme="minorHAnsi" w:hAnsiTheme="minorHAnsi" w:cstheme="minorHAnsi"/>
          <w:sz w:val="22"/>
          <w:szCs w:val="22"/>
        </w:rPr>
      </w:pPr>
      <w:r w:rsidRPr="00F75DC1">
        <w:rPr>
          <w:rFonts w:asciiTheme="minorHAnsi" w:hAnsiTheme="minorHAnsi" w:cstheme="minorHAnsi"/>
          <w:sz w:val="22"/>
          <w:szCs w:val="22"/>
        </w:rPr>
        <w:lastRenderedPageBreak/>
        <w:t>Formulár ŽoNFP časť D Čestné vyhlásenie žiadateľa</w:t>
      </w:r>
    </w:p>
    <w:p w14:paraId="70FCA55C" w14:textId="77777777" w:rsidR="0096766E" w:rsidRPr="00F75DC1" w:rsidRDefault="0096766E" w:rsidP="009923DC">
      <w:pPr>
        <w:tabs>
          <w:tab w:val="left" w:pos="1276"/>
        </w:tabs>
        <w:spacing w:before="120" w:after="120"/>
        <w:ind w:left="1276" w:hanging="709"/>
        <w:jc w:val="both"/>
        <w:rPr>
          <w:rFonts w:asciiTheme="minorHAnsi" w:hAnsiTheme="minorHAnsi" w:cstheme="minorHAnsi"/>
          <w:b/>
          <w:sz w:val="22"/>
          <w:szCs w:val="22"/>
          <w:u w:val="single"/>
        </w:rPr>
      </w:pPr>
      <w:r w:rsidRPr="00F75DC1">
        <w:rPr>
          <w:rFonts w:asciiTheme="minorHAnsi" w:hAnsiTheme="minorHAnsi" w:cstheme="minorHAnsi"/>
          <w:b/>
          <w:sz w:val="22"/>
          <w:szCs w:val="22"/>
          <w:u w:val="single"/>
        </w:rPr>
        <w:t xml:space="preserve">Spôsob overenia vykoná PPA: </w:t>
      </w:r>
    </w:p>
    <w:p w14:paraId="27609D8E" w14:textId="7703A147" w:rsidR="0096766E" w:rsidRPr="00F75DC1" w:rsidRDefault="00CE1E01" w:rsidP="009923DC">
      <w:pPr>
        <w:ind w:left="567"/>
        <w:jc w:val="both"/>
        <w:rPr>
          <w:rFonts w:asciiTheme="minorHAnsi" w:hAnsiTheme="minorHAnsi" w:cstheme="minorHAnsi"/>
          <w:bCs/>
          <w:sz w:val="22"/>
          <w:szCs w:val="22"/>
        </w:rPr>
      </w:pPr>
      <w:hyperlink r:id="rId29" w:history="1">
        <w:r w:rsidR="00467F8C" w:rsidRPr="00F75DC1">
          <w:rPr>
            <w:rStyle w:val="Hypertextovprepojenie"/>
            <w:rFonts w:asciiTheme="minorHAnsi" w:hAnsiTheme="minorHAnsi" w:cstheme="minorHAnsi"/>
            <w:sz w:val="22"/>
          </w:rPr>
          <w:t>https://www.ip.gov.sk/app/registerNZ/</w:t>
        </w:r>
      </w:hyperlink>
      <w:r w:rsidR="00467F8C" w:rsidRPr="00F75DC1">
        <w:rPr>
          <w:rFonts w:asciiTheme="minorHAnsi" w:hAnsiTheme="minorHAnsi" w:cstheme="minorHAnsi"/>
          <w:sz w:val="22"/>
          <w:szCs w:val="22"/>
        </w:rPr>
        <w:t xml:space="preserve"> </w:t>
      </w:r>
      <w:r w:rsidR="00467F8C" w:rsidRPr="00F75DC1">
        <w:rPr>
          <w:rFonts w:asciiTheme="minorHAnsi" w:hAnsiTheme="minorHAnsi" w:cstheme="minorHAnsi"/>
          <w:bCs/>
          <w:sz w:val="22"/>
          <w:szCs w:val="22"/>
        </w:rPr>
        <w:t>Zoznam fyzických osôb a právnických osôb, ktoré porušili zákaz nelegálneho zamestnávania (Zákon č. 82/2005 Z. z.)</w:t>
      </w:r>
    </w:p>
    <w:p w14:paraId="4089100D" w14:textId="77777777" w:rsidR="0096766E" w:rsidRPr="00F75DC1" w:rsidRDefault="0096766E" w:rsidP="009923DC">
      <w:pPr>
        <w:ind w:left="567"/>
        <w:jc w:val="both"/>
        <w:rPr>
          <w:rFonts w:asciiTheme="minorHAnsi" w:hAnsiTheme="minorHAnsi" w:cstheme="minorHAnsi"/>
          <w:sz w:val="22"/>
          <w:szCs w:val="22"/>
        </w:rPr>
      </w:pPr>
      <w:r w:rsidRPr="00F75DC1">
        <w:rPr>
          <w:rFonts w:asciiTheme="minorHAnsi" w:hAnsiTheme="minorHAnsi" w:cstheme="minorHAnsi"/>
          <w:sz w:val="22"/>
          <w:szCs w:val="22"/>
        </w:rPr>
        <w:t>Splnenie tejto podmienky overuje PPA priamo prostredníctvom údajov a informácií v obchodnom vestníku, ktorý je informačným systémom verejnej správy v súlade so zákonom č. 200/2011 Z. z. o Obchodnom vestníku a je verejne dostupný v elektronickej podobe na:</w:t>
      </w:r>
    </w:p>
    <w:p w14:paraId="653996CA" w14:textId="77777777" w:rsidR="0096766E" w:rsidRPr="00F75DC1" w:rsidRDefault="00CE1E01" w:rsidP="009923DC">
      <w:pPr>
        <w:ind w:left="567"/>
        <w:jc w:val="both"/>
        <w:rPr>
          <w:rFonts w:asciiTheme="minorHAnsi" w:hAnsiTheme="minorHAnsi" w:cstheme="minorHAnsi"/>
          <w:sz w:val="22"/>
          <w:szCs w:val="22"/>
        </w:rPr>
      </w:pPr>
      <w:hyperlink r:id="rId30" w:history="1">
        <w:r w:rsidR="0096766E" w:rsidRPr="00F75DC1">
          <w:rPr>
            <w:rStyle w:val="Hypertextovprepojenie"/>
            <w:rFonts w:asciiTheme="minorHAnsi" w:hAnsiTheme="minorHAnsi" w:cstheme="minorHAnsi"/>
            <w:sz w:val="22"/>
            <w:szCs w:val="22"/>
          </w:rPr>
          <w:t>https://www.justice.gov.sk/PortalApp/ObchodnyVestnik/Web/Zoznam.aspx</w:t>
        </w:r>
      </w:hyperlink>
    </w:p>
    <w:p w14:paraId="54D0A8FC" w14:textId="77777777" w:rsidR="0096766E" w:rsidRPr="00F75DC1" w:rsidRDefault="0096766E" w:rsidP="009923DC">
      <w:pPr>
        <w:tabs>
          <w:tab w:val="left" w:pos="567"/>
          <w:tab w:val="left" w:pos="851"/>
          <w:tab w:val="left" w:pos="1276"/>
          <w:tab w:val="left" w:pos="2268"/>
        </w:tabs>
        <w:ind w:left="1276" w:hanging="567"/>
        <w:jc w:val="both"/>
        <w:rPr>
          <w:rFonts w:asciiTheme="minorHAnsi" w:hAnsiTheme="minorHAnsi" w:cstheme="minorHAnsi"/>
          <w:sz w:val="22"/>
          <w:szCs w:val="22"/>
        </w:rPr>
      </w:pPr>
    </w:p>
    <w:p w14:paraId="4F13B611" w14:textId="717530D8" w:rsidR="00467F8C" w:rsidRPr="00F75DC1" w:rsidRDefault="00467F8C" w:rsidP="002A0D29">
      <w:pPr>
        <w:pStyle w:val="Odsekzoznamu"/>
        <w:numPr>
          <w:ilvl w:val="3"/>
          <w:numId w:val="31"/>
        </w:numPr>
        <w:spacing w:after="120"/>
        <w:ind w:left="709" w:hanging="709"/>
        <w:jc w:val="both"/>
        <w:rPr>
          <w:rFonts w:asciiTheme="minorHAnsi" w:hAnsiTheme="minorHAnsi" w:cstheme="minorHAnsi"/>
          <w:b/>
          <w:sz w:val="22"/>
          <w:szCs w:val="22"/>
        </w:rPr>
      </w:pPr>
      <w:r w:rsidRPr="00F75DC1">
        <w:rPr>
          <w:rFonts w:asciiTheme="minorHAnsi" w:hAnsiTheme="minorHAnsi" w:cstheme="minorHAnsi"/>
          <w:b/>
          <w:sz w:val="22"/>
          <w:szCs w:val="22"/>
        </w:rPr>
        <w:t>Žiadateľ nemá záväzky voči štátu po lehote splatnosti; voči žiadateľovi a na majetok, ktorý je predmetom projektu, nie je vedený výkon rozhodnutia</w:t>
      </w:r>
      <w:r w:rsidR="00BF5948" w:rsidRPr="00F75DC1">
        <w:rPr>
          <w:rStyle w:val="Odkaznapoznmkupodiarou"/>
          <w:rFonts w:asciiTheme="minorHAnsi" w:hAnsiTheme="minorHAnsi" w:cstheme="minorHAnsi"/>
          <w:b/>
          <w:sz w:val="22"/>
          <w:szCs w:val="22"/>
        </w:rPr>
        <w:footnoteReference w:id="11"/>
      </w:r>
      <w:r w:rsidRPr="00F75DC1">
        <w:rPr>
          <w:rFonts w:asciiTheme="minorHAnsi" w:hAnsiTheme="minorHAnsi" w:cstheme="minorHAnsi"/>
          <w:b/>
          <w:sz w:val="22"/>
          <w:szCs w:val="22"/>
        </w:rPr>
        <w:t xml:space="preserve">: </w:t>
      </w:r>
    </w:p>
    <w:p w14:paraId="0AB3C35A" w14:textId="7B7F164E" w:rsidR="00631252" w:rsidRPr="00F75DC1" w:rsidRDefault="0079031B" w:rsidP="009923DC">
      <w:pPr>
        <w:tabs>
          <w:tab w:val="left" w:pos="567"/>
        </w:tabs>
        <w:ind w:left="567"/>
        <w:jc w:val="both"/>
        <w:rPr>
          <w:rFonts w:asciiTheme="minorHAnsi" w:hAnsiTheme="minorHAnsi" w:cstheme="minorHAnsi"/>
          <w:sz w:val="22"/>
          <w:szCs w:val="22"/>
        </w:rPr>
      </w:pPr>
      <w:r w:rsidRPr="00F75DC1">
        <w:rPr>
          <w:rFonts w:asciiTheme="minorHAnsi" w:hAnsiTheme="minorHAnsi" w:cstheme="minorHAnsi"/>
          <w:sz w:val="22"/>
          <w:szCs w:val="22"/>
        </w:rPr>
        <w:t>§ 8a ods. 4 zákona č. 523/2004 Z.</w:t>
      </w:r>
      <w:r w:rsidR="006C3B0B" w:rsidRPr="00F75DC1">
        <w:rPr>
          <w:rFonts w:asciiTheme="minorHAnsi" w:hAnsiTheme="minorHAnsi" w:cstheme="minorHAnsi"/>
          <w:sz w:val="22"/>
          <w:szCs w:val="22"/>
        </w:rPr>
        <w:t xml:space="preserve"> </w:t>
      </w:r>
      <w:r w:rsidRPr="00F75DC1">
        <w:rPr>
          <w:rFonts w:asciiTheme="minorHAnsi" w:hAnsiTheme="minorHAnsi" w:cstheme="minorHAnsi"/>
          <w:sz w:val="22"/>
          <w:szCs w:val="22"/>
        </w:rPr>
        <w:t>z. o rozpočtových pravidlách verejnej správy a o zmene a doplnení niektorých zákonov v znení neskorších predpisov. V priebehu trvania zmluvy o poskytnutí NFP táto skutočnosť podlieha oznamovacej povinnosti prijímateľa voči poskytovateľovi.</w:t>
      </w:r>
    </w:p>
    <w:p w14:paraId="2BEDD14D" w14:textId="77777777" w:rsidR="002113C0" w:rsidRPr="00F75DC1" w:rsidRDefault="002113C0" w:rsidP="009923DC">
      <w:pPr>
        <w:tabs>
          <w:tab w:val="left" w:pos="567"/>
        </w:tabs>
        <w:ind w:left="567"/>
        <w:jc w:val="both"/>
        <w:rPr>
          <w:rFonts w:asciiTheme="minorHAnsi" w:hAnsiTheme="minorHAnsi" w:cstheme="minorHAnsi"/>
          <w:sz w:val="22"/>
          <w:szCs w:val="22"/>
        </w:rPr>
      </w:pPr>
    </w:p>
    <w:p w14:paraId="0C08BC07" w14:textId="6AED47F1" w:rsidR="004F7FC2" w:rsidRPr="00F75DC1" w:rsidRDefault="004F7FC2" w:rsidP="009923DC">
      <w:pPr>
        <w:tabs>
          <w:tab w:val="left" w:pos="567"/>
        </w:tabs>
        <w:ind w:left="567"/>
        <w:jc w:val="both"/>
        <w:rPr>
          <w:rFonts w:asciiTheme="minorHAnsi" w:hAnsiTheme="minorHAnsi" w:cstheme="minorHAnsi"/>
          <w:sz w:val="22"/>
          <w:szCs w:val="22"/>
        </w:rPr>
      </w:pPr>
      <w:r w:rsidRPr="00F75DC1">
        <w:rPr>
          <w:rFonts w:asciiTheme="minorHAnsi" w:hAnsiTheme="minorHAnsi" w:cstheme="minorHAnsi"/>
          <w:sz w:val="22"/>
          <w:szCs w:val="22"/>
        </w:rPr>
        <w:t>Podmienka sa netýka výkonu rozhodnutia voči členom riadiacich a dozorných orgánov žiadateľa, ale je relevantná vo vzťahu k subjektu žiadateľa.</w:t>
      </w:r>
    </w:p>
    <w:p w14:paraId="11A9C2AF" w14:textId="77777777" w:rsidR="00C167FF" w:rsidRPr="00F75DC1" w:rsidRDefault="00C167FF" w:rsidP="009923DC">
      <w:pPr>
        <w:tabs>
          <w:tab w:val="left" w:pos="567"/>
        </w:tabs>
        <w:ind w:left="567"/>
        <w:jc w:val="both"/>
        <w:rPr>
          <w:rFonts w:asciiTheme="minorHAnsi" w:hAnsiTheme="minorHAnsi" w:cstheme="minorHAnsi"/>
          <w:bCs/>
          <w:iCs/>
          <w:color w:val="000000"/>
          <w:sz w:val="22"/>
          <w:szCs w:val="22"/>
          <w:lang w:eastAsia="en-US"/>
        </w:rPr>
      </w:pPr>
    </w:p>
    <w:p w14:paraId="492D9958" w14:textId="6C72F83A" w:rsidR="008C5A8A" w:rsidRPr="00F75DC1" w:rsidRDefault="008C5A8A" w:rsidP="009923DC">
      <w:pPr>
        <w:tabs>
          <w:tab w:val="left" w:pos="567"/>
        </w:tabs>
        <w:ind w:left="567"/>
        <w:jc w:val="both"/>
        <w:rPr>
          <w:rFonts w:asciiTheme="minorHAnsi" w:hAnsiTheme="minorHAnsi" w:cstheme="minorHAnsi"/>
          <w:bCs/>
          <w:iCs/>
          <w:color w:val="000000"/>
          <w:sz w:val="22"/>
          <w:szCs w:val="22"/>
          <w:lang w:eastAsia="en-US"/>
        </w:rPr>
      </w:pPr>
      <w:r w:rsidRPr="00F75DC1">
        <w:rPr>
          <w:rFonts w:asciiTheme="minorHAnsi" w:hAnsiTheme="minorHAnsi" w:cstheme="minorHAnsi"/>
          <w:bCs/>
          <w:iCs/>
          <w:color w:val="000000"/>
          <w:sz w:val="22"/>
          <w:szCs w:val="22"/>
          <w:lang w:eastAsia="en-US"/>
        </w:rPr>
        <w:t>Žiadateľ nesmie byť dlžníkom na daniach vedených miestne príslušným daňovým úradom t. j. nesmie mať daňové evidované nedoplatky po lehote splatnosti dane v zmysle zákona č. 563/2009 Z. z. o správe daní (daňový poriadok) a o zmene a doplnení niektorých zákonov v znení neskorších predpisov v sume vyššej ako 40 EUR.</w:t>
      </w:r>
    </w:p>
    <w:p w14:paraId="38AE78F1" w14:textId="77777777" w:rsidR="00C167FF" w:rsidRPr="00F75DC1" w:rsidRDefault="00C167FF" w:rsidP="009923DC">
      <w:pPr>
        <w:tabs>
          <w:tab w:val="left" w:pos="567"/>
        </w:tabs>
        <w:ind w:left="567"/>
        <w:jc w:val="both"/>
        <w:rPr>
          <w:rFonts w:asciiTheme="minorHAnsi" w:hAnsiTheme="minorHAnsi" w:cstheme="minorHAnsi"/>
          <w:sz w:val="22"/>
        </w:rPr>
      </w:pPr>
    </w:p>
    <w:p w14:paraId="3718891E" w14:textId="2B92C579" w:rsidR="008C5A8A" w:rsidRPr="00F75DC1" w:rsidRDefault="008C5A8A" w:rsidP="009923DC">
      <w:pPr>
        <w:tabs>
          <w:tab w:val="left" w:pos="567"/>
        </w:tabs>
        <w:ind w:left="567"/>
        <w:jc w:val="both"/>
        <w:rPr>
          <w:rFonts w:asciiTheme="minorHAnsi" w:hAnsiTheme="minorHAnsi" w:cstheme="minorHAnsi"/>
          <w:sz w:val="22"/>
          <w:szCs w:val="22"/>
        </w:rPr>
      </w:pPr>
      <w:r w:rsidRPr="00F75DC1">
        <w:rPr>
          <w:rFonts w:asciiTheme="minorHAnsi" w:hAnsiTheme="minorHAnsi" w:cstheme="minorHAnsi"/>
          <w:sz w:val="22"/>
        </w:rPr>
        <w:t>Predloženie splátkového kalendára potvrdeného veriteľom sa považuje za splnenie tejto podmienky poskytnutia príspevku.</w:t>
      </w:r>
    </w:p>
    <w:p w14:paraId="1ADA21AE" w14:textId="49C33C52" w:rsidR="002C6818" w:rsidRPr="00F75DC1" w:rsidRDefault="002C6818" w:rsidP="009923DC">
      <w:pPr>
        <w:tabs>
          <w:tab w:val="left" w:pos="567"/>
        </w:tabs>
        <w:spacing w:before="120" w:after="120"/>
        <w:ind w:left="567"/>
        <w:jc w:val="both"/>
        <w:rPr>
          <w:rFonts w:asciiTheme="minorHAnsi" w:hAnsiTheme="minorHAnsi" w:cstheme="minorHAnsi"/>
          <w:b/>
          <w:sz w:val="22"/>
          <w:szCs w:val="22"/>
          <w:u w:val="single"/>
        </w:rPr>
      </w:pPr>
      <w:r w:rsidRPr="00F75DC1">
        <w:rPr>
          <w:rFonts w:asciiTheme="minorHAnsi" w:hAnsiTheme="minorHAnsi" w:cstheme="minorHAnsi"/>
          <w:b/>
          <w:sz w:val="22"/>
          <w:szCs w:val="22"/>
          <w:u w:val="single"/>
        </w:rPr>
        <w:t>Forma a spôsob preukázania:</w:t>
      </w:r>
    </w:p>
    <w:p w14:paraId="3D4AD479" w14:textId="77777777" w:rsidR="002C6818" w:rsidRPr="00F75DC1" w:rsidRDefault="002C6818" w:rsidP="00341AAC">
      <w:pPr>
        <w:tabs>
          <w:tab w:val="left" w:pos="2268"/>
        </w:tabs>
        <w:ind w:left="927" w:hanging="360"/>
        <w:jc w:val="both"/>
        <w:rPr>
          <w:rFonts w:asciiTheme="minorHAnsi" w:hAnsiTheme="minorHAnsi" w:cstheme="minorHAnsi"/>
          <w:sz w:val="22"/>
          <w:szCs w:val="22"/>
        </w:rPr>
      </w:pPr>
      <w:r w:rsidRPr="00F75DC1">
        <w:rPr>
          <w:rFonts w:asciiTheme="minorHAnsi" w:hAnsiTheme="minorHAnsi" w:cstheme="minorHAnsi"/>
          <w:sz w:val="22"/>
          <w:szCs w:val="22"/>
        </w:rPr>
        <w:t>Formulár ŽoNFP časť D Čestné vyhlásenie žiadateľa</w:t>
      </w:r>
    </w:p>
    <w:p w14:paraId="7AC5EBA3" w14:textId="27001149" w:rsidR="002C6818" w:rsidRPr="00F75DC1" w:rsidRDefault="008C5A8A" w:rsidP="00341AAC">
      <w:pPr>
        <w:tabs>
          <w:tab w:val="left" w:pos="2268"/>
        </w:tabs>
        <w:ind w:left="927" w:hanging="360"/>
        <w:jc w:val="both"/>
        <w:rPr>
          <w:rFonts w:asciiTheme="minorHAnsi" w:hAnsiTheme="minorHAnsi" w:cstheme="minorHAnsi"/>
          <w:sz w:val="22"/>
          <w:szCs w:val="22"/>
        </w:rPr>
      </w:pPr>
      <w:r w:rsidRPr="00F75DC1">
        <w:rPr>
          <w:rFonts w:asciiTheme="minorHAnsi" w:hAnsiTheme="minorHAnsi" w:cstheme="minorHAnsi"/>
          <w:sz w:val="22"/>
          <w:szCs w:val="22"/>
        </w:rPr>
        <w:t>Splátkový kalendár (ak relevantné)</w:t>
      </w:r>
    </w:p>
    <w:p w14:paraId="48A3ED65" w14:textId="77777777" w:rsidR="008C5A8A" w:rsidRPr="00F75DC1" w:rsidRDefault="008C5A8A" w:rsidP="009923DC">
      <w:pPr>
        <w:tabs>
          <w:tab w:val="left" w:pos="567"/>
          <w:tab w:val="left" w:pos="851"/>
          <w:tab w:val="left" w:pos="2268"/>
        </w:tabs>
        <w:ind w:left="567"/>
        <w:jc w:val="both"/>
        <w:rPr>
          <w:rFonts w:asciiTheme="minorHAnsi" w:hAnsiTheme="minorHAnsi" w:cstheme="minorHAnsi"/>
          <w:b/>
          <w:sz w:val="22"/>
          <w:szCs w:val="22"/>
          <w:u w:val="single"/>
        </w:rPr>
      </w:pPr>
    </w:p>
    <w:p w14:paraId="15EDC993" w14:textId="77777777" w:rsidR="002C6818" w:rsidRPr="00F75DC1" w:rsidRDefault="002C6818" w:rsidP="009923DC">
      <w:pPr>
        <w:tabs>
          <w:tab w:val="left" w:pos="567"/>
          <w:tab w:val="left" w:pos="851"/>
          <w:tab w:val="left" w:pos="2268"/>
        </w:tabs>
        <w:spacing w:after="120"/>
        <w:ind w:left="567"/>
        <w:jc w:val="both"/>
        <w:rPr>
          <w:rFonts w:asciiTheme="minorHAnsi" w:hAnsiTheme="minorHAnsi" w:cstheme="minorHAnsi"/>
          <w:b/>
          <w:sz w:val="22"/>
          <w:szCs w:val="22"/>
          <w:u w:val="single"/>
        </w:rPr>
      </w:pPr>
      <w:r w:rsidRPr="00F75DC1">
        <w:rPr>
          <w:rFonts w:asciiTheme="minorHAnsi" w:hAnsiTheme="minorHAnsi" w:cstheme="minorHAnsi"/>
          <w:b/>
          <w:sz w:val="22"/>
          <w:szCs w:val="22"/>
          <w:u w:val="single"/>
        </w:rPr>
        <w:t xml:space="preserve">Spôsob overenia vykoná PPA: </w:t>
      </w:r>
    </w:p>
    <w:p w14:paraId="380F0095" w14:textId="5DD6FA7B" w:rsidR="00892800" w:rsidRPr="00F75DC1" w:rsidRDefault="002C6818" w:rsidP="009923DC">
      <w:pPr>
        <w:spacing w:before="120" w:after="120"/>
        <w:ind w:left="567"/>
        <w:jc w:val="both"/>
        <w:rPr>
          <w:rFonts w:asciiTheme="minorHAnsi" w:hAnsiTheme="minorHAnsi" w:cstheme="minorHAnsi"/>
          <w:bCs/>
          <w:iCs/>
          <w:sz w:val="22"/>
          <w:szCs w:val="22"/>
        </w:rPr>
      </w:pPr>
      <w:r w:rsidRPr="00F75DC1">
        <w:rPr>
          <w:rFonts w:asciiTheme="minorHAnsi" w:hAnsiTheme="minorHAnsi" w:cstheme="minorHAnsi"/>
          <w:bCs/>
          <w:iCs/>
          <w:sz w:val="22"/>
          <w:szCs w:val="22"/>
        </w:rPr>
        <w:t xml:space="preserve">V zozname daňových dlžníkov, ktorý je verejne dostupný na </w:t>
      </w:r>
      <w:hyperlink r:id="rId31" w:history="1">
        <w:r w:rsidRPr="00F75DC1">
          <w:rPr>
            <w:rStyle w:val="Hypertextovprepojenie"/>
            <w:rFonts w:asciiTheme="minorHAnsi" w:hAnsiTheme="minorHAnsi" w:cstheme="minorHAnsi"/>
            <w:sz w:val="22"/>
            <w:szCs w:val="22"/>
          </w:rPr>
          <w:t>https://www.financnasprava.sk/sk/elektronicke-sluzby/verejne-sluzby/zoznamy/detail/_f4211cf3-eb6d-4b43-928e-a62800e27a3a</w:t>
        </w:r>
      </w:hyperlink>
      <w:r w:rsidRPr="00F75DC1">
        <w:rPr>
          <w:rFonts w:asciiTheme="minorHAnsi" w:hAnsiTheme="minorHAnsi" w:cstheme="minorHAnsi"/>
          <w:bCs/>
          <w:iCs/>
          <w:sz w:val="22"/>
          <w:szCs w:val="22"/>
        </w:rPr>
        <w:t>.</w:t>
      </w:r>
    </w:p>
    <w:p w14:paraId="2D5A1615" w14:textId="57FA3E94" w:rsidR="00631252" w:rsidRPr="00F75DC1" w:rsidRDefault="0079031B" w:rsidP="002A0D29">
      <w:pPr>
        <w:pStyle w:val="Odsekzoznamu"/>
        <w:numPr>
          <w:ilvl w:val="3"/>
          <w:numId w:val="31"/>
        </w:numPr>
        <w:spacing w:after="120"/>
        <w:ind w:left="709" w:hanging="709"/>
        <w:jc w:val="both"/>
        <w:rPr>
          <w:rFonts w:asciiTheme="minorHAnsi" w:hAnsiTheme="minorHAnsi" w:cstheme="minorHAnsi"/>
          <w:b/>
          <w:sz w:val="22"/>
          <w:szCs w:val="22"/>
        </w:rPr>
      </w:pPr>
      <w:r w:rsidRPr="00F75DC1">
        <w:rPr>
          <w:rFonts w:asciiTheme="minorHAnsi" w:hAnsiTheme="minorHAnsi" w:cstheme="minorHAnsi"/>
          <w:b/>
          <w:sz w:val="22"/>
          <w:szCs w:val="22"/>
        </w:rPr>
        <w:t>Na operáciu</w:t>
      </w:r>
      <w:r w:rsidR="00055791" w:rsidRPr="00F75DC1">
        <w:rPr>
          <w:rFonts w:asciiTheme="minorHAnsi" w:hAnsiTheme="minorHAnsi" w:cstheme="minorHAnsi"/>
          <w:b/>
          <w:sz w:val="22"/>
          <w:szCs w:val="22"/>
          <w:vertAlign w:val="superscript"/>
        </w:rPr>
        <w:footnoteReference w:id="12"/>
      </w:r>
      <w:r w:rsidR="009C6F73" w:rsidRPr="00F75DC1">
        <w:rPr>
          <w:rFonts w:asciiTheme="minorHAnsi" w:hAnsiTheme="minorHAnsi" w:cstheme="minorHAnsi"/>
          <w:b/>
          <w:sz w:val="22"/>
          <w:szCs w:val="22"/>
        </w:rPr>
        <w:t xml:space="preserve"> </w:t>
      </w:r>
      <w:r w:rsidRPr="00F75DC1">
        <w:rPr>
          <w:rFonts w:asciiTheme="minorHAnsi" w:hAnsiTheme="minorHAnsi" w:cstheme="minorHAnsi"/>
          <w:b/>
          <w:sz w:val="22"/>
          <w:szCs w:val="22"/>
        </w:rPr>
        <w:t xml:space="preserve">možno poskytnúť podporu z jedného alebo viacerých EŠIF alebo z jedného alebo viacerých programov a z iných nástrojov EÚ za podmienky, že sa na výdavkovú položku, zahrnutú do žiadosti o platbu na úhradu jedným z EŠIF, neposkytla podpora z iného fondu alebo nástroja EÚ a SR, ani podpora z rovnakého fondu v rámci iného programu, ani podpora z rovnakého fondu v rámci toho istého programu, ani v rámci predchádzajúceho obdobia. </w:t>
      </w:r>
      <w:r w:rsidR="00F562B0" w:rsidRPr="00F75DC1">
        <w:rPr>
          <w:rStyle w:val="Odkaznapoznmkupodiarou"/>
          <w:rFonts w:asciiTheme="minorHAnsi" w:hAnsiTheme="minorHAnsi" w:cstheme="minorHAnsi"/>
          <w:b/>
          <w:sz w:val="22"/>
          <w:szCs w:val="22"/>
        </w:rPr>
        <w:footnoteReference w:id="13"/>
      </w:r>
    </w:p>
    <w:p w14:paraId="5C5B7695" w14:textId="43879ACB" w:rsidR="00F42A6C" w:rsidRPr="00F75DC1" w:rsidRDefault="00F42A6C" w:rsidP="006C3B0B">
      <w:pPr>
        <w:ind w:left="567"/>
        <w:jc w:val="both"/>
        <w:rPr>
          <w:rFonts w:asciiTheme="minorHAnsi" w:hAnsiTheme="minorHAnsi" w:cstheme="minorHAnsi"/>
          <w:sz w:val="22"/>
          <w:szCs w:val="22"/>
        </w:rPr>
      </w:pPr>
      <w:r w:rsidRPr="00F75DC1">
        <w:rPr>
          <w:rFonts w:asciiTheme="minorHAnsi" w:hAnsiTheme="minorHAnsi" w:cstheme="minorHAnsi"/>
          <w:sz w:val="22"/>
          <w:szCs w:val="22"/>
        </w:rPr>
        <w:lastRenderedPageBreak/>
        <w:t>Žiadateľ nemôže súčasne žiadať financovanie na výdavky uvedené v projekte z iných verejných zdrojov. Výdavky na aktivity, na ktoré boli v minulosti poskytnuté finančné prostriedky z verejných zdrojov (alebo na ich časť), sú v rámci projektu neoprávnené. Oprávnení žiadatelia, ktorí v minulosti získali finančné prostriedky z verejných zdrojov môžu predložiť ŽoNFP len za podmienky, že predmetom projektu sú iba výdavky, na ktoré v minulosti nebol poskytnutý príspevok z verejných zdrojov.</w:t>
      </w:r>
    </w:p>
    <w:p w14:paraId="02FF6075" w14:textId="67818FA5" w:rsidR="00E7502E" w:rsidRPr="00F75DC1" w:rsidRDefault="00E7502E" w:rsidP="009923DC">
      <w:pPr>
        <w:tabs>
          <w:tab w:val="left" w:pos="567"/>
        </w:tabs>
        <w:ind w:left="567"/>
        <w:jc w:val="both"/>
        <w:rPr>
          <w:rFonts w:asciiTheme="minorHAnsi" w:hAnsiTheme="minorHAnsi" w:cstheme="minorHAnsi"/>
          <w:sz w:val="22"/>
          <w:szCs w:val="22"/>
        </w:rPr>
      </w:pPr>
    </w:p>
    <w:p w14:paraId="1E27EFA0" w14:textId="77777777" w:rsidR="00E7502E" w:rsidRPr="00F75DC1" w:rsidRDefault="00E7502E" w:rsidP="009923DC">
      <w:pPr>
        <w:tabs>
          <w:tab w:val="left" w:pos="567"/>
        </w:tabs>
        <w:ind w:left="567"/>
        <w:jc w:val="both"/>
        <w:rPr>
          <w:rFonts w:asciiTheme="minorHAnsi" w:hAnsiTheme="minorHAnsi" w:cstheme="minorHAnsi"/>
          <w:sz w:val="22"/>
          <w:szCs w:val="22"/>
        </w:rPr>
      </w:pPr>
      <w:r w:rsidRPr="00F75DC1">
        <w:rPr>
          <w:rFonts w:asciiTheme="minorHAnsi" w:hAnsiTheme="minorHAnsi" w:cstheme="minorHAnsi"/>
          <w:sz w:val="22"/>
          <w:szCs w:val="22"/>
        </w:rPr>
        <w:t xml:space="preserve">V priebehu trvania zmluvy o poskytnutí NFP táto skutočnosť podlieha oznamovacej povinnosti prijímateľa voči poskytovateľovi. </w:t>
      </w:r>
    </w:p>
    <w:p w14:paraId="7070A5F3" w14:textId="372F3469" w:rsidR="00E7502E" w:rsidRPr="00F75DC1" w:rsidRDefault="00E7502E" w:rsidP="009923DC">
      <w:pPr>
        <w:tabs>
          <w:tab w:val="left" w:pos="567"/>
        </w:tabs>
        <w:ind w:left="567"/>
        <w:jc w:val="both"/>
        <w:rPr>
          <w:rFonts w:asciiTheme="minorHAnsi" w:hAnsiTheme="minorHAnsi" w:cstheme="minorHAnsi"/>
          <w:sz w:val="22"/>
          <w:szCs w:val="22"/>
        </w:rPr>
      </w:pPr>
    </w:p>
    <w:p w14:paraId="21FA264B" w14:textId="77777777" w:rsidR="0096766E" w:rsidRPr="00F75DC1" w:rsidRDefault="0096766E" w:rsidP="009923DC">
      <w:pPr>
        <w:tabs>
          <w:tab w:val="left" w:pos="567"/>
        </w:tabs>
        <w:spacing w:before="120" w:after="120"/>
        <w:ind w:left="567"/>
        <w:jc w:val="both"/>
        <w:rPr>
          <w:rFonts w:asciiTheme="minorHAnsi" w:hAnsiTheme="minorHAnsi" w:cstheme="minorHAnsi"/>
          <w:b/>
          <w:sz w:val="22"/>
          <w:szCs w:val="22"/>
          <w:u w:val="single"/>
        </w:rPr>
      </w:pPr>
      <w:r w:rsidRPr="00F75DC1">
        <w:rPr>
          <w:rFonts w:asciiTheme="minorHAnsi" w:hAnsiTheme="minorHAnsi" w:cstheme="minorHAnsi"/>
          <w:b/>
          <w:sz w:val="22"/>
          <w:szCs w:val="22"/>
          <w:u w:val="single"/>
        </w:rPr>
        <w:t>Forma a spôsob preukázania:</w:t>
      </w:r>
    </w:p>
    <w:p w14:paraId="149BCE3C" w14:textId="77777777" w:rsidR="0096766E" w:rsidRPr="00F75DC1" w:rsidRDefault="0096766E" w:rsidP="00341AAC">
      <w:pPr>
        <w:tabs>
          <w:tab w:val="left" w:pos="2268"/>
        </w:tabs>
        <w:ind w:left="927" w:hanging="360"/>
        <w:jc w:val="both"/>
        <w:rPr>
          <w:rFonts w:asciiTheme="minorHAnsi" w:hAnsiTheme="minorHAnsi" w:cstheme="minorHAnsi"/>
          <w:sz w:val="22"/>
          <w:szCs w:val="22"/>
        </w:rPr>
      </w:pPr>
      <w:r w:rsidRPr="00F75DC1">
        <w:rPr>
          <w:rFonts w:asciiTheme="minorHAnsi" w:hAnsiTheme="minorHAnsi" w:cstheme="minorHAnsi"/>
          <w:sz w:val="22"/>
          <w:szCs w:val="22"/>
        </w:rPr>
        <w:t>Formulár ŽoNFP časť D Čestné vyhlásenie žiadateľa</w:t>
      </w:r>
    </w:p>
    <w:p w14:paraId="307AECEB" w14:textId="77777777" w:rsidR="0096766E" w:rsidRPr="00F75DC1" w:rsidRDefault="0096766E" w:rsidP="009923DC">
      <w:pPr>
        <w:tabs>
          <w:tab w:val="left" w:pos="567"/>
          <w:tab w:val="left" w:pos="851"/>
          <w:tab w:val="left" w:pos="1276"/>
          <w:tab w:val="left" w:pos="2268"/>
        </w:tabs>
        <w:ind w:left="1276" w:hanging="567"/>
        <w:jc w:val="both"/>
        <w:rPr>
          <w:rFonts w:asciiTheme="minorHAnsi" w:hAnsiTheme="minorHAnsi" w:cstheme="minorHAnsi"/>
          <w:sz w:val="22"/>
          <w:szCs w:val="22"/>
        </w:rPr>
      </w:pPr>
    </w:p>
    <w:p w14:paraId="24269967" w14:textId="016CC69F" w:rsidR="00F0207F" w:rsidRPr="00F75DC1" w:rsidRDefault="00B25B37" w:rsidP="002A0D29">
      <w:pPr>
        <w:pStyle w:val="Odsekzoznamu"/>
        <w:numPr>
          <w:ilvl w:val="3"/>
          <w:numId w:val="31"/>
        </w:numPr>
        <w:spacing w:after="120"/>
        <w:ind w:left="709" w:hanging="709"/>
        <w:jc w:val="both"/>
        <w:rPr>
          <w:rFonts w:asciiTheme="minorHAnsi" w:hAnsiTheme="minorHAnsi" w:cstheme="minorHAnsi"/>
          <w:b/>
          <w:sz w:val="22"/>
          <w:szCs w:val="22"/>
        </w:rPr>
      </w:pPr>
      <w:bookmarkStart w:id="31" w:name="bod2517"/>
      <w:bookmarkEnd w:id="31"/>
      <w:r w:rsidRPr="00F75DC1">
        <w:rPr>
          <w:rFonts w:asciiTheme="minorHAnsi" w:hAnsiTheme="minorHAnsi" w:cstheme="minorHAnsi"/>
          <w:b/>
          <w:sz w:val="22"/>
          <w:szCs w:val="22"/>
        </w:rPr>
        <w:t xml:space="preserve">Žiadateľ musí postupovať pri obstarávaní tovarov, stavebných prác a služieb, ktoré sú financované z verejných prostriedkov v súlade so zákonom č. 343/2015 </w:t>
      </w:r>
      <w:proofErr w:type="spellStart"/>
      <w:r w:rsidRPr="00F75DC1">
        <w:rPr>
          <w:rFonts w:asciiTheme="minorHAnsi" w:hAnsiTheme="minorHAnsi" w:cstheme="minorHAnsi"/>
          <w:b/>
          <w:sz w:val="22"/>
          <w:szCs w:val="22"/>
        </w:rPr>
        <w:t>Z.z</w:t>
      </w:r>
      <w:proofErr w:type="spellEnd"/>
      <w:r w:rsidRPr="00F75DC1">
        <w:rPr>
          <w:rFonts w:asciiTheme="minorHAnsi" w:hAnsiTheme="minorHAnsi" w:cstheme="minorHAnsi"/>
          <w:b/>
          <w:sz w:val="22"/>
          <w:szCs w:val="22"/>
        </w:rPr>
        <w:t>. v znení neskorších predpisov</w:t>
      </w:r>
    </w:p>
    <w:p w14:paraId="4A9F0684" w14:textId="77777777" w:rsidR="006C5608" w:rsidRPr="00F75DC1" w:rsidRDefault="006C5608" w:rsidP="002A0D29">
      <w:pPr>
        <w:pStyle w:val="Odsekzoznamu"/>
        <w:numPr>
          <w:ilvl w:val="0"/>
          <w:numId w:val="16"/>
        </w:numPr>
        <w:tabs>
          <w:tab w:val="left" w:pos="709"/>
        </w:tabs>
        <w:suppressAutoHyphens w:val="0"/>
        <w:spacing w:after="120"/>
        <w:jc w:val="both"/>
        <w:rPr>
          <w:rFonts w:asciiTheme="minorHAnsi" w:hAnsiTheme="minorHAnsi" w:cstheme="minorHAnsi"/>
          <w:sz w:val="22"/>
        </w:rPr>
      </w:pPr>
      <w:r w:rsidRPr="00F75DC1">
        <w:rPr>
          <w:rFonts w:asciiTheme="minorHAnsi" w:hAnsiTheme="minorHAnsi" w:cstheme="minorHAnsi"/>
          <w:sz w:val="22"/>
        </w:rPr>
        <w:t>Žiadateľ je povinný pri obstarávaní tovarov, stavebných prác a služieb postupovať v súlade so zákonom o VO platným a účinným v čase začatia postupu zadávania zákazky a v súlade s ustanoveniami uvedenými v Príručke, v kapitole 3. Usmernenie postupu žiadateľov pri obstarávaní tovarov, stavebných prác a služieb.</w:t>
      </w:r>
    </w:p>
    <w:p w14:paraId="4677189B" w14:textId="72CEC9D8" w:rsidR="00DF0AC4" w:rsidRPr="00F75DC1" w:rsidRDefault="007979F3" w:rsidP="002A0D29">
      <w:pPr>
        <w:pStyle w:val="Odsekzoznamu"/>
        <w:numPr>
          <w:ilvl w:val="0"/>
          <w:numId w:val="16"/>
        </w:numPr>
        <w:tabs>
          <w:tab w:val="left" w:pos="709"/>
        </w:tabs>
        <w:suppressAutoHyphens w:val="0"/>
        <w:spacing w:after="120"/>
        <w:jc w:val="both"/>
        <w:rPr>
          <w:rFonts w:asciiTheme="minorHAnsi" w:hAnsiTheme="minorHAnsi" w:cstheme="minorHAnsi"/>
          <w:b/>
          <w:color w:val="FF0000"/>
          <w:sz w:val="22"/>
          <w:szCs w:val="22"/>
        </w:rPr>
      </w:pPr>
      <w:r w:rsidRPr="00F75DC1">
        <w:rPr>
          <w:rFonts w:asciiTheme="minorHAnsi" w:hAnsiTheme="minorHAnsi" w:cstheme="minorHAnsi"/>
          <w:sz w:val="22"/>
        </w:rPr>
        <w:t xml:space="preserve">V závislosti na použitom postupe verejného obstarávania je žiadateľ povinný predložiť kompletnú dokumentáciu, vzťahujúcu sa na verejné obstarávanie, ktorá tvorí súčasť povinných príloh. </w:t>
      </w:r>
      <w:r w:rsidR="007C1316" w:rsidRPr="00F75DC1">
        <w:rPr>
          <w:rFonts w:asciiTheme="minorHAnsi" w:hAnsiTheme="minorHAnsi" w:cstheme="minorHAnsi"/>
          <w:sz w:val="22"/>
        </w:rPr>
        <w:t xml:space="preserve">Povinnosť predkladania dokumentácie z verejného obstarávania sa vzťahuje len na prípad podľa kapitoly </w:t>
      </w:r>
      <w:hyperlink w:anchor="bod2321pismb" w:history="1">
        <w:r w:rsidR="00584C67" w:rsidRPr="00F75DC1">
          <w:rPr>
            <w:rStyle w:val="Hypertextovprepojenie"/>
            <w:rFonts w:asciiTheme="minorHAnsi" w:hAnsiTheme="minorHAnsi" w:cstheme="minorHAnsi"/>
            <w:sz w:val="22"/>
          </w:rPr>
          <w:t>2.3.2.1 ods. 1 písm. b)</w:t>
        </w:r>
      </w:hyperlink>
      <w:r w:rsidR="007C1316" w:rsidRPr="00F75DC1">
        <w:rPr>
          <w:rFonts w:asciiTheme="minorHAnsi" w:hAnsiTheme="minorHAnsi" w:cstheme="minorHAnsi"/>
          <w:sz w:val="22"/>
        </w:rPr>
        <w:t xml:space="preserve">. </w:t>
      </w:r>
      <w:r w:rsidRPr="00F75DC1">
        <w:rPr>
          <w:rFonts w:asciiTheme="minorHAnsi" w:hAnsiTheme="minorHAnsi" w:cstheme="minorHAnsi"/>
          <w:sz w:val="22"/>
        </w:rPr>
        <w:t xml:space="preserve">Zoznam povinných príloh je uvedený vo formulári ŽoNFP v časti označenej ako: „C </w:t>
      </w:r>
      <w:r w:rsidR="00522AD4" w:rsidRPr="00F75DC1">
        <w:rPr>
          <w:rFonts w:asciiTheme="minorHAnsi" w:hAnsiTheme="minorHAnsi" w:cstheme="minorHAnsi"/>
          <w:sz w:val="22"/>
        </w:rPr>
        <w:t>P</w:t>
      </w:r>
      <w:r w:rsidRPr="00F75DC1">
        <w:rPr>
          <w:rFonts w:asciiTheme="minorHAnsi" w:hAnsiTheme="minorHAnsi" w:cstheme="minorHAnsi"/>
          <w:sz w:val="22"/>
        </w:rPr>
        <w:t xml:space="preserve">rílohy projektu pri podaní žiadosti“. Kompletnú dokumentáciu žiadateľ </w:t>
      </w:r>
      <w:r w:rsidRPr="00F75DC1">
        <w:rPr>
          <w:rFonts w:asciiTheme="minorHAnsi" w:hAnsiTheme="minorHAnsi" w:cstheme="minorHAnsi"/>
          <w:b/>
          <w:color w:val="FF0000"/>
          <w:sz w:val="22"/>
          <w:u w:val="single"/>
        </w:rPr>
        <w:t xml:space="preserve">predkladá buď pri predložení ŽoNFP alebo v termíne do </w:t>
      </w:r>
      <w:r w:rsidR="00BD1809" w:rsidRPr="00F75DC1">
        <w:rPr>
          <w:rFonts w:asciiTheme="minorHAnsi" w:hAnsiTheme="minorHAnsi" w:cstheme="minorHAnsi"/>
          <w:b/>
          <w:color w:val="FF0000"/>
          <w:sz w:val="22"/>
          <w:u w:val="single"/>
        </w:rPr>
        <w:t xml:space="preserve">90 </w:t>
      </w:r>
      <w:r w:rsidRPr="00F75DC1">
        <w:rPr>
          <w:rFonts w:asciiTheme="minorHAnsi" w:hAnsiTheme="minorHAnsi" w:cstheme="minorHAnsi"/>
          <w:b/>
          <w:color w:val="FF0000"/>
          <w:sz w:val="22"/>
          <w:u w:val="single"/>
        </w:rPr>
        <w:t xml:space="preserve">pracovných dní od nadobudnutia účinnosti zmluvy o poskytnutí nenávratného finančného príspevku. Spôsob predloženia kompletnej dokumentácie z verejného obstarávania je uvedený v bode </w:t>
      </w:r>
      <w:hyperlink w:anchor="_Miesto_a_spôsob" w:history="1">
        <w:r w:rsidRPr="00F75DC1">
          <w:rPr>
            <w:rStyle w:val="Hypertextovprepojenie"/>
            <w:rFonts w:asciiTheme="minorHAnsi" w:hAnsiTheme="minorHAnsi" w:cstheme="minorHAnsi"/>
            <w:b/>
            <w:sz w:val="22"/>
          </w:rPr>
          <w:t>1.6</w:t>
        </w:r>
      </w:hyperlink>
      <w:r w:rsidRPr="00F75DC1">
        <w:rPr>
          <w:rFonts w:asciiTheme="minorHAnsi" w:hAnsiTheme="minorHAnsi" w:cstheme="minorHAnsi"/>
          <w:b/>
          <w:color w:val="FF0000"/>
          <w:sz w:val="22"/>
          <w:u w:val="single"/>
        </w:rPr>
        <w:t>.</w:t>
      </w:r>
    </w:p>
    <w:p w14:paraId="46AE15A0" w14:textId="032A03DB" w:rsidR="00DF0AC4" w:rsidRPr="00F75DC1" w:rsidRDefault="0047002F" w:rsidP="002A0D29">
      <w:pPr>
        <w:pStyle w:val="Odsekzoznamu"/>
        <w:numPr>
          <w:ilvl w:val="0"/>
          <w:numId w:val="16"/>
        </w:numPr>
        <w:tabs>
          <w:tab w:val="left" w:pos="709"/>
        </w:tabs>
        <w:suppressAutoHyphens w:val="0"/>
        <w:spacing w:after="120"/>
        <w:jc w:val="both"/>
        <w:rPr>
          <w:rFonts w:asciiTheme="minorHAnsi" w:hAnsiTheme="minorHAnsi" w:cstheme="minorHAnsi"/>
          <w:b/>
          <w:color w:val="FF0000"/>
          <w:sz w:val="22"/>
          <w:szCs w:val="22"/>
        </w:rPr>
      </w:pPr>
      <w:r w:rsidRPr="00F75DC1">
        <w:rPr>
          <w:rFonts w:asciiTheme="minorHAnsi" w:hAnsiTheme="minorHAnsi" w:cstheme="minorHAnsi"/>
          <w:sz w:val="22"/>
        </w:rPr>
        <w:t>V procese verejného obstarávania, ak sa na zákazku vzťahuje zákon o VO, je ž</w:t>
      </w:r>
      <w:r w:rsidR="00DF0AC4" w:rsidRPr="00F75DC1">
        <w:rPr>
          <w:rFonts w:asciiTheme="minorHAnsi" w:hAnsiTheme="minorHAnsi" w:cstheme="minorHAnsi"/>
          <w:sz w:val="22"/>
        </w:rPr>
        <w:t>iadateľ povinný dodržiavať ustanovenia týkajúce sa konfliktu záujmov v súvislosti so zadávaním zákaziek na dodanie tovaru, uskutočnenie stavebných prác, poskytnutím služieb a uzatvorením zmlúv súvisiacich s týmito zákazkami. Pravidlá sú podrobne uvedené v Príručke, v kapitole 11. Konflikt záujmov a v Usmernení Pôdohospodárskej platobnej agentúry č. 10/2017 k posudzovaniu konfliktu záujmov v procese verejného obstarávania/obstarávania tovarov, stavebných prác a služieb financovaných z PRV SR 2014 – 2020.</w:t>
      </w:r>
    </w:p>
    <w:p w14:paraId="6F29930E" w14:textId="0426E7A8" w:rsidR="00DF0AC4" w:rsidRPr="00F75DC1" w:rsidRDefault="007979F3" w:rsidP="009923DC">
      <w:pPr>
        <w:tabs>
          <w:tab w:val="left" w:pos="567"/>
        </w:tabs>
        <w:suppressAutoHyphens w:val="0"/>
        <w:spacing w:after="120"/>
        <w:jc w:val="both"/>
        <w:rPr>
          <w:rFonts w:asciiTheme="minorHAnsi" w:hAnsiTheme="minorHAnsi" w:cstheme="minorHAnsi"/>
          <w:b/>
          <w:color w:val="FF0000"/>
          <w:sz w:val="22"/>
          <w:szCs w:val="22"/>
        </w:rPr>
      </w:pPr>
      <w:r w:rsidRPr="00F75DC1">
        <w:rPr>
          <w:rFonts w:asciiTheme="minorHAnsi" w:hAnsiTheme="minorHAnsi" w:cstheme="minorHAnsi"/>
          <w:b/>
          <w:color w:val="FF0000"/>
          <w:sz w:val="22"/>
          <w:szCs w:val="22"/>
        </w:rPr>
        <w:t>Vyššie uvedená p</w:t>
      </w:r>
      <w:r w:rsidR="00F0207F" w:rsidRPr="00F75DC1">
        <w:rPr>
          <w:rFonts w:asciiTheme="minorHAnsi" w:hAnsiTheme="minorHAnsi" w:cstheme="minorHAnsi"/>
          <w:b/>
          <w:color w:val="FF0000"/>
          <w:sz w:val="22"/>
          <w:szCs w:val="22"/>
        </w:rPr>
        <w:t xml:space="preserve">odmienka sa vzťahuje </w:t>
      </w:r>
      <w:r w:rsidR="00FD17A2" w:rsidRPr="00F75DC1">
        <w:rPr>
          <w:rFonts w:asciiTheme="minorHAnsi" w:hAnsiTheme="minorHAnsi" w:cstheme="minorHAnsi"/>
          <w:b/>
          <w:color w:val="FF0000"/>
          <w:sz w:val="22"/>
          <w:szCs w:val="22"/>
        </w:rPr>
        <w:t xml:space="preserve">IBA </w:t>
      </w:r>
      <w:r w:rsidR="00F0207F" w:rsidRPr="00F75DC1">
        <w:rPr>
          <w:rFonts w:asciiTheme="minorHAnsi" w:hAnsiTheme="minorHAnsi" w:cstheme="minorHAnsi"/>
          <w:b/>
          <w:color w:val="FF0000"/>
          <w:sz w:val="22"/>
          <w:szCs w:val="22"/>
        </w:rPr>
        <w:t>na žiadateľa (verejný obstarávateľ</w:t>
      </w:r>
      <w:r w:rsidR="00E37B8D" w:rsidRPr="00F75DC1">
        <w:rPr>
          <w:rFonts w:asciiTheme="minorHAnsi" w:hAnsiTheme="minorHAnsi" w:cstheme="minorHAnsi"/>
          <w:b/>
          <w:color w:val="FF0000"/>
          <w:sz w:val="22"/>
          <w:szCs w:val="22"/>
        </w:rPr>
        <w:t xml:space="preserve"> - §7,</w:t>
      </w:r>
      <w:r w:rsidR="00F0207F" w:rsidRPr="00F75DC1">
        <w:rPr>
          <w:rFonts w:asciiTheme="minorHAnsi" w:hAnsiTheme="minorHAnsi" w:cstheme="minorHAnsi"/>
          <w:b/>
          <w:color w:val="FF0000"/>
          <w:sz w:val="22"/>
          <w:szCs w:val="22"/>
        </w:rPr>
        <w:t xml:space="preserve"> resp. obstarávateľ</w:t>
      </w:r>
      <w:r w:rsidR="00E37B8D" w:rsidRPr="00F75DC1">
        <w:rPr>
          <w:rFonts w:asciiTheme="minorHAnsi" w:hAnsiTheme="minorHAnsi" w:cstheme="minorHAnsi"/>
          <w:b/>
          <w:color w:val="FF0000"/>
          <w:sz w:val="22"/>
          <w:szCs w:val="22"/>
        </w:rPr>
        <w:t xml:space="preserve"> - §9</w:t>
      </w:r>
      <w:r w:rsidR="00F0207F" w:rsidRPr="00F75DC1">
        <w:rPr>
          <w:rFonts w:asciiTheme="minorHAnsi" w:hAnsiTheme="minorHAnsi" w:cstheme="minorHAnsi"/>
          <w:b/>
          <w:color w:val="FF0000"/>
          <w:sz w:val="22"/>
          <w:szCs w:val="22"/>
        </w:rPr>
        <w:t xml:space="preserve">), ktorý realizuje projekt prostredníctvom verejného obstarávania v zmysle zákona </w:t>
      </w:r>
      <w:r w:rsidR="00B513A5" w:rsidRPr="00F75DC1">
        <w:rPr>
          <w:rFonts w:asciiTheme="minorHAnsi" w:hAnsiTheme="minorHAnsi" w:cstheme="minorHAnsi"/>
          <w:b/>
          <w:color w:val="FF0000"/>
          <w:sz w:val="22"/>
          <w:szCs w:val="22"/>
        </w:rPr>
        <w:t>o</w:t>
      </w:r>
      <w:r w:rsidR="00A2760E" w:rsidRPr="00F75DC1">
        <w:rPr>
          <w:rFonts w:asciiTheme="minorHAnsi" w:hAnsiTheme="minorHAnsi" w:cstheme="minorHAnsi"/>
          <w:b/>
          <w:color w:val="FF0000"/>
          <w:sz w:val="22"/>
          <w:szCs w:val="22"/>
        </w:rPr>
        <w:t> </w:t>
      </w:r>
      <w:r w:rsidR="00B513A5" w:rsidRPr="00F75DC1">
        <w:rPr>
          <w:rFonts w:asciiTheme="minorHAnsi" w:hAnsiTheme="minorHAnsi" w:cstheme="minorHAnsi"/>
          <w:b/>
          <w:color w:val="FF0000"/>
          <w:sz w:val="22"/>
          <w:szCs w:val="22"/>
        </w:rPr>
        <w:t>VO</w:t>
      </w:r>
      <w:r w:rsidR="00F0207F" w:rsidRPr="00F75DC1">
        <w:rPr>
          <w:rFonts w:asciiTheme="minorHAnsi" w:hAnsiTheme="minorHAnsi" w:cstheme="minorHAnsi"/>
          <w:b/>
          <w:color w:val="FF0000"/>
          <w:sz w:val="22"/>
          <w:szCs w:val="22"/>
        </w:rPr>
        <w:t>.</w:t>
      </w:r>
    </w:p>
    <w:p w14:paraId="30E6F545" w14:textId="77777777" w:rsidR="00C74957" w:rsidRPr="00F75DC1" w:rsidRDefault="00C74957" w:rsidP="009923DC">
      <w:pPr>
        <w:tabs>
          <w:tab w:val="left" w:pos="1276"/>
        </w:tabs>
        <w:spacing w:before="120" w:after="120"/>
        <w:ind w:left="1276" w:hanging="709"/>
        <w:jc w:val="both"/>
        <w:rPr>
          <w:rFonts w:asciiTheme="minorHAnsi" w:hAnsiTheme="minorHAnsi" w:cstheme="minorHAnsi"/>
          <w:b/>
          <w:sz w:val="22"/>
          <w:szCs w:val="22"/>
          <w:u w:val="single"/>
        </w:rPr>
      </w:pPr>
      <w:r w:rsidRPr="00F75DC1">
        <w:rPr>
          <w:rFonts w:asciiTheme="minorHAnsi" w:hAnsiTheme="minorHAnsi" w:cstheme="minorHAnsi"/>
          <w:b/>
          <w:sz w:val="22"/>
          <w:szCs w:val="22"/>
          <w:u w:val="single"/>
        </w:rPr>
        <w:t>Forma a spôsob preukázania:</w:t>
      </w:r>
    </w:p>
    <w:p w14:paraId="275C36ED" w14:textId="77777777" w:rsidR="00C74957" w:rsidRPr="00F75DC1" w:rsidRDefault="00C74957" w:rsidP="008102B7">
      <w:pPr>
        <w:ind w:left="567"/>
        <w:jc w:val="both"/>
        <w:rPr>
          <w:rFonts w:asciiTheme="minorHAnsi" w:hAnsiTheme="minorHAnsi" w:cstheme="minorHAnsi"/>
          <w:sz w:val="22"/>
          <w:szCs w:val="22"/>
        </w:rPr>
      </w:pPr>
      <w:r w:rsidRPr="00F75DC1">
        <w:rPr>
          <w:rFonts w:asciiTheme="minorHAnsi" w:hAnsiTheme="minorHAnsi" w:cstheme="minorHAnsi"/>
          <w:sz w:val="22"/>
          <w:szCs w:val="22"/>
        </w:rPr>
        <w:t>Formulár ŽoNFP časť D Čestné vyhlásenie žiadateľa</w:t>
      </w:r>
    </w:p>
    <w:p w14:paraId="17B3FA4B" w14:textId="5F2DFFB4" w:rsidR="00C74957" w:rsidRPr="00F75DC1" w:rsidRDefault="00BC076F" w:rsidP="008102B7">
      <w:pPr>
        <w:ind w:left="567"/>
        <w:jc w:val="both"/>
        <w:rPr>
          <w:rFonts w:asciiTheme="minorHAnsi" w:hAnsiTheme="minorHAnsi" w:cstheme="minorHAnsi"/>
          <w:sz w:val="22"/>
          <w:szCs w:val="22"/>
        </w:rPr>
      </w:pPr>
      <w:r w:rsidRPr="00F75DC1">
        <w:rPr>
          <w:rFonts w:asciiTheme="minorHAnsi" w:hAnsiTheme="minorHAnsi" w:cstheme="minorHAnsi"/>
          <w:sz w:val="22"/>
          <w:szCs w:val="22"/>
        </w:rPr>
        <w:t>Dokumentácia z verejného obstarávania</w:t>
      </w:r>
      <w:r w:rsidR="00C74957" w:rsidRPr="00F75DC1">
        <w:rPr>
          <w:rFonts w:asciiTheme="minorHAnsi" w:hAnsiTheme="minorHAnsi" w:cstheme="minorHAnsi"/>
          <w:sz w:val="22"/>
          <w:szCs w:val="22"/>
        </w:rPr>
        <w:t xml:space="preserve"> </w:t>
      </w:r>
    </w:p>
    <w:p w14:paraId="25EDDA93" w14:textId="77777777" w:rsidR="00C74957" w:rsidRPr="00F75DC1" w:rsidRDefault="00C74957" w:rsidP="009923DC">
      <w:pPr>
        <w:tabs>
          <w:tab w:val="left" w:pos="567"/>
          <w:tab w:val="left" w:pos="851"/>
          <w:tab w:val="left" w:pos="1276"/>
          <w:tab w:val="left" w:pos="2268"/>
        </w:tabs>
        <w:ind w:left="1276" w:hanging="567"/>
        <w:jc w:val="both"/>
        <w:rPr>
          <w:rFonts w:asciiTheme="minorHAnsi" w:hAnsiTheme="minorHAnsi" w:cstheme="minorHAnsi"/>
          <w:sz w:val="22"/>
          <w:szCs w:val="22"/>
        </w:rPr>
      </w:pPr>
    </w:p>
    <w:p w14:paraId="1A69301C" w14:textId="7B7460D3" w:rsidR="00631252" w:rsidRPr="00F75DC1" w:rsidRDefault="0079031B" w:rsidP="002A0D29">
      <w:pPr>
        <w:pStyle w:val="Odsekzoznamu"/>
        <w:numPr>
          <w:ilvl w:val="3"/>
          <w:numId w:val="31"/>
        </w:numPr>
        <w:spacing w:after="120"/>
        <w:ind w:left="709" w:hanging="709"/>
        <w:jc w:val="both"/>
        <w:rPr>
          <w:rFonts w:asciiTheme="minorHAnsi" w:hAnsiTheme="minorHAnsi" w:cstheme="minorHAnsi"/>
          <w:b/>
          <w:sz w:val="22"/>
          <w:szCs w:val="22"/>
        </w:rPr>
      </w:pPr>
      <w:r w:rsidRPr="00F75DC1">
        <w:rPr>
          <w:rFonts w:asciiTheme="minorHAnsi" w:hAnsiTheme="minorHAnsi" w:cstheme="minorHAnsi"/>
          <w:b/>
          <w:sz w:val="22"/>
          <w:szCs w:val="22"/>
        </w:rPr>
        <w:t xml:space="preserve">Žiadateľ musí zabezpečiť hospodárnosť, efektívnosť a účinnosť použitia verejných prostriedkov. </w:t>
      </w:r>
    </w:p>
    <w:p w14:paraId="506756D9" w14:textId="6BF0E9B8" w:rsidR="00631252" w:rsidRPr="00F75DC1" w:rsidRDefault="0079031B" w:rsidP="009923DC">
      <w:pPr>
        <w:tabs>
          <w:tab w:val="left" w:pos="567"/>
        </w:tabs>
        <w:ind w:left="567"/>
        <w:jc w:val="both"/>
        <w:rPr>
          <w:rFonts w:asciiTheme="minorHAnsi" w:hAnsiTheme="minorHAnsi" w:cstheme="minorHAnsi"/>
          <w:sz w:val="22"/>
          <w:szCs w:val="22"/>
        </w:rPr>
      </w:pPr>
      <w:r w:rsidRPr="00F75DC1">
        <w:rPr>
          <w:rFonts w:asciiTheme="minorHAnsi" w:hAnsiTheme="minorHAnsi" w:cstheme="minorHAnsi"/>
          <w:sz w:val="22"/>
          <w:szCs w:val="22"/>
        </w:rPr>
        <w:lastRenderedPageBreak/>
        <w:t xml:space="preserve">§ 19 ods. 3 zákona č. 523/2004 </w:t>
      </w:r>
      <w:proofErr w:type="spellStart"/>
      <w:r w:rsidRPr="00F75DC1">
        <w:rPr>
          <w:rFonts w:asciiTheme="minorHAnsi" w:hAnsiTheme="minorHAnsi" w:cstheme="minorHAnsi"/>
          <w:sz w:val="22"/>
          <w:szCs w:val="22"/>
        </w:rPr>
        <w:t>Z.z</w:t>
      </w:r>
      <w:proofErr w:type="spellEnd"/>
      <w:r w:rsidRPr="00F75DC1">
        <w:rPr>
          <w:rFonts w:asciiTheme="minorHAnsi" w:hAnsiTheme="minorHAnsi" w:cstheme="minorHAnsi"/>
          <w:sz w:val="22"/>
          <w:szCs w:val="22"/>
        </w:rPr>
        <w:t xml:space="preserve">. o rozpočtových pravidlách verejnej správy a o zmene a doplnení niektorých zákonov v znení neskorších predpisov. </w:t>
      </w:r>
    </w:p>
    <w:p w14:paraId="2892033D" w14:textId="3AF60301" w:rsidR="00BB4ACE" w:rsidRPr="00F75DC1" w:rsidRDefault="00BB4ACE" w:rsidP="009923DC">
      <w:pPr>
        <w:tabs>
          <w:tab w:val="left" w:pos="567"/>
        </w:tabs>
        <w:ind w:left="567"/>
        <w:jc w:val="both"/>
        <w:rPr>
          <w:rFonts w:asciiTheme="minorHAnsi" w:hAnsiTheme="minorHAnsi" w:cstheme="minorHAnsi"/>
          <w:sz w:val="22"/>
          <w:szCs w:val="22"/>
        </w:rPr>
      </w:pPr>
      <w:r w:rsidRPr="00F75DC1">
        <w:rPr>
          <w:rFonts w:asciiTheme="minorHAnsi" w:hAnsiTheme="minorHAnsi" w:cstheme="minorHAnsi"/>
          <w:b/>
          <w:color w:val="FF0000"/>
          <w:sz w:val="22"/>
          <w:szCs w:val="22"/>
        </w:rPr>
        <w:t>Vyššie uvedená podmienka sa vzťahuje IBA na žiadateľa (verejný obstarávateľ - §7, resp. obstarávateľ - §9), ktorý realizuje projekt prostredníctvom verejného obstarávania v zmysle zákona o VO</w:t>
      </w:r>
    </w:p>
    <w:p w14:paraId="4135D8D5" w14:textId="77777777" w:rsidR="00D32294" w:rsidRPr="00F75DC1" w:rsidRDefault="00D32294" w:rsidP="008102B7">
      <w:pPr>
        <w:tabs>
          <w:tab w:val="left" w:pos="1276"/>
        </w:tabs>
        <w:spacing w:before="120" w:after="120"/>
        <w:ind w:left="1276" w:hanging="709"/>
        <w:jc w:val="both"/>
        <w:rPr>
          <w:rFonts w:asciiTheme="minorHAnsi" w:hAnsiTheme="minorHAnsi" w:cstheme="minorHAnsi"/>
          <w:b/>
          <w:sz w:val="22"/>
          <w:szCs w:val="22"/>
          <w:u w:val="single"/>
        </w:rPr>
      </w:pPr>
      <w:r w:rsidRPr="00F75DC1">
        <w:rPr>
          <w:rFonts w:asciiTheme="minorHAnsi" w:hAnsiTheme="minorHAnsi" w:cstheme="minorHAnsi"/>
          <w:b/>
          <w:sz w:val="22"/>
          <w:szCs w:val="22"/>
          <w:u w:val="single"/>
        </w:rPr>
        <w:t>Forma a spôsob preukázania:</w:t>
      </w:r>
    </w:p>
    <w:p w14:paraId="7F3F79F0" w14:textId="0866C453" w:rsidR="00D32294" w:rsidRPr="00F75DC1" w:rsidRDefault="00D32294" w:rsidP="008102B7">
      <w:pPr>
        <w:ind w:left="567"/>
        <w:jc w:val="both"/>
        <w:rPr>
          <w:rFonts w:asciiTheme="minorHAnsi" w:hAnsiTheme="minorHAnsi" w:cstheme="minorHAnsi"/>
          <w:sz w:val="22"/>
          <w:szCs w:val="22"/>
        </w:rPr>
      </w:pPr>
      <w:r w:rsidRPr="00F75DC1">
        <w:rPr>
          <w:rFonts w:asciiTheme="minorHAnsi" w:hAnsiTheme="minorHAnsi" w:cstheme="minorHAnsi"/>
          <w:sz w:val="22"/>
          <w:szCs w:val="22"/>
        </w:rPr>
        <w:t>Formulár ŽoNFP časť D Čestné vyhlásenie žiadateľa</w:t>
      </w:r>
    </w:p>
    <w:p w14:paraId="69865826" w14:textId="5CB1517D" w:rsidR="00CC2C95" w:rsidRPr="00F75DC1" w:rsidRDefault="00467766" w:rsidP="00467766">
      <w:pPr>
        <w:ind w:left="567"/>
        <w:jc w:val="both"/>
        <w:rPr>
          <w:rFonts w:asciiTheme="minorHAnsi" w:hAnsiTheme="minorHAnsi" w:cstheme="minorHAnsi"/>
          <w:sz w:val="22"/>
          <w:szCs w:val="22"/>
        </w:rPr>
      </w:pPr>
      <w:r w:rsidRPr="00F75DC1">
        <w:rPr>
          <w:rFonts w:asciiTheme="minorHAnsi" w:hAnsiTheme="minorHAnsi" w:cstheme="minorHAnsi"/>
          <w:sz w:val="22"/>
          <w:szCs w:val="22"/>
        </w:rPr>
        <w:t>Dokumentácia z verejného obstarávania</w:t>
      </w:r>
    </w:p>
    <w:p w14:paraId="19901549" w14:textId="77777777" w:rsidR="00467766" w:rsidRPr="00F75DC1" w:rsidRDefault="00467766" w:rsidP="00467766">
      <w:pPr>
        <w:ind w:left="567"/>
        <w:jc w:val="both"/>
        <w:rPr>
          <w:rFonts w:asciiTheme="minorHAnsi" w:hAnsiTheme="minorHAnsi" w:cstheme="minorHAnsi"/>
          <w:sz w:val="22"/>
          <w:szCs w:val="22"/>
        </w:rPr>
      </w:pPr>
    </w:p>
    <w:p w14:paraId="277B90E9" w14:textId="25F30CBB" w:rsidR="00631252" w:rsidRPr="00F75DC1" w:rsidRDefault="0079031B" w:rsidP="002A0D29">
      <w:pPr>
        <w:pStyle w:val="Odsekzoznamu"/>
        <w:numPr>
          <w:ilvl w:val="3"/>
          <w:numId w:val="31"/>
        </w:numPr>
        <w:spacing w:after="120"/>
        <w:ind w:left="709" w:hanging="709"/>
        <w:jc w:val="both"/>
        <w:rPr>
          <w:rFonts w:asciiTheme="minorHAnsi" w:hAnsiTheme="minorHAnsi" w:cstheme="minorHAnsi"/>
          <w:b/>
          <w:sz w:val="22"/>
          <w:szCs w:val="22"/>
        </w:rPr>
      </w:pPr>
      <w:r w:rsidRPr="00F75DC1">
        <w:rPr>
          <w:rFonts w:asciiTheme="minorHAnsi" w:hAnsiTheme="minorHAnsi" w:cstheme="minorHAnsi"/>
          <w:b/>
          <w:sz w:val="22"/>
          <w:szCs w:val="22"/>
        </w:rPr>
        <w:t>Žiadateľ musí dodržiavať princíp zákazu konfliktu záujmov v súlade so zákonom č.</w:t>
      </w:r>
      <w:r w:rsidR="000E520D" w:rsidRPr="00F75DC1">
        <w:rPr>
          <w:rFonts w:asciiTheme="minorHAnsi" w:hAnsiTheme="minorHAnsi" w:cstheme="minorHAnsi"/>
          <w:b/>
          <w:sz w:val="22"/>
          <w:szCs w:val="22"/>
        </w:rPr>
        <w:t> </w:t>
      </w:r>
      <w:r w:rsidRPr="00F75DC1">
        <w:rPr>
          <w:rFonts w:asciiTheme="minorHAnsi" w:hAnsiTheme="minorHAnsi" w:cstheme="minorHAnsi"/>
          <w:b/>
          <w:sz w:val="22"/>
          <w:szCs w:val="22"/>
        </w:rPr>
        <w:t>292/2014 Z.</w:t>
      </w:r>
      <w:r w:rsidR="007863F6" w:rsidRPr="00F75DC1">
        <w:rPr>
          <w:rFonts w:asciiTheme="minorHAnsi" w:hAnsiTheme="minorHAnsi" w:cstheme="minorHAnsi"/>
          <w:b/>
          <w:sz w:val="22"/>
          <w:szCs w:val="22"/>
        </w:rPr>
        <w:t xml:space="preserve"> </w:t>
      </w:r>
      <w:r w:rsidRPr="00F75DC1">
        <w:rPr>
          <w:rFonts w:asciiTheme="minorHAnsi" w:hAnsiTheme="minorHAnsi" w:cstheme="minorHAnsi"/>
          <w:b/>
          <w:sz w:val="22"/>
          <w:szCs w:val="22"/>
        </w:rPr>
        <w:t xml:space="preserve">z. o príspevku poskytovanom z európskych štrukturálnych a investičných fondov a o zmene a doplnení niektorých zákonov. </w:t>
      </w:r>
    </w:p>
    <w:p w14:paraId="4A72F876" w14:textId="783C21EB" w:rsidR="00631252" w:rsidRPr="00F75DC1" w:rsidRDefault="0079031B" w:rsidP="009923DC">
      <w:pPr>
        <w:tabs>
          <w:tab w:val="left" w:pos="567"/>
        </w:tabs>
        <w:ind w:left="567"/>
        <w:jc w:val="both"/>
        <w:rPr>
          <w:rFonts w:asciiTheme="minorHAnsi" w:hAnsiTheme="minorHAnsi" w:cstheme="minorHAnsi"/>
          <w:sz w:val="22"/>
          <w:szCs w:val="22"/>
        </w:rPr>
      </w:pPr>
      <w:r w:rsidRPr="00F75DC1">
        <w:rPr>
          <w:rFonts w:asciiTheme="minorHAnsi" w:hAnsiTheme="minorHAnsi" w:cstheme="minorHAnsi"/>
          <w:sz w:val="22"/>
          <w:szCs w:val="22"/>
        </w:rPr>
        <w:t>§ 46 zákona č. 292/2014 Z.</w:t>
      </w:r>
      <w:r w:rsidR="007863F6" w:rsidRPr="00F75DC1">
        <w:rPr>
          <w:rFonts w:asciiTheme="minorHAnsi" w:hAnsiTheme="minorHAnsi" w:cstheme="minorHAnsi"/>
          <w:sz w:val="22"/>
          <w:szCs w:val="22"/>
        </w:rPr>
        <w:t xml:space="preserve"> </w:t>
      </w:r>
      <w:r w:rsidRPr="00F75DC1">
        <w:rPr>
          <w:rFonts w:asciiTheme="minorHAnsi" w:hAnsiTheme="minorHAnsi" w:cstheme="minorHAnsi"/>
          <w:sz w:val="22"/>
          <w:szCs w:val="22"/>
        </w:rPr>
        <w:t>z. o príspevku poskytovanom z európskych štrukturálnych a investičných fondov a o zmene a doplnení niektorých zákonov.</w:t>
      </w:r>
    </w:p>
    <w:p w14:paraId="0D5062D3" w14:textId="6CB8FAF9" w:rsidR="00394C73" w:rsidRPr="00F75DC1" w:rsidRDefault="00394C73" w:rsidP="008102B7">
      <w:pPr>
        <w:tabs>
          <w:tab w:val="left" w:pos="1276"/>
        </w:tabs>
        <w:spacing w:before="120" w:after="120"/>
        <w:ind w:left="1276" w:hanging="709"/>
        <w:jc w:val="both"/>
        <w:rPr>
          <w:rFonts w:asciiTheme="minorHAnsi" w:hAnsiTheme="minorHAnsi" w:cstheme="minorHAnsi"/>
          <w:b/>
          <w:sz w:val="22"/>
          <w:szCs w:val="22"/>
          <w:u w:val="single"/>
        </w:rPr>
      </w:pPr>
      <w:r w:rsidRPr="00F75DC1">
        <w:rPr>
          <w:rFonts w:asciiTheme="minorHAnsi" w:hAnsiTheme="minorHAnsi" w:cstheme="minorHAnsi"/>
          <w:b/>
          <w:sz w:val="22"/>
          <w:szCs w:val="22"/>
          <w:u w:val="single"/>
        </w:rPr>
        <w:t>Forma a spôsob preukázania:</w:t>
      </w:r>
    </w:p>
    <w:p w14:paraId="5FEC00FE" w14:textId="28E52221" w:rsidR="00394C73" w:rsidRPr="00F75DC1" w:rsidRDefault="00394C73" w:rsidP="008102B7">
      <w:pPr>
        <w:ind w:left="567"/>
        <w:jc w:val="both"/>
        <w:rPr>
          <w:rFonts w:asciiTheme="minorHAnsi" w:hAnsiTheme="minorHAnsi" w:cstheme="minorHAnsi"/>
          <w:sz w:val="22"/>
          <w:szCs w:val="22"/>
        </w:rPr>
      </w:pPr>
      <w:r w:rsidRPr="00F75DC1">
        <w:rPr>
          <w:rFonts w:asciiTheme="minorHAnsi" w:hAnsiTheme="minorHAnsi" w:cstheme="minorHAnsi"/>
          <w:sz w:val="22"/>
          <w:szCs w:val="22"/>
        </w:rPr>
        <w:t>Formulár ŽoNFP časť D Čestné vyhlásenie žiadateľa</w:t>
      </w:r>
    </w:p>
    <w:p w14:paraId="795B1112" w14:textId="68DAFAC6" w:rsidR="00FD4C63" w:rsidRPr="00F75DC1" w:rsidRDefault="007863F6" w:rsidP="007863F6">
      <w:pPr>
        <w:spacing w:after="120"/>
        <w:ind w:left="567"/>
        <w:jc w:val="both"/>
        <w:rPr>
          <w:rFonts w:asciiTheme="minorHAnsi" w:hAnsiTheme="minorHAnsi" w:cstheme="minorHAnsi"/>
          <w:sz w:val="22"/>
          <w:szCs w:val="22"/>
        </w:rPr>
      </w:pPr>
      <w:r w:rsidRPr="00F75DC1">
        <w:rPr>
          <w:rFonts w:asciiTheme="minorHAnsi" w:hAnsiTheme="minorHAnsi" w:cstheme="minorHAnsi"/>
          <w:sz w:val="22"/>
          <w:szCs w:val="22"/>
        </w:rPr>
        <w:t>PPA konflikt záujmov podrobne kontroluje prostredníctvom automatizovanej databázy.</w:t>
      </w:r>
    </w:p>
    <w:p w14:paraId="37B29B16" w14:textId="77777777" w:rsidR="00631252" w:rsidRPr="00F75DC1" w:rsidRDefault="0079031B" w:rsidP="002A0D29">
      <w:pPr>
        <w:pStyle w:val="Odsekzoznamu"/>
        <w:numPr>
          <w:ilvl w:val="3"/>
          <w:numId w:val="31"/>
        </w:numPr>
        <w:tabs>
          <w:tab w:val="left" w:pos="851"/>
        </w:tabs>
        <w:spacing w:after="120"/>
        <w:ind w:left="567" w:hanging="567"/>
        <w:jc w:val="both"/>
        <w:rPr>
          <w:rFonts w:asciiTheme="minorHAnsi" w:hAnsiTheme="minorHAnsi" w:cstheme="minorHAnsi"/>
          <w:b/>
          <w:sz w:val="22"/>
          <w:szCs w:val="22"/>
        </w:rPr>
      </w:pPr>
      <w:r w:rsidRPr="00F75DC1">
        <w:rPr>
          <w:rFonts w:asciiTheme="minorHAnsi" w:hAnsiTheme="minorHAnsi" w:cstheme="minorHAnsi"/>
          <w:b/>
          <w:sz w:val="22"/>
          <w:szCs w:val="22"/>
        </w:rPr>
        <w:t xml:space="preserve">Operácie, ktoré budú financované z EPFRV, nesmú zahŕňať činnosti, ktoré boli súčasťou operácie, v prípade ktorej sa začalo alebo malo začať vymáhacie konanie v súlade s článkom 71 nariadenia Európskeho parlamentu a Rady (EÚ) č. 1303/2013 po premiestnení výrobnej činnosti mimo EÚ. </w:t>
      </w:r>
    </w:p>
    <w:p w14:paraId="59F47B20" w14:textId="53DB1AE3" w:rsidR="00631252" w:rsidRPr="00F75DC1" w:rsidRDefault="0079031B" w:rsidP="009923DC">
      <w:pPr>
        <w:tabs>
          <w:tab w:val="left" w:pos="567"/>
        </w:tabs>
        <w:ind w:left="567"/>
        <w:jc w:val="both"/>
        <w:rPr>
          <w:rFonts w:asciiTheme="minorHAnsi" w:hAnsiTheme="minorHAnsi" w:cstheme="minorHAnsi"/>
          <w:sz w:val="22"/>
          <w:szCs w:val="22"/>
        </w:rPr>
      </w:pPr>
      <w:r w:rsidRPr="00F75DC1">
        <w:rPr>
          <w:rFonts w:asciiTheme="minorHAnsi" w:hAnsiTheme="minorHAnsi" w:cstheme="minorHAnsi"/>
          <w:sz w:val="22"/>
          <w:szCs w:val="22"/>
        </w:rPr>
        <w:t>V priebehu trvania zmluvy o poskytnutí NFP táto skutočnosť podlieha oznamovacej povinnosti prijímateľa voči poskytovateľovi.</w:t>
      </w:r>
    </w:p>
    <w:p w14:paraId="44EF8104" w14:textId="77777777" w:rsidR="00394C73" w:rsidRPr="00F75DC1" w:rsidRDefault="00394C73" w:rsidP="008102B7">
      <w:pPr>
        <w:tabs>
          <w:tab w:val="left" w:pos="567"/>
          <w:tab w:val="left" w:pos="851"/>
          <w:tab w:val="left" w:pos="1276"/>
          <w:tab w:val="left" w:pos="2268"/>
        </w:tabs>
        <w:spacing w:before="120" w:after="120"/>
        <w:ind w:left="1276" w:hanging="709"/>
        <w:jc w:val="both"/>
        <w:rPr>
          <w:rFonts w:asciiTheme="minorHAnsi" w:hAnsiTheme="minorHAnsi" w:cstheme="minorHAnsi"/>
          <w:b/>
          <w:sz w:val="22"/>
          <w:szCs w:val="22"/>
          <w:u w:val="single"/>
        </w:rPr>
      </w:pPr>
      <w:r w:rsidRPr="00F75DC1">
        <w:rPr>
          <w:rFonts w:asciiTheme="minorHAnsi" w:hAnsiTheme="minorHAnsi" w:cstheme="minorHAnsi"/>
          <w:b/>
          <w:sz w:val="22"/>
          <w:szCs w:val="22"/>
          <w:u w:val="single"/>
        </w:rPr>
        <w:t>Forma a spôsob preukázania:</w:t>
      </w:r>
    </w:p>
    <w:p w14:paraId="333542E2" w14:textId="03B316BE" w:rsidR="00394C73" w:rsidRPr="00F75DC1" w:rsidRDefault="00394C73" w:rsidP="008102B7">
      <w:pPr>
        <w:ind w:left="567"/>
        <w:jc w:val="both"/>
        <w:rPr>
          <w:rFonts w:asciiTheme="minorHAnsi" w:hAnsiTheme="minorHAnsi" w:cstheme="minorHAnsi"/>
          <w:sz w:val="22"/>
          <w:szCs w:val="22"/>
        </w:rPr>
      </w:pPr>
      <w:r w:rsidRPr="00F75DC1">
        <w:rPr>
          <w:rFonts w:asciiTheme="minorHAnsi" w:hAnsiTheme="minorHAnsi" w:cstheme="minorHAnsi"/>
          <w:sz w:val="22"/>
          <w:szCs w:val="22"/>
        </w:rPr>
        <w:t>Formulár ŽoNFP časť D Čestné vyhlásenie žiadateľa</w:t>
      </w:r>
    </w:p>
    <w:p w14:paraId="13245631" w14:textId="77777777" w:rsidR="00631252" w:rsidRPr="00F75DC1" w:rsidRDefault="0079031B" w:rsidP="00625F3B">
      <w:pPr>
        <w:pStyle w:val="Odsekzoznamu"/>
        <w:numPr>
          <w:ilvl w:val="3"/>
          <w:numId w:val="31"/>
        </w:numPr>
        <w:tabs>
          <w:tab w:val="left" w:pos="851"/>
        </w:tabs>
        <w:spacing w:before="120" w:after="120"/>
        <w:ind w:left="567" w:hanging="567"/>
        <w:jc w:val="both"/>
        <w:rPr>
          <w:rFonts w:asciiTheme="minorHAnsi" w:hAnsiTheme="minorHAnsi" w:cstheme="minorHAnsi"/>
          <w:b/>
          <w:sz w:val="22"/>
          <w:szCs w:val="22"/>
        </w:rPr>
      </w:pPr>
      <w:r w:rsidRPr="00F75DC1">
        <w:rPr>
          <w:rFonts w:asciiTheme="minorHAnsi" w:hAnsiTheme="minorHAnsi" w:cstheme="minorHAnsi"/>
          <w:b/>
          <w:sz w:val="22"/>
          <w:szCs w:val="22"/>
        </w:rPr>
        <w:t xml:space="preserve">Žiadateľ, ani jeho štatutárny orgán, ani žiadny člen štatutárneho orgánu, ani prokurista/osoba splnomocnená zastupovať žiadateľa v konaní o ŽoNFP neboli právoplatne odsúdení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w:t>
      </w:r>
    </w:p>
    <w:p w14:paraId="740B47ED" w14:textId="16FB78CC" w:rsidR="00631252" w:rsidRPr="00F75DC1" w:rsidRDefault="0079031B" w:rsidP="009923DC">
      <w:pPr>
        <w:tabs>
          <w:tab w:val="left" w:pos="567"/>
        </w:tabs>
        <w:ind w:left="567"/>
        <w:jc w:val="both"/>
        <w:rPr>
          <w:rFonts w:asciiTheme="minorHAnsi" w:hAnsiTheme="minorHAnsi" w:cstheme="minorHAnsi"/>
          <w:sz w:val="22"/>
          <w:szCs w:val="22"/>
        </w:rPr>
      </w:pPr>
      <w:r w:rsidRPr="00F75DC1">
        <w:rPr>
          <w:rFonts w:asciiTheme="minorHAnsi" w:hAnsiTheme="minorHAnsi" w:cstheme="minorHAnsi"/>
          <w:sz w:val="22"/>
          <w:szCs w:val="22"/>
        </w:rPr>
        <w:t xml:space="preserve">Nariadenie Komisie (ES, </w:t>
      </w:r>
      <w:proofErr w:type="spellStart"/>
      <w:r w:rsidRPr="00F75DC1">
        <w:rPr>
          <w:rFonts w:asciiTheme="minorHAnsi" w:hAnsiTheme="minorHAnsi" w:cstheme="minorHAnsi"/>
          <w:sz w:val="22"/>
          <w:szCs w:val="22"/>
        </w:rPr>
        <w:t>Euratom</w:t>
      </w:r>
      <w:proofErr w:type="spellEnd"/>
      <w:r w:rsidRPr="00F75DC1">
        <w:rPr>
          <w:rFonts w:asciiTheme="minorHAnsi" w:hAnsiTheme="minorHAnsi" w:cstheme="minorHAnsi"/>
          <w:sz w:val="22"/>
          <w:szCs w:val="22"/>
        </w:rPr>
        <w:t>) č. 1302/2008 zo 17. decembra 2008 o centrálnej databáze vylúčených subjektov (ďalej len „Nariadenie o CED“)</w:t>
      </w:r>
      <w:r w:rsidR="0046305F" w:rsidRPr="00F75DC1">
        <w:rPr>
          <w:rFonts w:asciiTheme="minorHAnsi" w:hAnsiTheme="minorHAnsi" w:cstheme="minorHAnsi"/>
          <w:sz w:val="22"/>
          <w:szCs w:val="22"/>
          <w:vertAlign w:val="superscript"/>
        </w:rPr>
        <w:footnoteReference w:id="14"/>
      </w:r>
      <w:r w:rsidRPr="00F75DC1">
        <w:rPr>
          <w:rFonts w:asciiTheme="minorHAnsi" w:hAnsiTheme="minorHAnsi" w:cstheme="minorHAnsi"/>
          <w:sz w:val="22"/>
          <w:szCs w:val="22"/>
        </w:rPr>
        <w:t>.</w:t>
      </w:r>
    </w:p>
    <w:p w14:paraId="6B27962F" w14:textId="1CD8003F" w:rsidR="00394C73" w:rsidRPr="00F75DC1" w:rsidRDefault="00394C73" w:rsidP="009923DC">
      <w:pPr>
        <w:tabs>
          <w:tab w:val="left" w:pos="567"/>
          <w:tab w:val="left" w:pos="851"/>
          <w:tab w:val="left" w:pos="1276"/>
          <w:tab w:val="left" w:pos="2268"/>
        </w:tabs>
        <w:spacing w:before="120"/>
        <w:ind w:left="1276" w:hanging="709"/>
        <w:jc w:val="both"/>
        <w:rPr>
          <w:rFonts w:asciiTheme="minorHAnsi" w:hAnsiTheme="minorHAnsi" w:cstheme="minorHAnsi"/>
          <w:b/>
          <w:sz w:val="22"/>
          <w:szCs w:val="22"/>
          <w:u w:val="single"/>
        </w:rPr>
      </w:pPr>
      <w:r w:rsidRPr="00F75DC1">
        <w:rPr>
          <w:rFonts w:asciiTheme="minorHAnsi" w:hAnsiTheme="minorHAnsi" w:cstheme="minorHAnsi"/>
          <w:b/>
          <w:sz w:val="22"/>
          <w:szCs w:val="22"/>
          <w:u w:val="single"/>
        </w:rPr>
        <w:t>Forma a spôsob preukázania:</w:t>
      </w:r>
    </w:p>
    <w:p w14:paraId="258E2304" w14:textId="4CC609FA" w:rsidR="0046305F" w:rsidRPr="00F75DC1" w:rsidRDefault="0046305F" w:rsidP="0004210B">
      <w:pPr>
        <w:tabs>
          <w:tab w:val="left" w:pos="567"/>
          <w:tab w:val="left" w:pos="851"/>
          <w:tab w:val="left" w:pos="2268"/>
        </w:tabs>
        <w:spacing w:before="120" w:after="120"/>
        <w:ind w:left="916" w:hanging="349"/>
        <w:jc w:val="both"/>
        <w:rPr>
          <w:rFonts w:asciiTheme="minorHAnsi" w:hAnsiTheme="minorHAnsi" w:cstheme="minorHAnsi"/>
          <w:b/>
          <w:sz w:val="22"/>
          <w:szCs w:val="22"/>
          <w:u w:val="single"/>
        </w:rPr>
      </w:pPr>
      <w:r w:rsidRPr="00F75DC1">
        <w:rPr>
          <w:rFonts w:asciiTheme="minorHAnsi" w:hAnsiTheme="minorHAnsi" w:cstheme="minorHAnsi"/>
          <w:sz w:val="22"/>
          <w:szCs w:val="22"/>
        </w:rPr>
        <w:t>Formulár ŽoNFP časť D Čestné vyhlásenie žiadateľa</w:t>
      </w:r>
    </w:p>
    <w:p w14:paraId="415C2147" w14:textId="3AB3873F" w:rsidR="0046305F" w:rsidRPr="00F75DC1" w:rsidRDefault="0046305F" w:rsidP="0004210B">
      <w:pPr>
        <w:tabs>
          <w:tab w:val="left" w:pos="567"/>
        </w:tabs>
        <w:ind w:left="567"/>
        <w:jc w:val="both"/>
        <w:rPr>
          <w:rFonts w:asciiTheme="minorHAnsi" w:hAnsiTheme="minorHAnsi" w:cstheme="minorHAnsi"/>
          <w:sz w:val="22"/>
          <w:szCs w:val="22"/>
        </w:rPr>
      </w:pPr>
      <w:r w:rsidRPr="00F75DC1">
        <w:rPr>
          <w:rFonts w:asciiTheme="minorHAnsi" w:hAnsiTheme="minorHAnsi" w:cstheme="minorHAnsi"/>
          <w:bCs/>
          <w:iCs/>
          <w:sz w:val="22"/>
          <w:szCs w:val="22"/>
        </w:rPr>
        <w:t>Údaje potrebné na vyžiadanie výpisu z registra trestov (</w:t>
      </w:r>
      <w:r w:rsidRPr="00F75DC1">
        <w:rPr>
          <w:rFonts w:asciiTheme="minorHAnsi" w:hAnsiTheme="minorHAnsi" w:cstheme="minorHAnsi"/>
          <w:b/>
          <w:bCs/>
          <w:iCs/>
          <w:color w:val="0070C0"/>
          <w:sz w:val="22"/>
          <w:szCs w:val="22"/>
        </w:rPr>
        <w:t xml:space="preserve">príloha č. </w:t>
      </w:r>
      <w:r w:rsidR="005C64CA" w:rsidRPr="00F75DC1">
        <w:rPr>
          <w:rFonts w:asciiTheme="minorHAnsi" w:hAnsiTheme="minorHAnsi" w:cstheme="minorHAnsi"/>
          <w:b/>
          <w:bCs/>
          <w:iCs/>
          <w:color w:val="0070C0"/>
          <w:sz w:val="22"/>
          <w:szCs w:val="22"/>
        </w:rPr>
        <w:t>4</w:t>
      </w:r>
      <w:r w:rsidR="005C64CA" w:rsidRPr="00F75DC1">
        <w:rPr>
          <w:rFonts w:asciiTheme="minorHAnsi" w:hAnsiTheme="minorHAnsi" w:cstheme="minorHAnsi"/>
          <w:bCs/>
          <w:iCs/>
          <w:color w:val="0070C0"/>
          <w:sz w:val="22"/>
          <w:szCs w:val="22"/>
        </w:rPr>
        <w:t xml:space="preserve"> </w:t>
      </w:r>
      <w:r w:rsidRPr="00F75DC1">
        <w:rPr>
          <w:rFonts w:asciiTheme="minorHAnsi" w:hAnsiTheme="minorHAnsi" w:cstheme="minorHAnsi"/>
          <w:bCs/>
          <w:iCs/>
          <w:sz w:val="22"/>
          <w:szCs w:val="22"/>
        </w:rPr>
        <w:t>ŽoNFP) alebo Výpis z registra trestov nie starší ako 1 mesiac ku dňu predloženia ŽoNFP, a to za každú osobu oprávnenú konať v mene žiadateľa. Údaje potrebné na vyžiadanie výpisu z registra trestov</w:t>
      </w:r>
      <w:r w:rsidRPr="00F75DC1">
        <w:rPr>
          <w:rFonts w:asciiTheme="minorHAnsi" w:hAnsiTheme="minorHAnsi" w:cstheme="minorHAnsi"/>
          <w:sz w:val="22"/>
          <w:szCs w:val="22"/>
        </w:rPr>
        <w:t xml:space="preserve"> budú využité na overenie splnenia všeobecnej podmienky poskytnutia príspevku prostredníctvom údajov a informácií portálu </w:t>
      </w:r>
      <w:proofErr w:type="spellStart"/>
      <w:r w:rsidRPr="00F75DC1">
        <w:rPr>
          <w:rFonts w:asciiTheme="minorHAnsi" w:hAnsiTheme="minorHAnsi" w:cstheme="minorHAnsi"/>
          <w:iCs/>
          <w:sz w:val="22"/>
          <w:szCs w:val="22"/>
        </w:rPr>
        <w:t>OverSi</w:t>
      </w:r>
      <w:proofErr w:type="spellEnd"/>
      <w:r w:rsidRPr="00F75DC1">
        <w:rPr>
          <w:rFonts w:asciiTheme="minorHAnsi" w:hAnsiTheme="minorHAnsi" w:cstheme="minorHAnsi"/>
          <w:i/>
          <w:iCs/>
          <w:sz w:val="22"/>
          <w:szCs w:val="22"/>
        </w:rPr>
        <w:t xml:space="preserve"> </w:t>
      </w:r>
      <w:r w:rsidRPr="00F75DC1">
        <w:rPr>
          <w:rFonts w:asciiTheme="minorHAnsi" w:hAnsiTheme="minorHAnsi" w:cstheme="minorHAnsi"/>
          <w:sz w:val="22"/>
          <w:szCs w:val="22"/>
        </w:rPr>
        <w:t xml:space="preserve">prostredníctvom webového sídla: </w:t>
      </w:r>
      <w:hyperlink r:id="rId32" w:history="1">
        <w:r w:rsidRPr="00F75DC1">
          <w:rPr>
            <w:rStyle w:val="Hypertextovprepojenie"/>
            <w:rFonts w:asciiTheme="minorHAnsi" w:hAnsiTheme="minorHAnsi" w:cstheme="minorHAnsi"/>
            <w:sz w:val="22"/>
            <w:szCs w:val="22"/>
          </w:rPr>
          <w:t>https://oversi.gov.sk/</w:t>
        </w:r>
      </w:hyperlink>
      <w:r w:rsidRPr="00F75DC1">
        <w:rPr>
          <w:rFonts w:asciiTheme="minorHAnsi" w:hAnsiTheme="minorHAnsi" w:cstheme="minorHAnsi"/>
          <w:sz w:val="22"/>
          <w:szCs w:val="22"/>
        </w:rPr>
        <w:t xml:space="preserve">. </w:t>
      </w:r>
      <w:r w:rsidRPr="00F75DC1">
        <w:rPr>
          <w:rFonts w:asciiTheme="minorHAnsi" w:hAnsiTheme="minorHAnsi" w:cstheme="minorHAnsi"/>
          <w:bCs/>
          <w:iCs/>
          <w:sz w:val="22"/>
          <w:szCs w:val="22"/>
        </w:rPr>
        <w:t>Údaje potrebné na vyžiadanie výpisu z registra trestov</w:t>
      </w:r>
      <w:r w:rsidRPr="00F75DC1">
        <w:rPr>
          <w:rFonts w:asciiTheme="minorHAnsi" w:hAnsiTheme="minorHAnsi" w:cstheme="minorHAnsi"/>
          <w:sz w:val="22"/>
          <w:szCs w:val="22"/>
        </w:rPr>
        <w:t xml:space="preserve"> sa týkajú štatutárneho orgánu žiadateľa, každého člena štatutárneho orgánu žiadateľa, prokuristu a osoby splnomocnenej zastupovať žiadateľa v konaní o ŽoNFP. Údaje poskytuje dotknutá fyzická osoba. V prípade viacerých osôb </w:t>
      </w:r>
      <w:r w:rsidRPr="00F75DC1">
        <w:rPr>
          <w:rFonts w:asciiTheme="minorHAnsi" w:hAnsiTheme="minorHAnsi" w:cstheme="minorHAnsi"/>
          <w:sz w:val="22"/>
          <w:szCs w:val="22"/>
        </w:rPr>
        <w:lastRenderedPageBreak/>
        <w:t xml:space="preserve">je potrebné, aby </w:t>
      </w:r>
      <w:r w:rsidRPr="00F75DC1">
        <w:rPr>
          <w:rFonts w:asciiTheme="minorHAnsi" w:hAnsiTheme="minorHAnsi" w:cstheme="minorHAnsi"/>
          <w:bCs/>
          <w:iCs/>
          <w:sz w:val="22"/>
          <w:szCs w:val="22"/>
        </w:rPr>
        <w:t>údaje potrebné na vyžiadanie výpisu z registra trestov</w:t>
      </w:r>
      <w:r w:rsidRPr="00F75DC1">
        <w:rPr>
          <w:rFonts w:asciiTheme="minorHAnsi" w:hAnsiTheme="minorHAnsi" w:cstheme="minorHAnsi"/>
          <w:sz w:val="22"/>
          <w:szCs w:val="22"/>
        </w:rPr>
        <w:t xml:space="preserve"> poskytla každá fyzická osoba samostatne na samostatnom tlačive.</w:t>
      </w:r>
      <w:r w:rsidR="00B35351" w:rsidRPr="00F75DC1">
        <w:rPr>
          <w:rFonts w:asciiTheme="minorHAnsi" w:hAnsiTheme="minorHAnsi" w:cstheme="minorHAnsi"/>
          <w:sz w:val="22"/>
          <w:szCs w:val="22"/>
        </w:rPr>
        <w:t xml:space="preserve"> </w:t>
      </w:r>
      <w:r w:rsidRPr="00F75DC1">
        <w:rPr>
          <w:rFonts w:asciiTheme="minorHAnsi" w:hAnsiTheme="minorHAnsi" w:cstheme="minorHAnsi"/>
          <w:sz w:val="22"/>
          <w:szCs w:val="22"/>
        </w:rPr>
        <w:t xml:space="preserve">Za fyzickú osobu, ktorá nedisponuje rodným číslom generovaným v SR (napr. zahraničná osoba) alebo neposkytla údaje potrebné na vyžiadanie výpisu z registra trestov je žiadateľ povinný v rámci povinnej </w:t>
      </w:r>
      <w:r w:rsidRPr="00F75DC1">
        <w:rPr>
          <w:rFonts w:asciiTheme="minorHAnsi" w:hAnsiTheme="minorHAnsi" w:cstheme="minorHAnsi"/>
          <w:b/>
          <w:color w:val="0070C0"/>
          <w:sz w:val="22"/>
          <w:szCs w:val="22"/>
        </w:rPr>
        <w:t xml:space="preserve">prílohy č. </w:t>
      </w:r>
      <w:r w:rsidR="005C64CA" w:rsidRPr="00F75DC1">
        <w:rPr>
          <w:rFonts w:asciiTheme="minorHAnsi" w:hAnsiTheme="minorHAnsi" w:cstheme="minorHAnsi"/>
          <w:b/>
          <w:color w:val="0070C0"/>
          <w:sz w:val="22"/>
          <w:szCs w:val="22"/>
        </w:rPr>
        <w:t>4</w:t>
      </w:r>
      <w:r w:rsidR="005C64CA" w:rsidRPr="00F75DC1">
        <w:rPr>
          <w:rFonts w:asciiTheme="minorHAnsi" w:hAnsiTheme="minorHAnsi" w:cstheme="minorHAnsi"/>
          <w:sz w:val="22"/>
          <w:szCs w:val="22"/>
        </w:rPr>
        <w:t xml:space="preserve"> </w:t>
      </w:r>
      <w:r w:rsidRPr="00F75DC1">
        <w:rPr>
          <w:rFonts w:asciiTheme="minorHAnsi" w:hAnsiTheme="minorHAnsi" w:cstheme="minorHAnsi"/>
          <w:sz w:val="22"/>
          <w:szCs w:val="22"/>
        </w:rPr>
        <w:t xml:space="preserve">ŽoNFP predložiť výpis z registra trestov, ktorý nie je starší ako 1 mesiac ku dňu predloženia ŽoNFP. </w:t>
      </w:r>
    </w:p>
    <w:p w14:paraId="597BC363" w14:textId="77777777" w:rsidR="00545E88" w:rsidRPr="00F75DC1" w:rsidRDefault="00545E88" w:rsidP="009923DC">
      <w:pPr>
        <w:pStyle w:val="Odsekzoznamu"/>
        <w:tabs>
          <w:tab w:val="left" w:pos="567"/>
        </w:tabs>
        <w:ind w:left="1276"/>
        <w:jc w:val="both"/>
        <w:rPr>
          <w:rFonts w:asciiTheme="minorHAnsi" w:hAnsiTheme="minorHAnsi" w:cstheme="minorHAnsi"/>
          <w:sz w:val="22"/>
          <w:szCs w:val="22"/>
        </w:rPr>
      </w:pPr>
    </w:p>
    <w:p w14:paraId="067583B4" w14:textId="3ABF26D6" w:rsidR="0046305F" w:rsidRPr="00F75DC1" w:rsidRDefault="0046305F" w:rsidP="009923DC">
      <w:pPr>
        <w:tabs>
          <w:tab w:val="left" w:pos="567"/>
        </w:tabs>
        <w:ind w:left="567"/>
        <w:jc w:val="both"/>
        <w:rPr>
          <w:rFonts w:asciiTheme="minorHAnsi" w:hAnsiTheme="minorHAnsi" w:cstheme="minorHAnsi"/>
          <w:sz w:val="22"/>
          <w:szCs w:val="22"/>
        </w:rPr>
      </w:pPr>
      <w:r w:rsidRPr="00F75DC1">
        <w:rPr>
          <w:rFonts w:asciiTheme="minorHAnsi" w:hAnsiTheme="minorHAnsi" w:cstheme="minorHAnsi"/>
          <w:sz w:val="22"/>
          <w:szCs w:val="22"/>
        </w:rPr>
        <w:t xml:space="preserve">Pokiaľ PPA nebude disponovať údajmi potrebnými na vyžiadanie výpisu z registra trestov alebo výpisom z registra trestov zo strany žiadateľa alebo ak zo strany PPA nie je možné overiť splnenie uvedenej všeobecnej podmienky poskytnutia príspevku prostredníctvom údajov a informácií portálu </w:t>
      </w:r>
      <w:proofErr w:type="spellStart"/>
      <w:r w:rsidRPr="00F75DC1">
        <w:rPr>
          <w:rFonts w:asciiTheme="minorHAnsi" w:hAnsiTheme="minorHAnsi" w:cstheme="minorHAnsi"/>
          <w:sz w:val="22"/>
          <w:szCs w:val="22"/>
        </w:rPr>
        <w:t>OverSi</w:t>
      </w:r>
      <w:proofErr w:type="spellEnd"/>
      <w:r w:rsidRPr="00F75DC1">
        <w:rPr>
          <w:rFonts w:asciiTheme="minorHAnsi" w:hAnsiTheme="minorHAnsi" w:cstheme="minorHAnsi"/>
          <w:sz w:val="22"/>
          <w:szCs w:val="22"/>
        </w:rPr>
        <w:t xml:space="preserve"> prostredníctvom webového sídla: </w:t>
      </w:r>
      <w:hyperlink r:id="rId33" w:history="1">
        <w:r w:rsidRPr="00F75DC1">
          <w:rPr>
            <w:rStyle w:val="Hypertextovprepojenie"/>
            <w:rFonts w:asciiTheme="minorHAnsi" w:eastAsia="Arial Unicode MS" w:hAnsiTheme="minorHAnsi" w:cstheme="minorHAnsi"/>
            <w:sz w:val="22"/>
            <w:szCs w:val="20"/>
          </w:rPr>
          <w:t>https://oversi.gov.sk/</w:t>
        </w:r>
      </w:hyperlink>
      <w:r w:rsidRPr="00F75DC1">
        <w:rPr>
          <w:rFonts w:asciiTheme="minorHAnsi" w:hAnsiTheme="minorHAnsi" w:cstheme="minorHAnsi"/>
          <w:sz w:val="22"/>
          <w:szCs w:val="22"/>
        </w:rPr>
        <w:t>, PPA vyzve žiadateľa na predloženie výpisu z registra trestov, ktorý nie je starší ako 1 mesiac ku dňu doplnenia ŽoNFP.</w:t>
      </w:r>
    </w:p>
    <w:p w14:paraId="654A3ADF" w14:textId="77777777" w:rsidR="0046305F" w:rsidRPr="00F75DC1" w:rsidRDefault="0046305F" w:rsidP="009923DC">
      <w:pPr>
        <w:tabs>
          <w:tab w:val="left" w:pos="567"/>
        </w:tabs>
        <w:ind w:left="567"/>
        <w:jc w:val="both"/>
        <w:rPr>
          <w:rFonts w:asciiTheme="minorHAnsi" w:hAnsiTheme="minorHAnsi" w:cstheme="minorHAnsi"/>
          <w:sz w:val="22"/>
          <w:szCs w:val="22"/>
        </w:rPr>
      </w:pPr>
      <w:r w:rsidRPr="00F75DC1">
        <w:rPr>
          <w:rFonts w:asciiTheme="minorHAnsi" w:hAnsiTheme="minorHAnsi" w:cstheme="minorHAnsi"/>
          <w:sz w:val="22"/>
          <w:szCs w:val="22"/>
        </w:rPr>
        <w:t xml:space="preserve">Upozornenie: Ak v priebehu konania o ŽoNFP dôjde k zmene štatutárneho orgánu, resp. člena štatutárneho orgánu alebo k zmene či k doplneniu osoby splnomocnenej zastupovať žiadateľa v konaní, žiadateľ zasiela oznámenie o takejto zmene spolu s </w:t>
      </w:r>
      <w:r w:rsidRPr="00F75DC1">
        <w:rPr>
          <w:rFonts w:asciiTheme="minorHAnsi" w:hAnsiTheme="minorHAnsi" w:cstheme="minorHAnsi"/>
          <w:bCs/>
          <w:iCs/>
          <w:sz w:val="22"/>
          <w:szCs w:val="22"/>
        </w:rPr>
        <w:t xml:space="preserve">údajmi potrebnými na vyžiadanie výpisu z registra trestov alebo Výpisom z registra trestov </w:t>
      </w:r>
      <w:r w:rsidRPr="00F75DC1">
        <w:rPr>
          <w:rFonts w:asciiTheme="minorHAnsi" w:hAnsiTheme="minorHAnsi" w:cstheme="minorHAnsi"/>
          <w:sz w:val="22"/>
          <w:szCs w:val="22"/>
        </w:rPr>
        <w:t>nie starším ako 1 mesiac ku dňu zaslania oznámenia.</w:t>
      </w:r>
    </w:p>
    <w:p w14:paraId="0CED995B" w14:textId="77777777" w:rsidR="00BF6144" w:rsidRPr="00F75DC1" w:rsidRDefault="00BF6144" w:rsidP="009923DC">
      <w:pPr>
        <w:tabs>
          <w:tab w:val="left" w:pos="567"/>
          <w:tab w:val="left" w:pos="851"/>
          <w:tab w:val="left" w:pos="1276"/>
          <w:tab w:val="left" w:pos="2268"/>
        </w:tabs>
        <w:ind w:left="1276" w:hanging="567"/>
        <w:jc w:val="both"/>
        <w:rPr>
          <w:rFonts w:asciiTheme="minorHAnsi" w:hAnsiTheme="minorHAnsi" w:cstheme="minorHAnsi"/>
          <w:sz w:val="22"/>
          <w:szCs w:val="22"/>
        </w:rPr>
      </w:pPr>
    </w:p>
    <w:p w14:paraId="6FD33CCA" w14:textId="6DC8B90E" w:rsidR="00631252" w:rsidRPr="00F75DC1" w:rsidRDefault="00BB4ACE" w:rsidP="002A0D29">
      <w:pPr>
        <w:pStyle w:val="Odsekzoznamu"/>
        <w:numPr>
          <w:ilvl w:val="3"/>
          <w:numId w:val="31"/>
        </w:numPr>
        <w:tabs>
          <w:tab w:val="left" w:pos="851"/>
        </w:tabs>
        <w:spacing w:after="120"/>
        <w:ind w:left="567" w:hanging="567"/>
        <w:jc w:val="both"/>
        <w:rPr>
          <w:rFonts w:asciiTheme="minorHAnsi" w:hAnsiTheme="minorHAnsi" w:cstheme="minorHAnsi"/>
          <w:b/>
          <w:sz w:val="22"/>
          <w:szCs w:val="22"/>
        </w:rPr>
      </w:pPr>
      <w:r w:rsidRPr="00F75DC1">
        <w:rPr>
          <w:rFonts w:asciiTheme="minorHAnsi" w:hAnsiTheme="minorHAnsi" w:cstheme="minorHAnsi"/>
          <w:b/>
          <w:sz w:val="22"/>
          <w:szCs w:val="22"/>
        </w:rPr>
        <w:t>N</w:t>
      </w:r>
      <w:r w:rsidR="0079031B" w:rsidRPr="00F75DC1">
        <w:rPr>
          <w:rFonts w:asciiTheme="minorHAnsi" w:hAnsiTheme="minorHAnsi" w:cstheme="minorHAnsi"/>
          <w:b/>
          <w:sz w:val="22"/>
          <w:szCs w:val="22"/>
        </w:rPr>
        <w:t xml:space="preserve">a </w:t>
      </w:r>
      <w:r w:rsidRPr="00F75DC1">
        <w:rPr>
          <w:rFonts w:asciiTheme="minorHAnsi" w:hAnsiTheme="minorHAnsi" w:cstheme="minorHAnsi"/>
          <w:b/>
          <w:sz w:val="22"/>
          <w:szCs w:val="22"/>
        </w:rPr>
        <w:t>oprávnené</w:t>
      </w:r>
      <w:r w:rsidR="0079031B" w:rsidRPr="00F75DC1">
        <w:rPr>
          <w:rFonts w:asciiTheme="minorHAnsi" w:hAnsiTheme="minorHAnsi" w:cstheme="minorHAnsi"/>
          <w:b/>
          <w:sz w:val="22"/>
          <w:szCs w:val="22"/>
        </w:rPr>
        <w:t xml:space="preserve"> činnosti</w:t>
      </w:r>
      <w:r w:rsidRPr="00F75DC1">
        <w:rPr>
          <w:rFonts w:asciiTheme="minorHAnsi" w:hAnsiTheme="minorHAnsi" w:cstheme="minorHAnsi"/>
          <w:b/>
          <w:sz w:val="22"/>
          <w:szCs w:val="22"/>
        </w:rPr>
        <w:t xml:space="preserve"> sa</w:t>
      </w:r>
      <w:r w:rsidR="0079031B" w:rsidRPr="00F75DC1">
        <w:rPr>
          <w:rFonts w:asciiTheme="minorHAnsi" w:hAnsiTheme="minorHAnsi" w:cstheme="minorHAnsi"/>
          <w:b/>
          <w:sz w:val="22"/>
          <w:szCs w:val="22"/>
        </w:rPr>
        <w:t xml:space="preserve"> vzťahujú pravidlá </w:t>
      </w:r>
      <w:r w:rsidR="007E5228" w:rsidRPr="00F75DC1">
        <w:rPr>
          <w:rFonts w:asciiTheme="minorHAnsi" w:hAnsiTheme="minorHAnsi" w:cstheme="minorHAnsi"/>
          <w:b/>
          <w:sz w:val="22"/>
          <w:szCs w:val="22"/>
        </w:rPr>
        <w:t>pomoci de minimis</w:t>
      </w:r>
      <w:r w:rsidRPr="00F75DC1">
        <w:rPr>
          <w:rFonts w:asciiTheme="minorHAnsi" w:hAnsiTheme="minorHAnsi" w:cstheme="minorHAnsi"/>
          <w:b/>
          <w:sz w:val="22"/>
          <w:szCs w:val="22"/>
        </w:rPr>
        <w:t>.</w:t>
      </w:r>
      <w:r w:rsidR="00F435AC" w:rsidRPr="00F75DC1">
        <w:rPr>
          <w:rFonts w:asciiTheme="minorHAnsi" w:hAnsiTheme="minorHAnsi" w:cstheme="minorHAnsi"/>
          <w:b/>
          <w:sz w:val="22"/>
          <w:szCs w:val="22"/>
        </w:rPr>
        <w:t xml:space="preserve"> </w:t>
      </w:r>
      <w:r w:rsidRPr="00F75DC1">
        <w:rPr>
          <w:rFonts w:asciiTheme="minorHAnsi" w:hAnsiTheme="minorHAnsi" w:cstheme="minorHAnsi"/>
          <w:b/>
          <w:sz w:val="22"/>
          <w:szCs w:val="22"/>
        </w:rPr>
        <w:t>Ž</w:t>
      </w:r>
      <w:r w:rsidR="0079031B" w:rsidRPr="00F75DC1">
        <w:rPr>
          <w:rFonts w:asciiTheme="minorHAnsi" w:hAnsiTheme="minorHAnsi" w:cstheme="minorHAnsi"/>
          <w:b/>
          <w:sz w:val="22"/>
          <w:szCs w:val="22"/>
        </w:rPr>
        <w:t>iadateľ musí spĺňať podmienky vyplývajúce zo schém</w:t>
      </w:r>
      <w:r w:rsidRPr="00F75DC1">
        <w:rPr>
          <w:rFonts w:asciiTheme="minorHAnsi" w:hAnsiTheme="minorHAnsi" w:cstheme="minorHAnsi"/>
          <w:b/>
          <w:sz w:val="22"/>
          <w:szCs w:val="22"/>
        </w:rPr>
        <w:t>y</w:t>
      </w:r>
      <w:r w:rsidR="0079031B" w:rsidRPr="00F75DC1">
        <w:rPr>
          <w:rFonts w:asciiTheme="minorHAnsi" w:hAnsiTheme="minorHAnsi" w:cstheme="minorHAnsi"/>
          <w:b/>
          <w:sz w:val="22"/>
          <w:szCs w:val="22"/>
        </w:rPr>
        <w:t xml:space="preserve"> </w:t>
      </w:r>
      <w:r w:rsidR="00EB46E8" w:rsidRPr="00F75DC1">
        <w:rPr>
          <w:rFonts w:asciiTheme="minorHAnsi" w:hAnsiTheme="minorHAnsi" w:cstheme="minorHAnsi"/>
          <w:b/>
          <w:sz w:val="22"/>
          <w:szCs w:val="22"/>
        </w:rPr>
        <w:t>minimálnej pomoci</w:t>
      </w:r>
      <w:r w:rsidR="0079031B" w:rsidRPr="00F75DC1">
        <w:rPr>
          <w:rFonts w:asciiTheme="minorHAnsi" w:hAnsiTheme="minorHAnsi" w:cstheme="minorHAnsi"/>
          <w:b/>
          <w:sz w:val="22"/>
          <w:szCs w:val="22"/>
        </w:rPr>
        <w:t xml:space="preserve">. </w:t>
      </w:r>
    </w:p>
    <w:p w14:paraId="1B073933" w14:textId="077369E9" w:rsidR="007E5228" w:rsidRPr="00F75DC1" w:rsidRDefault="007E5228" w:rsidP="007E5228">
      <w:pPr>
        <w:tabs>
          <w:tab w:val="left" w:pos="567"/>
        </w:tabs>
        <w:ind w:left="567"/>
        <w:jc w:val="both"/>
        <w:rPr>
          <w:rFonts w:asciiTheme="minorHAnsi" w:hAnsiTheme="minorHAnsi" w:cstheme="minorHAnsi"/>
          <w:sz w:val="22"/>
          <w:szCs w:val="22"/>
        </w:rPr>
      </w:pPr>
      <w:r w:rsidRPr="00F75DC1">
        <w:rPr>
          <w:rFonts w:asciiTheme="minorHAnsi" w:hAnsiTheme="minorHAnsi" w:cstheme="minorHAnsi"/>
          <w:sz w:val="22"/>
          <w:szCs w:val="22"/>
        </w:rPr>
        <w:t>Nariadenie Komisie (EÚ) č. 1407/2013 z 18. decembra 2013 o uplatňovaní článkov 107 a 108 Zmluvy o fungovaní Európskej únie na pomoc de minimis.</w:t>
      </w:r>
    </w:p>
    <w:p w14:paraId="15D00E97" w14:textId="01E0C89D" w:rsidR="00631252" w:rsidRPr="00F75DC1" w:rsidRDefault="0079031B" w:rsidP="009923DC">
      <w:pPr>
        <w:tabs>
          <w:tab w:val="left" w:pos="567"/>
        </w:tabs>
        <w:ind w:left="567"/>
        <w:jc w:val="both"/>
        <w:rPr>
          <w:rFonts w:asciiTheme="minorHAnsi" w:hAnsiTheme="minorHAnsi" w:cstheme="minorHAnsi"/>
          <w:sz w:val="22"/>
          <w:szCs w:val="22"/>
        </w:rPr>
      </w:pPr>
      <w:r w:rsidRPr="00F75DC1">
        <w:rPr>
          <w:rFonts w:asciiTheme="minorHAnsi" w:hAnsiTheme="minorHAnsi" w:cstheme="minorHAnsi"/>
          <w:sz w:val="22"/>
          <w:szCs w:val="22"/>
        </w:rPr>
        <w:t xml:space="preserve"> </w:t>
      </w:r>
    </w:p>
    <w:p w14:paraId="10447BCD" w14:textId="2AD291C3" w:rsidR="007B21BC" w:rsidRPr="00F75DC1" w:rsidRDefault="007B21BC" w:rsidP="009923DC">
      <w:pPr>
        <w:tabs>
          <w:tab w:val="left" w:pos="567"/>
        </w:tabs>
        <w:ind w:left="567"/>
        <w:jc w:val="both"/>
        <w:rPr>
          <w:rFonts w:asciiTheme="minorHAnsi" w:hAnsiTheme="minorHAnsi" w:cstheme="minorHAnsi"/>
          <w:sz w:val="22"/>
          <w:szCs w:val="22"/>
        </w:rPr>
      </w:pPr>
      <w:r w:rsidRPr="00F75DC1">
        <w:rPr>
          <w:rFonts w:asciiTheme="minorHAnsi" w:hAnsiTheme="minorHAnsi" w:cstheme="minorHAnsi"/>
          <w:sz w:val="22"/>
          <w:szCs w:val="22"/>
        </w:rPr>
        <w:t xml:space="preserve">Poskytnutie príspevku v rámci tejto výzvy je poskytnutím </w:t>
      </w:r>
      <w:r w:rsidR="007E5228" w:rsidRPr="00F75DC1">
        <w:rPr>
          <w:rFonts w:asciiTheme="minorHAnsi" w:hAnsiTheme="minorHAnsi" w:cstheme="minorHAnsi"/>
          <w:sz w:val="22"/>
          <w:szCs w:val="22"/>
        </w:rPr>
        <w:t xml:space="preserve">minimálnej </w:t>
      </w:r>
      <w:r w:rsidRPr="00F75DC1">
        <w:rPr>
          <w:rFonts w:asciiTheme="minorHAnsi" w:hAnsiTheme="minorHAnsi" w:cstheme="minorHAnsi"/>
          <w:sz w:val="22"/>
          <w:szCs w:val="22"/>
        </w:rPr>
        <w:t>pomoci z </w:t>
      </w:r>
      <w:r w:rsidR="00816C7C" w:rsidRPr="00F75DC1">
        <w:rPr>
          <w:rFonts w:asciiTheme="minorHAnsi" w:hAnsiTheme="minorHAnsi" w:cstheme="minorHAnsi"/>
          <w:sz w:val="22"/>
          <w:szCs w:val="22"/>
        </w:rPr>
        <w:t xml:space="preserve">Programu </w:t>
      </w:r>
      <w:r w:rsidRPr="00F75DC1">
        <w:rPr>
          <w:rFonts w:asciiTheme="minorHAnsi" w:hAnsiTheme="minorHAnsi" w:cstheme="minorHAnsi"/>
          <w:sz w:val="22"/>
          <w:szCs w:val="22"/>
        </w:rPr>
        <w:t>rozvoja vidieka SR 2014 – 202</w:t>
      </w:r>
      <w:r w:rsidR="00B513A5" w:rsidRPr="00F75DC1">
        <w:rPr>
          <w:rFonts w:asciiTheme="minorHAnsi" w:hAnsiTheme="minorHAnsi" w:cstheme="minorHAnsi"/>
          <w:sz w:val="22"/>
          <w:szCs w:val="22"/>
        </w:rPr>
        <w:t>2</w:t>
      </w:r>
      <w:r w:rsidRPr="00F75DC1">
        <w:rPr>
          <w:rFonts w:asciiTheme="minorHAnsi" w:hAnsiTheme="minorHAnsi" w:cstheme="minorHAnsi"/>
          <w:sz w:val="22"/>
          <w:szCs w:val="22"/>
        </w:rPr>
        <w:t xml:space="preserve">, a teda žiadateľ musí okrem podmienok poskytnutia príspevku definovaných touto výzvou spĺňať aj podmienky poskytnutia príspevku vyplývajúce zo schémy </w:t>
      </w:r>
      <w:r w:rsidR="007E5228" w:rsidRPr="00F75DC1">
        <w:rPr>
          <w:rFonts w:asciiTheme="minorHAnsi" w:hAnsiTheme="minorHAnsi" w:cstheme="minorHAnsi"/>
          <w:sz w:val="22"/>
          <w:szCs w:val="22"/>
        </w:rPr>
        <w:t>minimálnej pomoci</w:t>
      </w:r>
      <w:r w:rsidRPr="00F75DC1">
        <w:rPr>
          <w:rFonts w:asciiTheme="minorHAnsi" w:hAnsiTheme="minorHAnsi" w:cstheme="minorHAnsi"/>
          <w:sz w:val="22"/>
          <w:szCs w:val="22"/>
        </w:rPr>
        <w:t xml:space="preserve"> </w:t>
      </w:r>
      <w:r w:rsidR="00694392" w:rsidRPr="00F75DC1">
        <w:rPr>
          <w:rFonts w:asciiTheme="minorHAnsi" w:hAnsiTheme="minorHAnsi" w:cstheme="minorHAnsi"/>
          <w:bCs/>
          <w:sz w:val="22"/>
          <w:szCs w:val="20"/>
        </w:rPr>
        <w:t>DM - 10/2022</w:t>
      </w:r>
      <w:r w:rsidR="009D7BF2" w:rsidRPr="00F75DC1">
        <w:rPr>
          <w:rFonts w:asciiTheme="minorHAnsi" w:hAnsiTheme="minorHAnsi" w:cstheme="minorHAnsi"/>
          <w:bCs/>
          <w:sz w:val="22"/>
          <w:szCs w:val="20"/>
        </w:rPr>
        <w:t>.</w:t>
      </w:r>
      <w:r w:rsidRPr="00F75DC1">
        <w:rPr>
          <w:rFonts w:asciiTheme="minorHAnsi" w:hAnsiTheme="minorHAnsi" w:cstheme="minorHAnsi"/>
          <w:sz w:val="22"/>
          <w:szCs w:val="22"/>
        </w:rPr>
        <w:t xml:space="preserve"> Schéma </w:t>
      </w:r>
      <w:r w:rsidR="007E5228" w:rsidRPr="00F75DC1">
        <w:rPr>
          <w:rFonts w:asciiTheme="minorHAnsi" w:hAnsiTheme="minorHAnsi" w:cstheme="minorHAnsi"/>
          <w:sz w:val="22"/>
          <w:szCs w:val="22"/>
        </w:rPr>
        <w:t xml:space="preserve">minimálnej </w:t>
      </w:r>
      <w:r w:rsidRPr="00F75DC1">
        <w:rPr>
          <w:rFonts w:asciiTheme="minorHAnsi" w:hAnsiTheme="minorHAnsi" w:cstheme="minorHAnsi"/>
          <w:sz w:val="22"/>
          <w:szCs w:val="22"/>
        </w:rPr>
        <w:t xml:space="preserve">pomoci tvorí </w:t>
      </w:r>
      <w:r w:rsidRPr="00F75DC1">
        <w:rPr>
          <w:rFonts w:asciiTheme="minorHAnsi" w:hAnsiTheme="minorHAnsi" w:cstheme="minorHAnsi"/>
          <w:b/>
          <w:color w:val="0070C0"/>
          <w:sz w:val="22"/>
          <w:szCs w:val="22"/>
        </w:rPr>
        <w:t xml:space="preserve">prílohu č. </w:t>
      </w:r>
      <w:r w:rsidR="004C67E6" w:rsidRPr="00F75DC1">
        <w:rPr>
          <w:rFonts w:asciiTheme="minorHAnsi" w:hAnsiTheme="minorHAnsi" w:cstheme="minorHAnsi"/>
          <w:b/>
          <w:color w:val="0070C0"/>
          <w:sz w:val="22"/>
          <w:szCs w:val="22"/>
        </w:rPr>
        <w:t>4</w:t>
      </w:r>
      <w:r w:rsidR="004C67E6" w:rsidRPr="00F75DC1">
        <w:rPr>
          <w:rFonts w:asciiTheme="minorHAnsi" w:hAnsiTheme="minorHAnsi" w:cstheme="minorHAnsi"/>
          <w:sz w:val="22"/>
          <w:szCs w:val="22"/>
        </w:rPr>
        <w:t xml:space="preserve"> </w:t>
      </w:r>
      <w:r w:rsidR="000C3DA6" w:rsidRPr="00F75DC1">
        <w:rPr>
          <w:rFonts w:asciiTheme="minorHAnsi" w:hAnsiTheme="minorHAnsi" w:cstheme="minorHAnsi"/>
          <w:sz w:val="22"/>
          <w:szCs w:val="22"/>
        </w:rPr>
        <w:t>tejto výzvy.</w:t>
      </w:r>
    </w:p>
    <w:p w14:paraId="39A62E89" w14:textId="007B2A08" w:rsidR="001A4560" w:rsidRPr="00F75DC1" w:rsidRDefault="001A4560" w:rsidP="009923DC">
      <w:pPr>
        <w:pStyle w:val="Odsekzoznamu"/>
        <w:tabs>
          <w:tab w:val="left" w:pos="567"/>
          <w:tab w:val="left" w:pos="851"/>
          <w:tab w:val="left" w:pos="1276"/>
          <w:tab w:val="left" w:pos="2268"/>
        </w:tabs>
        <w:spacing w:before="120" w:after="120"/>
        <w:ind w:left="567"/>
        <w:jc w:val="both"/>
        <w:rPr>
          <w:rFonts w:asciiTheme="minorHAnsi" w:hAnsiTheme="minorHAnsi" w:cstheme="minorHAnsi"/>
          <w:b/>
          <w:sz w:val="22"/>
          <w:szCs w:val="22"/>
          <w:u w:val="single"/>
        </w:rPr>
      </w:pPr>
      <w:r w:rsidRPr="00F75DC1">
        <w:rPr>
          <w:rFonts w:asciiTheme="minorHAnsi" w:hAnsiTheme="minorHAnsi" w:cstheme="minorHAnsi"/>
          <w:b/>
          <w:sz w:val="22"/>
          <w:szCs w:val="22"/>
          <w:u w:val="single"/>
        </w:rPr>
        <w:t>Forma a spôsob preukázania:</w:t>
      </w:r>
    </w:p>
    <w:p w14:paraId="375417AF" w14:textId="55B93349" w:rsidR="001A4560" w:rsidRPr="00F75DC1" w:rsidRDefault="006C44E0" w:rsidP="0004210B">
      <w:pPr>
        <w:tabs>
          <w:tab w:val="left" w:pos="567"/>
          <w:tab w:val="left" w:pos="851"/>
          <w:tab w:val="left" w:pos="1276"/>
          <w:tab w:val="left" w:pos="2268"/>
        </w:tabs>
        <w:ind w:left="927" w:hanging="360"/>
        <w:jc w:val="both"/>
        <w:rPr>
          <w:rFonts w:asciiTheme="minorHAnsi" w:hAnsiTheme="minorHAnsi" w:cstheme="minorHAnsi"/>
          <w:bCs/>
          <w:iCs/>
          <w:sz w:val="22"/>
          <w:szCs w:val="22"/>
        </w:rPr>
      </w:pPr>
      <w:r w:rsidRPr="00F75DC1">
        <w:rPr>
          <w:rFonts w:asciiTheme="minorHAnsi" w:hAnsiTheme="minorHAnsi" w:cstheme="minorHAnsi"/>
          <w:bCs/>
          <w:iCs/>
          <w:sz w:val="22"/>
          <w:szCs w:val="22"/>
        </w:rPr>
        <w:t>Formulár ŽoNFP časť D Čestné vyhlásenie žiadateľa</w:t>
      </w:r>
      <w:r w:rsidR="0054140F" w:rsidRPr="00F75DC1">
        <w:rPr>
          <w:rFonts w:asciiTheme="minorHAnsi" w:hAnsiTheme="minorHAnsi" w:cstheme="minorHAnsi"/>
          <w:bCs/>
          <w:iCs/>
          <w:sz w:val="22"/>
          <w:szCs w:val="22"/>
        </w:rPr>
        <w:t xml:space="preserve"> </w:t>
      </w:r>
    </w:p>
    <w:p w14:paraId="61C1EEAA" w14:textId="25026D25" w:rsidR="00394C73" w:rsidRPr="00F75DC1" w:rsidRDefault="007E5228" w:rsidP="007E5228">
      <w:pPr>
        <w:tabs>
          <w:tab w:val="left" w:pos="567"/>
          <w:tab w:val="left" w:pos="851"/>
          <w:tab w:val="left" w:pos="1276"/>
          <w:tab w:val="left" w:pos="2268"/>
        </w:tabs>
        <w:ind w:left="927" w:hanging="360"/>
        <w:jc w:val="both"/>
        <w:rPr>
          <w:rFonts w:asciiTheme="minorHAnsi" w:hAnsiTheme="minorHAnsi" w:cstheme="minorHAnsi"/>
          <w:bCs/>
          <w:iCs/>
          <w:sz w:val="22"/>
          <w:szCs w:val="22"/>
        </w:rPr>
      </w:pPr>
      <w:r w:rsidRPr="00F75DC1">
        <w:rPr>
          <w:rFonts w:asciiTheme="minorHAnsi" w:hAnsiTheme="minorHAnsi" w:cstheme="minorHAnsi"/>
          <w:bCs/>
          <w:iCs/>
          <w:sz w:val="22"/>
          <w:szCs w:val="22"/>
        </w:rPr>
        <w:t>Vyhlásenie jediný podnik (</w:t>
      </w:r>
      <w:r w:rsidRPr="00F75DC1">
        <w:rPr>
          <w:rFonts w:asciiTheme="minorHAnsi" w:hAnsiTheme="minorHAnsi" w:cstheme="minorHAnsi"/>
          <w:b/>
          <w:bCs/>
          <w:iCs/>
          <w:sz w:val="22"/>
          <w:szCs w:val="22"/>
        </w:rPr>
        <w:t>Príloha č. 5 k ŽoNFP</w:t>
      </w:r>
      <w:r w:rsidRPr="00F75DC1">
        <w:rPr>
          <w:rFonts w:asciiTheme="minorHAnsi" w:hAnsiTheme="minorHAnsi" w:cstheme="minorHAnsi"/>
          <w:bCs/>
          <w:iCs/>
          <w:sz w:val="22"/>
          <w:szCs w:val="22"/>
        </w:rPr>
        <w:t xml:space="preserve">) </w:t>
      </w:r>
    </w:p>
    <w:p w14:paraId="3D720EB4" w14:textId="77777777" w:rsidR="007E5228" w:rsidRPr="00F75DC1" w:rsidRDefault="007E5228" w:rsidP="007E5228">
      <w:pPr>
        <w:tabs>
          <w:tab w:val="left" w:pos="567"/>
          <w:tab w:val="left" w:pos="851"/>
          <w:tab w:val="left" w:pos="1276"/>
          <w:tab w:val="left" w:pos="2268"/>
        </w:tabs>
        <w:ind w:left="927" w:hanging="360"/>
        <w:jc w:val="both"/>
        <w:rPr>
          <w:rFonts w:asciiTheme="minorHAnsi" w:hAnsiTheme="minorHAnsi" w:cstheme="minorHAnsi"/>
          <w:bCs/>
          <w:iCs/>
          <w:sz w:val="22"/>
          <w:szCs w:val="22"/>
        </w:rPr>
      </w:pPr>
    </w:p>
    <w:p w14:paraId="2E30AD9A" w14:textId="77777777" w:rsidR="00631252" w:rsidRPr="00F75DC1" w:rsidRDefault="0079031B" w:rsidP="002A0D29">
      <w:pPr>
        <w:pStyle w:val="Odsekzoznamu"/>
        <w:numPr>
          <w:ilvl w:val="3"/>
          <w:numId w:val="31"/>
        </w:numPr>
        <w:tabs>
          <w:tab w:val="left" w:pos="851"/>
        </w:tabs>
        <w:spacing w:after="120"/>
        <w:ind w:left="567" w:hanging="567"/>
        <w:jc w:val="both"/>
        <w:rPr>
          <w:rFonts w:asciiTheme="minorHAnsi" w:hAnsiTheme="minorHAnsi" w:cstheme="minorHAnsi"/>
          <w:b/>
          <w:sz w:val="22"/>
          <w:szCs w:val="22"/>
        </w:rPr>
      </w:pPr>
      <w:r w:rsidRPr="00F75DC1">
        <w:rPr>
          <w:rFonts w:asciiTheme="minorHAnsi" w:hAnsiTheme="minorHAnsi" w:cstheme="minorHAnsi"/>
          <w:b/>
          <w:sz w:val="22"/>
          <w:szCs w:val="22"/>
        </w:rPr>
        <w:t>Investícia musí byť v súlade s normami EÚ a SR, týkajúcimi sa danej investície.</w:t>
      </w:r>
    </w:p>
    <w:p w14:paraId="78D670B8" w14:textId="77777777" w:rsidR="0062558F" w:rsidRPr="00F75DC1" w:rsidRDefault="0062558F" w:rsidP="009923DC">
      <w:pPr>
        <w:pStyle w:val="Odsekzoznamu"/>
        <w:tabs>
          <w:tab w:val="left" w:pos="567"/>
          <w:tab w:val="left" w:pos="851"/>
          <w:tab w:val="left" w:pos="1276"/>
          <w:tab w:val="left" w:pos="2268"/>
        </w:tabs>
        <w:spacing w:before="120" w:after="120"/>
        <w:ind w:left="567"/>
        <w:jc w:val="both"/>
        <w:rPr>
          <w:rFonts w:asciiTheme="minorHAnsi" w:hAnsiTheme="minorHAnsi" w:cstheme="minorHAnsi"/>
          <w:b/>
          <w:sz w:val="22"/>
          <w:szCs w:val="22"/>
          <w:u w:val="single"/>
        </w:rPr>
      </w:pPr>
      <w:r w:rsidRPr="00F75DC1">
        <w:rPr>
          <w:rFonts w:asciiTheme="minorHAnsi" w:hAnsiTheme="minorHAnsi" w:cstheme="minorHAnsi"/>
          <w:b/>
          <w:sz w:val="22"/>
          <w:szCs w:val="22"/>
          <w:u w:val="single"/>
        </w:rPr>
        <w:t>Forma a spôsob preukázania:</w:t>
      </w:r>
    </w:p>
    <w:p w14:paraId="54E6E206" w14:textId="7ADEA6D7" w:rsidR="00053EA7" w:rsidRPr="00F75DC1" w:rsidRDefault="0062558F" w:rsidP="0004210B">
      <w:pPr>
        <w:tabs>
          <w:tab w:val="left" w:pos="567"/>
        </w:tabs>
        <w:suppressAutoHyphens w:val="0"/>
        <w:spacing w:after="120"/>
        <w:ind w:left="567"/>
        <w:jc w:val="both"/>
        <w:rPr>
          <w:rFonts w:asciiTheme="minorHAnsi" w:hAnsiTheme="minorHAnsi" w:cstheme="minorHAnsi"/>
          <w:b/>
          <w:sz w:val="22"/>
          <w:szCs w:val="22"/>
        </w:rPr>
      </w:pPr>
      <w:r w:rsidRPr="00F75DC1">
        <w:rPr>
          <w:rFonts w:asciiTheme="minorHAnsi" w:hAnsiTheme="minorHAnsi" w:cstheme="minorHAnsi"/>
          <w:bCs/>
          <w:iCs/>
          <w:sz w:val="22"/>
          <w:szCs w:val="22"/>
        </w:rPr>
        <w:t>Formulár ŽoNFP časť D Čestné vyhlásenie žiadateľa</w:t>
      </w:r>
      <w:r w:rsidRPr="00F75DC1" w:rsidDel="0062558F">
        <w:rPr>
          <w:rFonts w:asciiTheme="minorHAnsi" w:hAnsiTheme="minorHAnsi" w:cstheme="minorHAnsi"/>
          <w:sz w:val="22"/>
          <w:szCs w:val="22"/>
        </w:rPr>
        <w:t xml:space="preserve"> </w:t>
      </w:r>
    </w:p>
    <w:p w14:paraId="1384DCA0" w14:textId="25F48865" w:rsidR="00631252" w:rsidRPr="00F75DC1" w:rsidRDefault="0079031B" w:rsidP="002A0D29">
      <w:pPr>
        <w:pStyle w:val="Odsekzoznamu"/>
        <w:numPr>
          <w:ilvl w:val="3"/>
          <w:numId w:val="31"/>
        </w:numPr>
        <w:tabs>
          <w:tab w:val="left" w:pos="851"/>
        </w:tabs>
        <w:spacing w:after="120"/>
        <w:ind w:left="567" w:hanging="567"/>
        <w:jc w:val="both"/>
        <w:rPr>
          <w:rFonts w:asciiTheme="minorHAnsi" w:hAnsiTheme="minorHAnsi" w:cstheme="minorHAnsi"/>
          <w:b/>
          <w:sz w:val="22"/>
          <w:szCs w:val="22"/>
        </w:rPr>
      </w:pPr>
      <w:r w:rsidRPr="00F75DC1">
        <w:rPr>
          <w:rFonts w:asciiTheme="minorHAnsi" w:hAnsiTheme="minorHAnsi" w:cstheme="minorHAnsi"/>
          <w:b/>
          <w:sz w:val="22"/>
          <w:szCs w:val="22"/>
        </w:rPr>
        <w:t>Žiadateľ, ktorým je právnická osoba, nemá právoplatným rozsudkom uložený trest zákazu prijímať dotácie a/alebo subvencie, trest zákazu prijímať pomoc a podporu poskytovanú z fondov EÚ alebo trest zákazu činnosti vo verejnom obstarávaní podľa osobitného predpisu</w:t>
      </w:r>
      <w:r w:rsidR="00F976B2" w:rsidRPr="00F75DC1">
        <w:rPr>
          <w:rFonts w:asciiTheme="minorHAnsi" w:hAnsiTheme="minorHAnsi" w:cstheme="minorHAnsi"/>
          <w:sz w:val="22"/>
          <w:szCs w:val="22"/>
          <w:vertAlign w:val="superscript"/>
        </w:rPr>
        <w:footnoteReference w:id="15"/>
      </w:r>
      <w:r w:rsidRPr="00F75DC1">
        <w:rPr>
          <w:rFonts w:asciiTheme="minorHAnsi" w:hAnsiTheme="minorHAnsi" w:cstheme="minorHAnsi"/>
          <w:b/>
          <w:sz w:val="22"/>
          <w:szCs w:val="22"/>
        </w:rPr>
        <w:t>.</w:t>
      </w:r>
    </w:p>
    <w:p w14:paraId="0F54BF53" w14:textId="77777777" w:rsidR="00394C73" w:rsidRPr="00F75DC1" w:rsidRDefault="00394C73" w:rsidP="009923DC">
      <w:pPr>
        <w:pStyle w:val="Odsekzoznamu"/>
        <w:tabs>
          <w:tab w:val="left" w:pos="567"/>
          <w:tab w:val="left" w:pos="851"/>
          <w:tab w:val="left" w:pos="1276"/>
          <w:tab w:val="left" w:pos="2268"/>
        </w:tabs>
        <w:spacing w:before="120" w:after="120"/>
        <w:ind w:left="567"/>
        <w:jc w:val="both"/>
        <w:rPr>
          <w:rFonts w:asciiTheme="minorHAnsi" w:hAnsiTheme="minorHAnsi" w:cstheme="minorHAnsi"/>
          <w:b/>
          <w:sz w:val="22"/>
          <w:szCs w:val="22"/>
          <w:u w:val="single"/>
        </w:rPr>
      </w:pPr>
      <w:r w:rsidRPr="00F75DC1">
        <w:rPr>
          <w:rFonts w:asciiTheme="minorHAnsi" w:hAnsiTheme="minorHAnsi" w:cstheme="minorHAnsi"/>
          <w:b/>
          <w:sz w:val="22"/>
          <w:szCs w:val="22"/>
          <w:u w:val="single"/>
        </w:rPr>
        <w:t>Forma a spôsob preukázania:</w:t>
      </w:r>
    </w:p>
    <w:p w14:paraId="38A1A898" w14:textId="77777777" w:rsidR="00636AC8" w:rsidRPr="00F75DC1" w:rsidRDefault="00636AC8" w:rsidP="0004210B">
      <w:pPr>
        <w:tabs>
          <w:tab w:val="left" w:pos="567"/>
        </w:tabs>
        <w:suppressAutoHyphens w:val="0"/>
        <w:spacing w:after="120"/>
        <w:ind w:left="567"/>
        <w:jc w:val="both"/>
        <w:rPr>
          <w:rFonts w:asciiTheme="minorHAnsi" w:hAnsiTheme="minorHAnsi" w:cstheme="minorHAnsi"/>
          <w:bCs/>
          <w:iCs/>
          <w:sz w:val="22"/>
          <w:szCs w:val="22"/>
        </w:rPr>
      </w:pPr>
      <w:r w:rsidRPr="00F75DC1">
        <w:rPr>
          <w:rFonts w:asciiTheme="minorHAnsi" w:hAnsiTheme="minorHAnsi" w:cstheme="minorHAnsi"/>
          <w:bCs/>
          <w:iCs/>
          <w:sz w:val="22"/>
          <w:szCs w:val="22"/>
        </w:rPr>
        <w:t>ŽoNFP časť D Čestné vyhlásenie žiadateľa</w:t>
      </w:r>
    </w:p>
    <w:p w14:paraId="2CCDACBB" w14:textId="77777777" w:rsidR="00636AC8" w:rsidRPr="00F75DC1" w:rsidRDefault="00636AC8" w:rsidP="009923DC">
      <w:pPr>
        <w:pStyle w:val="Odsekzoznamu"/>
        <w:ind w:left="567"/>
        <w:jc w:val="both"/>
        <w:rPr>
          <w:rFonts w:asciiTheme="minorHAnsi" w:hAnsiTheme="minorHAnsi" w:cstheme="minorHAnsi"/>
          <w:bCs/>
          <w:iCs/>
          <w:sz w:val="22"/>
          <w:szCs w:val="22"/>
        </w:rPr>
      </w:pPr>
      <w:r w:rsidRPr="00F75DC1">
        <w:rPr>
          <w:rFonts w:asciiTheme="minorHAnsi" w:hAnsiTheme="minorHAnsi" w:cstheme="minorHAnsi"/>
          <w:bCs/>
          <w:iCs/>
          <w:sz w:val="22"/>
          <w:szCs w:val="22"/>
        </w:rPr>
        <w:t xml:space="preserve">Podmienka bude overovaná centrálne na základe vyhodnotenia informácií uvedených v zozname odsúdených právnických osôb, ktorý je verejne dostupný v elektronickej podobe na stránke: </w:t>
      </w:r>
      <w:hyperlink r:id="rId34" w:history="1">
        <w:r w:rsidRPr="00F75DC1">
          <w:rPr>
            <w:rStyle w:val="Hypertextovprepojenie"/>
            <w:rFonts w:asciiTheme="minorHAnsi" w:hAnsiTheme="minorHAnsi" w:cstheme="minorHAnsi"/>
            <w:bCs/>
            <w:iCs/>
            <w:sz w:val="22"/>
            <w:szCs w:val="22"/>
          </w:rPr>
          <w:t>https://esluzby.genpro.gov.sk/zoznam-odsudenych-pravnickych-osob</w:t>
        </w:r>
      </w:hyperlink>
      <w:r w:rsidRPr="00F75DC1">
        <w:rPr>
          <w:rFonts w:asciiTheme="minorHAnsi" w:hAnsiTheme="minorHAnsi" w:cstheme="minorHAnsi"/>
          <w:bCs/>
          <w:iCs/>
          <w:sz w:val="22"/>
          <w:szCs w:val="22"/>
        </w:rPr>
        <w:t>.</w:t>
      </w:r>
    </w:p>
    <w:p w14:paraId="0F9DF941" w14:textId="69684FC8" w:rsidR="00636AC8" w:rsidRPr="00F75DC1" w:rsidRDefault="00636AC8" w:rsidP="009923DC">
      <w:pPr>
        <w:pStyle w:val="Odsekzoznamu"/>
        <w:tabs>
          <w:tab w:val="left" w:pos="567"/>
          <w:tab w:val="left" w:pos="851"/>
          <w:tab w:val="left" w:pos="1276"/>
          <w:tab w:val="left" w:pos="2268"/>
        </w:tabs>
        <w:spacing w:before="120" w:after="120"/>
        <w:ind w:left="567"/>
        <w:jc w:val="both"/>
        <w:rPr>
          <w:rFonts w:asciiTheme="minorHAnsi" w:hAnsiTheme="minorHAnsi" w:cstheme="minorHAnsi"/>
          <w:bCs/>
          <w:iCs/>
          <w:sz w:val="22"/>
          <w:szCs w:val="22"/>
        </w:rPr>
      </w:pPr>
      <w:r w:rsidRPr="00F75DC1">
        <w:rPr>
          <w:rFonts w:asciiTheme="minorHAnsi" w:hAnsiTheme="minorHAnsi" w:cstheme="minorHAnsi"/>
          <w:bCs/>
          <w:iCs/>
          <w:sz w:val="22"/>
          <w:szCs w:val="22"/>
        </w:rPr>
        <w:t>Upozorňujeme žiadateľov, aby si pred predložením ŽoNFP overili správnosť údajov vo vyššie uvedenom zozname odsúdených právnických osôb a v prípade nesprávnych údajov zabezpečili relevantné kroky na ich úpravu ešte pred predložením ŽoNFP.</w:t>
      </w:r>
    </w:p>
    <w:p w14:paraId="6B10A3F0" w14:textId="77777777" w:rsidR="008E4EBD" w:rsidRPr="00F75DC1" w:rsidRDefault="008E4EBD" w:rsidP="002A0D29">
      <w:pPr>
        <w:pStyle w:val="Odsekzoznamu"/>
        <w:numPr>
          <w:ilvl w:val="3"/>
          <w:numId w:val="31"/>
        </w:numPr>
        <w:tabs>
          <w:tab w:val="left" w:pos="851"/>
        </w:tabs>
        <w:spacing w:after="120"/>
        <w:ind w:left="567" w:hanging="567"/>
        <w:jc w:val="both"/>
        <w:rPr>
          <w:rFonts w:asciiTheme="minorHAnsi" w:hAnsiTheme="minorHAnsi" w:cstheme="minorHAnsi"/>
          <w:b/>
          <w:sz w:val="22"/>
          <w:szCs w:val="22"/>
        </w:rPr>
      </w:pPr>
      <w:r w:rsidRPr="00F75DC1">
        <w:rPr>
          <w:rFonts w:asciiTheme="minorHAnsi" w:hAnsiTheme="minorHAnsi" w:cstheme="minorHAnsi"/>
          <w:b/>
          <w:sz w:val="22"/>
          <w:szCs w:val="22"/>
        </w:rPr>
        <w:lastRenderedPageBreak/>
        <w:t xml:space="preserve">Nenávratný finančný príspevok na operáciu, zahŕňajúcu investície do infraštruktúry alebo produktívne investície, sa musí vrátiť, ak je operácia počas 5 rokov od záverečnej platby poskytnutej prijímateľovi, alebo počas obdobia stanovenom v pravidlách o štátnej pomoci, predmetom niektorej z nasledujúcich skutočností (čl. 71 nariadenia (EÚ) č. 1303/2013): </w:t>
      </w:r>
    </w:p>
    <w:p w14:paraId="786E28C4" w14:textId="6C9185DF" w:rsidR="008E4EBD" w:rsidRPr="00F75DC1" w:rsidRDefault="008E4EBD" w:rsidP="009923DC">
      <w:pPr>
        <w:pStyle w:val="Odsekzoznamu"/>
        <w:numPr>
          <w:ilvl w:val="1"/>
          <w:numId w:val="4"/>
        </w:numPr>
        <w:tabs>
          <w:tab w:val="left" w:pos="1276"/>
        </w:tabs>
        <w:spacing w:after="60"/>
        <w:ind w:left="851" w:hanging="284"/>
        <w:rPr>
          <w:rFonts w:asciiTheme="minorHAnsi" w:hAnsiTheme="minorHAnsi" w:cstheme="minorHAnsi"/>
          <w:bCs/>
          <w:sz w:val="22"/>
          <w:szCs w:val="22"/>
        </w:rPr>
      </w:pPr>
      <w:r w:rsidRPr="00F75DC1">
        <w:rPr>
          <w:rFonts w:asciiTheme="minorHAnsi" w:hAnsiTheme="minorHAnsi" w:cstheme="minorHAnsi"/>
          <w:bCs/>
          <w:sz w:val="22"/>
          <w:szCs w:val="22"/>
        </w:rPr>
        <w:t>skončenia alebo premiestnenia produktívnej činnosti mimo Slovenska;</w:t>
      </w:r>
    </w:p>
    <w:p w14:paraId="351EEDB3" w14:textId="77777777" w:rsidR="008E4EBD" w:rsidRPr="00F75DC1" w:rsidRDefault="008E4EBD" w:rsidP="009923DC">
      <w:pPr>
        <w:pStyle w:val="Odsekzoznamu"/>
        <w:numPr>
          <w:ilvl w:val="1"/>
          <w:numId w:val="4"/>
        </w:numPr>
        <w:tabs>
          <w:tab w:val="left" w:pos="1276"/>
        </w:tabs>
        <w:spacing w:after="60"/>
        <w:ind w:left="851" w:hanging="284"/>
        <w:jc w:val="both"/>
        <w:rPr>
          <w:rFonts w:asciiTheme="minorHAnsi" w:hAnsiTheme="minorHAnsi" w:cstheme="minorHAnsi"/>
          <w:bCs/>
          <w:sz w:val="22"/>
          <w:szCs w:val="22"/>
        </w:rPr>
      </w:pPr>
      <w:r w:rsidRPr="00F75DC1">
        <w:rPr>
          <w:rFonts w:asciiTheme="minorHAnsi" w:hAnsiTheme="minorHAnsi" w:cstheme="minorHAnsi"/>
          <w:bCs/>
          <w:sz w:val="22"/>
          <w:szCs w:val="22"/>
        </w:rPr>
        <w:t>zmeny vlastníctva položky infraštruktúry, ktorá poskytuje firme alebo orgánu verejnej moci neoprávnené zvýhodnenie;</w:t>
      </w:r>
    </w:p>
    <w:p w14:paraId="7E91C7A9" w14:textId="77777777" w:rsidR="008E4EBD" w:rsidRPr="00F75DC1" w:rsidRDefault="008E4EBD" w:rsidP="009923DC">
      <w:pPr>
        <w:pStyle w:val="Odsekzoznamu"/>
        <w:numPr>
          <w:ilvl w:val="1"/>
          <w:numId w:val="4"/>
        </w:numPr>
        <w:tabs>
          <w:tab w:val="left" w:pos="1276"/>
        </w:tabs>
        <w:spacing w:after="60"/>
        <w:ind w:left="851" w:hanging="284"/>
        <w:jc w:val="both"/>
        <w:rPr>
          <w:rFonts w:asciiTheme="minorHAnsi" w:hAnsiTheme="minorHAnsi" w:cstheme="minorHAnsi"/>
          <w:bCs/>
          <w:sz w:val="22"/>
          <w:szCs w:val="22"/>
        </w:rPr>
      </w:pPr>
      <w:r w:rsidRPr="00F75DC1">
        <w:rPr>
          <w:rFonts w:asciiTheme="minorHAnsi" w:hAnsiTheme="minorHAnsi" w:cstheme="minorHAnsi"/>
          <w:bCs/>
          <w:sz w:val="22"/>
          <w:szCs w:val="22"/>
        </w:rPr>
        <w:t>podstatnej zmeny, ktorá ovplyvňuje jej povahu, ciele alebo podmienky realizácie, čo by spôsobilo narušenie jej pôvodných cieľov.</w:t>
      </w:r>
    </w:p>
    <w:p w14:paraId="28E7E8E6" w14:textId="77777777" w:rsidR="0062558F" w:rsidRPr="00F75DC1" w:rsidRDefault="0062558F" w:rsidP="009923DC">
      <w:pPr>
        <w:pStyle w:val="Odsekzoznamu"/>
        <w:tabs>
          <w:tab w:val="left" w:pos="567"/>
          <w:tab w:val="left" w:pos="851"/>
          <w:tab w:val="left" w:pos="1276"/>
          <w:tab w:val="left" w:pos="2268"/>
        </w:tabs>
        <w:spacing w:before="120" w:after="120"/>
        <w:ind w:left="1637" w:hanging="1070"/>
        <w:jc w:val="both"/>
        <w:rPr>
          <w:rFonts w:asciiTheme="minorHAnsi" w:hAnsiTheme="minorHAnsi" w:cstheme="minorHAnsi"/>
          <w:b/>
          <w:sz w:val="22"/>
          <w:szCs w:val="22"/>
          <w:u w:val="single"/>
        </w:rPr>
      </w:pPr>
      <w:r w:rsidRPr="00F75DC1">
        <w:rPr>
          <w:rFonts w:asciiTheme="minorHAnsi" w:hAnsiTheme="minorHAnsi" w:cstheme="minorHAnsi"/>
          <w:b/>
          <w:sz w:val="22"/>
          <w:szCs w:val="22"/>
          <w:u w:val="single"/>
        </w:rPr>
        <w:t>Forma a spôsob preukázania:</w:t>
      </w:r>
    </w:p>
    <w:p w14:paraId="63DE7F04" w14:textId="32FCB263" w:rsidR="0062558F" w:rsidRPr="00F75DC1" w:rsidRDefault="0062558F" w:rsidP="0004210B">
      <w:pPr>
        <w:tabs>
          <w:tab w:val="left" w:pos="567"/>
        </w:tabs>
        <w:suppressAutoHyphens w:val="0"/>
        <w:spacing w:after="120"/>
        <w:ind w:left="567"/>
        <w:jc w:val="both"/>
        <w:rPr>
          <w:rFonts w:asciiTheme="minorHAnsi" w:hAnsiTheme="minorHAnsi" w:cstheme="minorHAnsi"/>
          <w:bCs/>
          <w:iCs/>
          <w:sz w:val="22"/>
          <w:szCs w:val="22"/>
        </w:rPr>
      </w:pPr>
      <w:r w:rsidRPr="00F75DC1">
        <w:rPr>
          <w:rFonts w:asciiTheme="minorHAnsi" w:hAnsiTheme="minorHAnsi" w:cstheme="minorHAnsi"/>
          <w:bCs/>
          <w:iCs/>
          <w:sz w:val="22"/>
          <w:szCs w:val="22"/>
        </w:rPr>
        <w:t>Formulár ŽoNFP časť D Čestné vyhlásenie žiadateľa</w:t>
      </w:r>
    </w:p>
    <w:p w14:paraId="235441C1" w14:textId="77777777" w:rsidR="004B3780" w:rsidRPr="00F75DC1" w:rsidRDefault="004B3780" w:rsidP="009923DC">
      <w:pPr>
        <w:pStyle w:val="Odsekzoznamu"/>
        <w:tabs>
          <w:tab w:val="left" w:pos="2268"/>
        </w:tabs>
        <w:spacing w:after="120"/>
        <w:ind w:left="1287"/>
        <w:rPr>
          <w:rFonts w:asciiTheme="minorHAnsi" w:hAnsiTheme="minorHAnsi" w:cstheme="minorHAnsi"/>
          <w:bCs/>
          <w:iCs/>
          <w:sz w:val="22"/>
          <w:szCs w:val="22"/>
        </w:rPr>
      </w:pPr>
    </w:p>
    <w:p w14:paraId="630B3100" w14:textId="390DC0B1" w:rsidR="00700099" w:rsidRPr="00F75DC1" w:rsidRDefault="0079031B" w:rsidP="002A0D29">
      <w:pPr>
        <w:pStyle w:val="Nadpis3"/>
        <w:numPr>
          <w:ilvl w:val="2"/>
          <w:numId w:val="31"/>
        </w:numPr>
        <w:spacing w:before="120" w:after="120"/>
        <w:ind w:left="567" w:hanging="567"/>
        <w:rPr>
          <w:rFonts w:asciiTheme="minorHAnsi" w:hAnsiTheme="minorHAnsi" w:cstheme="minorHAnsi"/>
          <w:b/>
          <w:color w:val="auto"/>
          <w:sz w:val="22"/>
          <w:szCs w:val="22"/>
        </w:rPr>
      </w:pPr>
      <w:bookmarkStart w:id="32" w:name="_Výberové_kritériá"/>
      <w:bookmarkEnd w:id="32"/>
      <w:r w:rsidRPr="00F75DC1">
        <w:rPr>
          <w:rFonts w:asciiTheme="minorHAnsi" w:hAnsiTheme="minorHAnsi" w:cstheme="minorHAnsi"/>
          <w:b/>
          <w:color w:val="auto"/>
          <w:sz w:val="22"/>
          <w:szCs w:val="22"/>
        </w:rPr>
        <w:t xml:space="preserve">Výberové kritériá </w:t>
      </w:r>
    </w:p>
    <w:p w14:paraId="12B950F3" w14:textId="1D81845A" w:rsidR="005D744A" w:rsidRPr="00F75DC1" w:rsidRDefault="004D0200" w:rsidP="005D744A">
      <w:pPr>
        <w:pStyle w:val="Odsekzoznamu"/>
        <w:numPr>
          <w:ilvl w:val="3"/>
          <w:numId w:val="31"/>
        </w:numPr>
        <w:suppressAutoHyphens w:val="0"/>
        <w:spacing w:before="120" w:after="60" w:line="276" w:lineRule="auto"/>
        <w:ind w:left="709" w:hanging="709"/>
        <w:jc w:val="both"/>
        <w:rPr>
          <w:rFonts w:asciiTheme="minorHAnsi" w:hAnsiTheme="minorHAnsi" w:cstheme="minorHAnsi"/>
          <w:b/>
          <w:sz w:val="22"/>
        </w:rPr>
      </w:pPr>
      <w:r w:rsidRPr="00F75DC1">
        <w:rPr>
          <w:rFonts w:asciiTheme="minorHAnsi" w:hAnsiTheme="minorHAnsi" w:cstheme="minorHAnsi"/>
          <w:b/>
          <w:sz w:val="22"/>
        </w:rPr>
        <w:t xml:space="preserve">V prípade </w:t>
      </w:r>
      <w:r w:rsidR="005D744A" w:rsidRPr="00F75DC1">
        <w:rPr>
          <w:rFonts w:asciiTheme="minorHAnsi" w:hAnsiTheme="minorHAnsi" w:cstheme="minorHAnsi"/>
          <w:b/>
          <w:sz w:val="22"/>
        </w:rPr>
        <w:t xml:space="preserve">poskytovateľa služieb v lesnom hospodárstve, ktorého predmet činnosti je výlučne vyhotovovanie programov starostlivosti o lesy § 42 zákona č. 326/2005 </w:t>
      </w:r>
      <w:proofErr w:type="spellStart"/>
      <w:r w:rsidR="005D744A" w:rsidRPr="00F75DC1">
        <w:rPr>
          <w:rFonts w:asciiTheme="minorHAnsi" w:hAnsiTheme="minorHAnsi" w:cstheme="minorHAnsi"/>
          <w:b/>
          <w:sz w:val="22"/>
        </w:rPr>
        <w:t>Z.z</w:t>
      </w:r>
      <w:proofErr w:type="spellEnd"/>
      <w:r w:rsidR="005D744A" w:rsidRPr="00F75DC1">
        <w:rPr>
          <w:rFonts w:asciiTheme="minorHAnsi" w:hAnsiTheme="minorHAnsi" w:cstheme="minorHAnsi"/>
          <w:b/>
          <w:sz w:val="22"/>
        </w:rPr>
        <w:t>. o lesoch) na minimálnej výmere 5 000 ha  a/alebo výkon činnosti odborného lesného hospodára (§ 47 zákona č. 326/2005 Z. z. o lesoch) na min. výmere  500 ha porastovej plochy, ktoré sú poskytované pre príjemcu podľa bodu 1. a/alebo 2. kapitoly „Oprávnenosť žiadateľa“  (bez obhospodarovania lesov, resp. poskytovania služieb súvisiacich z realizáciou ťažby dreva a jeho približovaním a p.), môže takýto žiadateľ požiadať výlučne o podporu na obstaranie úžitkových vozidiel (typu Pick-up) a motorovej píly za nasledovných podmienok:</w:t>
      </w:r>
    </w:p>
    <w:p w14:paraId="6A63335F" w14:textId="77777777" w:rsidR="005D744A" w:rsidRPr="00F75DC1" w:rsidRDefault="005D744A" w:rsidP="008A6DD7">
      <w:pPr>
        <w:pStyle w:val="Odsekzoznamu"/>
        <w:numPr>
          <w:ilvl w:val="0"/>
          <w:numId w:val="50"/>
        </w:numPr>
        <w:spacing w:after="60" w:line="276" w:lineRule="auto"/>
        <w:ind w:left="1134"/>
        <w:jc w:val="both"/>
        <w:rPr>
          <w:rFonts w:asciiTheme="minorHAnsi" w:hAnsiTheme="minorHAnsi" w:cstheme="minorHAnsi"/>
          <w:b/>
          <w:sz w:val="22"/>
        </w:rPr>
      </w:pPr>
      <w:r w:rsidRPr="00F75DC1">
        <w:rPr>
          <w:rFonts w:asciiTheme="minorHAnsi" w:hAnsiTheme="minorHAnsi" w:cstheme="minorHAnsi"/>
          <w:b/>
          <w:sz w:val="22"/>
        </w:rPr>
        <w:t xml:space="preserve">Vyhotovovateľ </w:t>
      </w:r>
      <w:proofErr w:type="spellStart"/>
      <w:r w:rsidRPr="00F75DC1">
        <w:rPr>
          <w:rFonts w:asciiTheme="minorHAnsi" w:hAnsiTheme="minorHAnsi" w:cstheme="minorHAnsi"/>
          <w:b/>
          <w:sz w:val="22"/>
        </w:rPr>
        <w:t>PSoL</w:t>
      </w:r>
      <w:proofErr w:type="spellEnd"/>
      <w:r w:rsidRPr="00F75DC1">
        <w:rPr>
          <w:rFonts w:asciiTheme="minorHAnsi" w:hAnsiTheme="minorHAnsi" w:cstheme="minorHAnsi"/>
          <w:b/>
          <w:sz w:val="22"/>
        </w:rPr>
        <w:t xml:space="preserve">: možnosť kúpy 1 automobilu </w:t>
      </w:r>
      <w:proofErr w:type="spellStart"/>
      <w:r w:rsidRPr="00F75DC1">
        <w:rPr>
          <w:rFonts w:asciiTheme="minorHAnsi" w:hAnsiTheme="minorHAnsi" w:cstheme="minorHAnsi"/>
          <w:b/>
          <w:sz w:val="22"/>
        </w:rPr>
        <w:t>pick</w:t>
      </w:r>
      <w:proofErr w:type="spellEnd"/>
      <w:r w:rsidRPr="00F75DC1">
        <w:rPr>
          <w:rFonts w:asciiTheme="minorHAnsi" w:hAnsiTheme="minorHAnsi" w:cstheme="minorHAnsi"/>
          <w:b/>
          <w:sz w:val="22"/>
        </w:rPr>
        <w:t xml:space="preserve"> </w:t>
      </w:r>
      <w:proofErr w:type="spellStart"/>
      <w:r w:rsidRPr="00F75DC1">
        <w:rPr>
          <w:rFonts w:asciiTheme="minorHAnsi" w:hAnsiTheme="minorHAnsi" w:cstheme="minorHAnsi"/>
          <w:b/>
          <w:sz w:val="22"/>
        </w:rPr>
        <w:t>up</w:t>
      </w:r>
      <w:proofErr w:type="spellEnd"/>
      <w:r w:rsidRPr="00F75DC1">
        <w:rPr>
          <w:rFonts w:asciiTheme="minorHAnsi" w:hAnsiTheme="minorHAnsi" w:cstheme="minorHAnsi"/>
          <w:b/>
          <w:sz w:val="22"/>
        </w:rPr>
        <w:t xml:space="preserve"> + motorová píla na každých 5 000 ha uzatvorenej zmluvy o vyhotovovaní </w:t>
      </w:r>
      <w:proofErr w:type="spellStart"/>
      <w:r w:rsidRPr="00F75DC1">
        <w:rPr>
          <w:rFonts w:asciiTheme="minorHAnsi" w:hAnsiTheme="minorHAnsi" w:cstheme="minorHAnsi"/>
          <w:b/>
          <w:sz w:val="22"/>
        </w:rPr>
        <w:t>PSoL</w:t>
      </w:r>
      <w:proofErr w:type="spellEnd"/>
      <w:r w:rsidRPr="00F75DC1">
        <w:rPr>
          <w:rFonts w:asciiTheme="minorHAnsi" w:hAnsiTheme="minorHAnsi" w:cstheme="minorHAnsi"/>
          <w:b/>
          <w:sz w:val="22"/>
        </w:rPr>
        <w:t xml:space="preserve"> s rokom platnosti od roku 2025;</w:t>
      </w:r>
    </w:p>
    <w:p w14:paraId="7AB6AD15" w14:textId="170B0E3D" w:rsidR="005D744A" w:rsidRPr="00F75DC1" w:rsidRDefault="00262A8D" w:rsidP="008A6DD7">
      <w:pPr>
        <w:pStyle w:val="Odsekzoznamu"/>
        <w:numPr>
          <w:ilvl w:val="0"/>
          <w:numId w:val="50"/>
        </w:numPr>
        <w:spacing w:after="60" w:line="276" w:lineRule="auto"/>
        <w:ind w:left="1134"/>
        <w:jc w:val="both"/>
        <w:rPr>
          <w:rFonts w:asciiTheme="minorHAnsi" w:hAnsiTheme="minorHAnsi" w:cstheme="minorHAnsi"/>
          <w:b/>
          <w:sz w:val="22"/>
        </w:rPr>
      </w:pPr>
      <w:r>
        <w:rPr>
          <w:rFonts w:asciiTheme="minorHAnsi" w:hAnsiTheme="minorHAnsi" w:cstheme="minorHAnsi"/>
          <w:b/>
          <w:sz w:val="22"/>
        </w:rPr>
        <w:t>Odborný lesný hospodár (ďalej len „OLH“)</w:t>
      </w:r>
      <w:r w:rsidR="00087398">
        <w:rPr>
          <w:rFonts w:asciiTheme="minorHAnsi" w:hAnsiTheme="minorHAnsi" w:cstheme="minorHAnsi"/>
          <w:b/>
          <w:sz w:val="22"/>
        </w:rPr>
        <w:t xml:space="preserve"> </w:t>
      </w:r>
      <w:r>
        <w:rPr>
          <w:rFonts w:asciiTheme="minorHAnsi" w:hAnsiTheme="minorHAnsi" w:cstheme="minorHAnsi"/>
          <w:b/>
          <w:sz w:val="22"/>
        </w:rPr>
        <w:t xml:space="preserve">- </w:t>
      </w:r>
      <w:r w:rsidR="005D744A" w:rsidRPr="00F75DC1">
        <w:rPr>
          <w:rFonts w:asciiTheme="minorHAnsi" w:hAnsiTheme="minorHAnsi" w:cstheme="minorHAnsi"/>
          <w:b/>
          <w:sz w:val="22"/>
        </w:rPr>
        <w:t xml:space="preserve"> právnická osoba: možnosť kúpy 1 automobilu </w:t>
      </w:r>
      <w:proofErr w:type="spellStart"/>
      <w:r w:rsidR="005D744A" w:rsidRPr="00F75DC1">
        <w:rPr>
          <w:rFonts w:asciiTheme="minorHAnsi" w:hAnsiTheme="minorHAnsi" w:cstheme="minorHAnsi"/>
          <w:b/>
          <w:sz w:val="22"/>
        </w:rPr>
        <w:t>pick</w:t>
      </w:r>
      <w:proofErr w:type="spellEnd"/>
      <w:r w:rsidR="005D744A" w:rsidRPr="00F75DC1">
        <w:rPr>
          <w:rFonts w:asciiTheme="minorHAnsi" w:hAnsiTheme="minorHAnsi" w:cstheme="minorHAnsi"/>
          <w:b/>
          <w:sz w:val="22"/>
        </w:rPr>
        <w:t xml:space="preserve"> </w:t>
      </w:r>
      <w:proofErr w:type="spellStart"/>
      <w:r w:rsidR="005D744A" w:rsidRPr="00F75DC1">
        <w:rPr>
          <w:rFonts w:asciiTheme="minorHAnsi" w:hAnsiTheme="minorHAnsi" w:cstheme="minorHAnsi"/>
          <w:b/>
          <w:sz w:val="22"/>
        </w:rPr>
        <w:t>up</w:t>
      </w:r>
      <w:proofErr w:type="spellEnd"/>
      <w:r w:rsidR="005D744A" w:rsidRPr="00F75DC1">
        <w:rPr>
          <w:rFonts w:asciiTheme="minorHAnsi" w:hAnsiTheme="minorHAnsi" w:cstheme="minorHAnsi"/>
          <w:b/>
          <w:sz w:val="22"/>
        </w:rPr>
        <w:t xml:space="preserve">  + motorová píla na každých 500 ha porastovej plochy;</w:t>
      </w:r>
    </w:p>
    <w:p w14:paraId="4D1AFC35" w14:textId="5098B067" w:rsidR="005D744A" w:rsidRPr="00F75DC1" w:rsidRDefault="005D744A" w:rsidP="008A6DD7">
      <w:pPr>
        <w:pStyle w:val="Odsekzoznamu"/>
        <w:numPr>
          <w:ilvl w:val="0"/>
          <w:numId w:val="50"/>
        </w:numPr>
        <w:spacing w:after="60" w:line="276" w:lineRule="auto"/>
        <w:ind w:left="1134"/>
        <w:jc w:val="both"/>
        <w:rPr>
          <w:rFonts w:asciiTheme="minorHAnsi" w:hAnsiTheme="minorHAnsi" w:cstheme="minorHAnsi"/>
          <w:b/>
          <w:sz w:val="22"/>
        </w:rPr>
      </w:pPr>
      <w:r w:rsidRPr="00F75DC1">
        <w:rPr>
          <w:rFonts w:asciiTheme="minorHAnsi" w:hAnsiTheme="minorHAnsi" w:cstheme="minorHAnsi"/>
          <w:b/>
          <w:sz w:val="22"/>
        </w:rPr>
        <w:t xml:space="preserve">OLH fyzická osoba: možnosť kúpy 1 automobilu </w:t>
      </w:r>
      <w:proofErr w:type="spellStart"/>
      <w:r w:rsidRPr="00F75DC1">
        <w:rPr>
          <w:rFonts w:asciiTheme="minorHAnsi" w:hAnsiTheme="minorHAnsi" w:cstheme="minorHAnsi"/>
          <w:b/>
          <w:sz w:val="22"/>
        </w:rPr>
        <w:t>pick</w:t>
      </w:r>
      <w:proofErr w:type="spellEnd"/>
      <w:r w:rsidRPr="00F75DC1">
        <w:rPr>
          <w:rFonts w:asciiTheme="minorHAnsi" w:hAnsiTheme="minorHAnsi" w:cstheme="minorHAnsi"/>
          <w:b/>
          <w:sz w:val="22"/>
        </w:rPr>
        <w:t xml:space="preserve"> </w:t>
      </w:r>
      <w:proofErr w:type="spellStart"/>
      <w:r w:rsidRPr="00F75DC1">
        <w:rPr>
          <w:rFonts w:asciiTheme="minorHAnsi" w:hAnsiTheme="minorHAnsi" w:cstheme="minorHAnsi"/>
          <w:b/>
          <w:sz w:val="22"/>
        </w:rPr>
        <w:t>up</w:t>
      </w:r>
      <w:proofErr w:type="spellEnd"/>
      <w:r w:rsidRPr="00F75DC1">
        <w:rPr>
          <w:rFonts w:asciiTheme="minorHAnsi" w:hAnsiTheme="minorHAnsi" w:cstheme="minorHAnsi"/>
          <w:b/>
          <w:sz w:val="22"/>
        </w:rPr>
        <w:t xml:space="preserve"> + motorová píla v prípade výkonu činnosti OLH na porastovej ploche viac ako 500 ha.    </w:t>
      </w:r>
    </w:p>
    <w:p w14:paraId="09BB7243" w14:textId="1DDFA7D1" w:rsidR="001C7C64" w:rsidRPr="00F75DC1" w:rsidRDefault="001C7C64" w:rsidP="00446CF8">
      <w:pPr>
        <w:pStyle w:val="Odsekzoznamu"/>
        <w:suppressAutoHyphens w:val="0"/>
        <w:spacing w:before="120" w:after="60" w:line="276" w:lineRule="auto"/>
        <w:ind w:left="709"/>
        <w:jc w:val="both"/>
        <w:rPr>
          <w:rFonts w:asciiTheme="minorHAnsi" w:hAnsiTheme="minorHAnsi" w:cstheme="minorHAnsi"/>
          <w:sz w:val="22"/>
          <w:szCs w:val="22"/>
        </w:rPr>
      </w:pPr>
      <w:r w:rsidRPr="00F75DC1">
        <w:rPr>
          <w:rFonts w:asciiTheme="minorHAnsi" w:hAnsiTheme="minorHAnsi" w:cstheme="minorHAnsi"/>
          <w:b/>
          <w:sz w:val="22"/>
          <w:szCs w:val="22"/>
          <w:u w:val="single"/>
        </w:rPr>
        <w:t>Forma a spôsob preukázania:</w:t>
      </w:r>
    </w:p>
    <w:p w14:paraId="1DBB565A" w14:textId="77C6E5BF" w:rsidR="00CE6337" w:rsidRPr="00F75DC1" w:rsidRDefault="00CE6337" w:rsidP="00F70959">
      <w:pPr>
        <w:suppressAutoHyphens w:val="0"/>
        <w:ind w:left="709"/>
        <w:jc w:val="both"/>
        <w:rPr>
          <w:rFonts w:asciiTheme="minorHAnsi" w:hAnsiTheme="minorHAnsi" w:cstheme="minorHAnsi"/>
          <w:sz w:val="22"/>
          <w:szCs w:val="22"/>
        </w:rPr>
      </w:pPr>
      <w:r w:rsidRPr="00F75DC1">
        <w:rPr>
          <w:rFonts w:asciiTheme="minorHAnsi" w:hAnsiTheme="minorHAnsi" w:cstheme="minorHAnsi"/>
          <w:sz w:val="22"/>
          <w:szCs w:val="22"/>
        </w:rPr>
        <w:t xml:space="preserve">Formulár ŽoNFP </w:t>
      </w:r>
    </w:p>
    <w:p w14:paraId="33713ED7" w14:textId="14585AD3" w:rsidR="00F70959" w:rsidRPr="00F75DC1" w:rsidRDefault="00F70959" w:rsidP="00244F76">
      <w:pPr>
        <w:suppressAutoHyphens w:val="0"/>
        <w:ind w:left="709"/>
        <w:jc w:val="both"/>
        <w:rPr>
          <w:rFonts w:asciiTheme="minorHAnsi" w:hAnsiTheme="minorHAnsi" w:cstheme="minorHAnsi"/>
          <w:bCs/>
          <w:sz w:val="22"/>
          <w:szCs w:val="22"/>
        </w:rPr>
      </w:pPr>
      <w:r w:rsidRPr="00F75DC1">
        <w:rPr>
          <w:rFonts w:asciiTheme="minorHAnsi" w:hAnsiTheme="minorHAnsi" w:cstheme="minorHAnsi"/>
          <w:bCs/>
          <w:sz w:val="22"/>
          <w:szCs w:val="22"/>
        </w:rPr>
        <w:t>Tabuľková časť projektu (Príloha č. 1 k ŽoNFP)</w:t>
      </w:r>
    </w:p>
    <w:p w14:paraId="57BCED22" w14:textId="77777777" w:rsidR="007B0584" w:rsidRDefault="00244F76" w:rsidP="007B0584">
      <w:pPr>
        <w:suppressAutoHyphens w:val="0"/>
        <w:ind w:left="709"/>
        <w:jc w:val="both"/>
        <w:rPr>
          <w:rFonts w:asciiTheme="minorHAnsi" w:hAnsiTheme="minorHAnsi" w:cstheme="minorHAnsi"/>
          <w:bCs/>
          <w:sz w:val="22"/>
          <w:szCs w:val="22"/>
        </w:rPr>
      </w:pPr>
      <w:r w:rsidRPr="00F75DC1">
        <w:rPr>
          <w:rFonts w:asciiTheme="minorHAnsi" w:hAnsiTheme="minorHAnsi" w:cstheme="minorHAnsi"/>
          <w:bCs/>
          <w:sz w:val="22"/>
          <w:szCs w:val="22"/>
        </w:rPr>
        <w:t xml:space="preserve">Projekt </w:t>
      </w:r>
      <w:r w:rsidR="004D0200" w:rsidRPr="00F75DC1">
        <w:rPr>
          <w:rFonts w:asciiTheme="minorHAnsi" w:hAnsiTheme="minorHAnsi" w:cstheme="minorHAnsi"/>
          <w:bCs/>
          <w:sz w:val="22"/>
          <w:szCs w:val="22"/>
        </w:rPr>
        <w:t>realizácie</w:t>
      </w:r>
      <w:r w:rsidRPr="00F75DC1">
        <w:rPr>
          <w:rFonts w:asciiTheme="minorHAnsi" w:hAnsiTheme="minorHAnsi" w:cstheme="minorHAnsi"/>
          <w:bCs/>
          <w:sz w:val="22"/>
          <w:szCs w:val="22"/>
        </w:rPr>
        <w:t xml:space="preserve"> (Príloha č. 2 k ŽoNFP)</w:t>
      </w:r>
    </w:p>
    <w:p w14:paraId="1CA10973" w14:textId="6437233F" w:rsidR="00244F76" w:rsidRDefault="007B0584" w:rsidP="007B0584">
      <w:pPr>
        <w:suppressAutoHyphens w:val="0"/>
        <w:ind w:left="709"/>
        <w:jc w:val="both"/>
        <w:rPr>
          <w:rFonts w:asciiTheme="minorHAnsi" w:hAnsiTheme="minorHAnsi" w:cstheme="minorHAnsi"/>
          <w:bCs/>
          <w:sz w:val="22"/>
          <w:szCs w:val="22"/>
        </w:rPr>
      </w:pPr>
      <w:r w:rsidRPr="007B0584">
        <w:rPr>
          <w:rFonts w:asciiTheme="minorHAnsi" w:hAnsiTheme="minorHAnsi" w:cstheme="minorHAnsi"/>
          <w:bCs/>
          <w:sz w:val="22"/>
          <w:szCs w:val="22"/>
        </w:rPr>
        <w:t>Vygenerovaný súbor z aplikácie ForesTek</w:t>
      </w:r>
    </w:p>
    <w:p w14:paraId="1B68707C" w14:textId="57519EF3" w:rsidR="007B0584" w:rsidRDefault="007B0584" w:rsidP="007B0584">
      <w:pPr>
        <w:suppressAutoHyphens w:val="0"/>
        <w:ind w:left="709"/>
        <w:jc w:val="both"/>
        <w:rPr>
          <w:rFonts w:asciiTheme="minorHAnsi" w:hAnsiTheme="minorHAnsi" w:cstheme="minorHAnsi"/>
          <w:bCs/>
          <w:sz w:val="22"/>
          <w:szCs w:val="22"/>
        </w:rPr>
      </w:pPr>
      <w:r>
        <w:rPr>
          <w:rFonts w:asciiTheme="minorHAnsi" w:hAnsiTheme="minorHAnsi" w:cstheme="minorHAnsi"/>
          <w:bCs/>
          <w:sz w:val="22"/>
          <w:szCs w:val="22"/>
        </w:rPr>
        <w:t xml:space="preserve">Dokumentácia z </w:t>
      </w:r>
      <w:r w:rsidRPr="007B0584">
        <w:rPr>
          <w:rFonts w:asciiTheme="minorHAnsi" w:hAnsiTheme="minorHAnsi" w:cstheme="minorHAnsi"/>
          <w:bCs/>
          <w:sz w:val="22"/>
          <w:szCs w:val="22"/>
        </w:rPr>
        <w:t>verejného obstarávania</w:t>
      </w:r>
    </w:p>
    <w:p w14:paraId="714BB86D" w14:textId="005CF421" w:rsidR="000B3951" w:rsidRDefault="00262A8D" w:rsidP="007B0584">
      <w:pPr>
        <w:suppressAutoHyphens w:val="0"/>
        <w:ind w:left="709"/>
        <w:jc w:val="both"/>
        <w:rPr>
          <w:rFonts w:asciiTheme="minorHAnsi" w:hAnsiTheme="minorHAnsi" w:cstheme="minorHAnsi"/>
          <w:bCs/>
          <w:sz w:val="22"/>
          <w:szCs w:val="22"/>
        </w:rPr>
      </w:pPr>
      <w:r>
        <w:rPr>
          <w:rFonts w:asciiTheme="minorHAnsi" w:hAnsiTheme="minorHAnsi" w:cstheme="minorHAnsi"/>
          <w:bCs/>
          <w:sz w:val="22"/>
          <w:szCs w:val="22"/>
        </w:rPr>
        <w:t>Ú</w:t>
      </w:r>
      <w:r w:rsidRPr="00262A8D">
        <w:rPr>
          <w:rFonts w:asciiTheme="minorHAnsi" w:hAnsiTheme="minorHAnsi" w:cstheme="minorHAnsi"/>
          <w:bCs/>
          <w:sz w:val="22"/>
          <w:szCs w:val="22"/>
        </w:rPr>
        <w:t>činn</w:t>
      </w:r>
      <w:r>
        <w:rPr>
          <w:rFonts w:asciiTheme="minorHAnsi" w:hAnsiTheme="minorHAnsi" w:cstheme="minorHAnsi"/>
          <w:bCs/>
          <w:sz w:val="22"/>
          <w:szCs w:val="22"/>
        </w:rPr>
        <w:t>á</w:t>
      </w:r>
      <w:r w:rsidRPr="00262A8D">
        <w:rPr>
          <w:rFonts w:asciiTheme="minorHAnsi" w:hAnsiTheme="minorHAnsi" w:cstheme="minorHAnsi"/>
          <w:bCs/>
          <w:sz w:val="22"/>
          <w:szCs w:val="22"/>
        </w:rPr>
        <w:t xml:space="preserve"> zmluv</w:t>
      </w:r>
      <w:r>
        <w:rPr>
          <w:rFonts w:asciiTheme="minorHAnsi" w:hAnsiTheme="minorHAnsi" w:cstheme="minorHAnsi"/>
          <w:bCs/>
          <w:sz w:val="22"/>
          <w:szCs w:val="22"/>
        </w:rPr>
        <w:t>a</w:t>
      </w:r>
      <w:r w:rsidRPr="00262A8D">
        <w:rPr>
          <w:rFonts w:asciiTheme="minorHAnsi" w:hAnsiTheme="minorHAnsi" w:cstheme="minorHAnsi"/>
          <w:bCs/>
          <w:sz w:val="22"/>
          <w:szCs w:val="22"/>
        </w:rPr>
        <w:t xml:space="preserve"> o vyhotovovaní </w:t>
      </w:r>
      <w:proofErr w:type="spellStart"/>
      <w:r w:rsidRPr="00262A8D">
        <w:rPr>
          <w:rFonts w:asciiTheme="minorHAnsi" w:hAnsiTheme="minorHAnsi" w:cstheme="minorHAnsi"/>
          <w:bCs/>
          <w:sz w:val="22"/>
          <w:szCs w:val="22"/>
        </w:rPr>
        <w:t>PSoL</w:t>
      </w:r>
      <w:proofErr w:type="spellEnd"/>
      <w:r w:rsidRPr="00262A8D">
        <w:rPr>
          <w:rFonts w:asciiTheme="minorHAnsi" w:hAnsiTheme="minorHAnsi" w:cstheme="minorHAnsi"/>
          <w:bCs/>
          <w:sz w:val="22"/>
          <w:szCs w:val="22"/>
        </w:rPr>
        <w:t xml:space="preserve"> s rokom platnosti </w:t>
      </w:r>
      <w:proofErr w:type="spellStart"/>
      <w:r w:rsidRPr="00262A8D">
        <w:rPr>
          <w:rFonts w:asciiTheme="minorHAnsi" w:hAnsiTheme="minorHAnsi" w:cstheme="minorHAnsi"/>
          <w:bCs/>
          <w:sz w:val="22"/>
          <w:szCs w:val="22"/>
        </w:rPr>
        <w:t>PSoL</w:t>
      </w:r>
      <w:proofErr w:type="spellEnd"/>
      <w:r w:rsidRPr="00262A8D">
        <w:rPr>
          <w:rFonts w:asciiTheme="minorHAnsi" w:hAnsiTheme="minorHAnsi" w:cstheme="minorHAnsi"/>
          <w:bCs/>
          <w:sz w:val="22"/>
          <w:szCs w:val="22"/>
        </w:rPr>
        <w:t xml:space="preserve"> od roku 2025</w:t>
      </w:r>
      <w:r>
        <w:rPr>
          <w:rFonts w:asciiTheme="minorHAnsi" w:hAnsiTheme="minorHAnsi" w:cstheme="minorHAnsi"/>
          <w:bCs/>
          <w:sz w:val="22"/>
          <w:szCs w:val="22"/>
        </w:rPr>
        <w:t xml:space="preserve"> (relevantné pre vyhotovovateľa </w:t>
      </w:r>
      <w:proofErr w:type="spellStart"/>
      <w:r>
        <w:rPr>
          <w:rFonts w:asciiTheme="minorHAnsi" w:hAnsiTheme="minorHAnsi" w:cstheme="minorHAnsi"/>
          <w:bCs/>
          <w:sz w:val="22"/>
          <w:szCs w:val="22"/>
        </w:rPr>
        <w:t>PSoL</w:t>
      </w:r>
      <w:proofErr w:type="spellEnd"/>
      <w:r>
        <w:rPr>
          <w:rFonts w:asciiTheme="minorHAnsi" w:hAnsiTheme="minorHAnsi" w:cstheme="minorHAnsi"/>
          <w:bCs/>
          <w:sz w:val="22"/>
          <w:szCs w:val="22"/>
        </w:rPr>
        <w:t>)</w:t>
      </w:r>
    </w:p>
    <w:p w14:paraId="090E583B" w14:textId="1CD3DDA7" w:rsidR="00262A8D" w:rsidRDefault="00262A8D" w:rsidP="007B0584">
      <w:pPr>
        <w:suppressAutoHyphens w:val="0"/>
        <w:ind w:left="709"/>
        <w:jc w:val="both"/>
        <w:rPr>
          <w:rFonts w:asciiTheme="minorHAnsi" w:hAnsiTheme="minorHAnsi" w:cstheme="minorHAnsi"/>
          <w:bCs/>
          <w:sz w:val="22"/>
          <w:szCs w:val="22"/>
        </w:rPr>
      </w:pPr>
      <w:r>
        <w:rPr>
          <w:rFonts w:asciiTheme="minorHAnsi" w:hAnsiTheme="minorHAnsi" w:cstheme="minorHAnsi"/>
          <w:bCs/>
          <w:sz w:val="22"/>
          <w:szCs w:val="22"/>
        </w:rPr>
        <w:t>V</w:t>
      </w:r>
      <w:r w:rsidRPr="00262A8D">
        <w:rPr>
          <w:rFonts w:asciiTheme="minorHAnsi" w:hAnsiTheme="minorHAnsi" w:cstheme="minorHAnsi"/>
          <w:bCs/>
          <w:sz w:val="22"/>
          <w:szCs w:val="22"/>
        </w:rPr>
        <w:t xml:space="preserve">ýpis z evidencie lesných pozemkov podľa § 4 ods. 1 zákona č. 326/2005 Z. z.  za obhospodarovateľa lesa s uvedením výmery uvedením výmery </w:t>
      </w:r>
      <w:r w:rsidR="00374F72" w:rsidRPr="00374F72">
        <w:rPr>
          <w:rFonts w:asciiTheme="minorHAnsi" w:hAnsiTheme="minorHAnsi" w:cstheme="minorHAnsi"/>
          <w:bCs/>
          <w:sz w:val="22"/>
          <w:szCs w:val="22"/>
        </w:rPr>
        <w:t xml:space="preserve">porastovej plochy </w:t>
      </w:r>
      <w:r w:rsidRPr="00262A8D">
        <w:rPr>
          <w:rFonts w:asciiTheme="minorHAnsi" w:hAnsiTheme="minorHAnsi" w:cstheme="minorHAnsi"/>
          <w:bCs/>
          <w:sz w:val="22"/>
          <w:szCs w:val="22"/>
        </w:rPr>
        <w:t>obhospodarovaných lesných pozemkov a s uvedením odborného lesného hospodára</w:t>
      </w:r>
      <w:r>
        <w:rPr>
          <w:rFonts w:asciiTheme="minorHAnsi" w:hAnsiTheme="minorHAnsi" w:cstheme="minorHAnsi"/>
          <w:bCs/>
          <w:sz w:val="22"/>
          <w:szCs w:val="22"/>
        </w:rPr>
        <w:t xml:space="preserve"> (relevantné pre OLH právnická a fyzická osoba)</w:t>
      </w:r>
    </w:p>
    <w:p w14:paraId="7EB4F96C" w14:textId="77777777" w:rsidR="00262A8D" w:rsidRDefault="00262A8D" w:rsidP="007B0584">
      <w:pPr>
        <w:suppressAutoHyphens w:val="0"/>
        <w:ind w:left="709"/>
        <w:jc w:val="both"/>
        <w:rPr>
          <w:rFonts w:asciiTheme="minorHAnsi" w:hAnsiTheme="minorHAnsi" w:cstheme="minorHAnsi"/>
          <w:bCs/>
          <w:sz w:val="22"/>
          <w:szCs w:val="22"/>
        </w:rPr>
      </w:pPr>
    </w:p>
    <w:p w14:paraId="6FC0459E" w14:textId="3E3BB4C9" w:rsidR="000B3951" w:rsidRDefault="000B3951" w:rsidP="007B0584">
      <w:pPr>
        <w:suppressAutoHyphens w:val="0"/>
        <w:ind w:left="709"/>
        <w:jc w:val="both"/>
        <w:rPr>
          <w:rFonts w:asciiTheme="minorHAnsi" w:hAnsiTheme="minorHAnsi" w:cstheme="minorHAnsi"/>
          <w:bCs/>
          <w:sz w:val="22"/>
          <w:szCs w:val="22"/>
        </w:rPr>
      </w:pPr>
    </w:p>
    <w:p w14:paraId="1393681A" w14:textId="77777777" w:rsidR="000B3951" w:rsidRPr="00F75DC1" w:rsidRDefault="000B3951" w:rsidP="007B0584">
      <w:pPr>
        <w:suppressAutoHyphens w:val="0"/>
        <w:ind w:left="709"/>
        <w:jc w:val="both"/>
        <w:rPr>
          <w:rFonts w:asciiTheme="minorHAnsi" w:hAnsiTheme="minorHAnsi" w:cstheme="minorHAnsi"/>
          <w:bCs/>
          <w:sz w:val="22"/>
          <w:szCs w:val="22"/>
        </w:rPr>
      </w:pPr>
    </w:p>
    <w:p w14:paraId="46CF487A" w14:textId="1DEC4C7D" w:rsidR="00286DD9" w:rsidRPr="00F75DC1" w:rsidRDefault="004D0200" w:rsidP="002A0D29">
      <w:pPr>
        <w:pStyle w:val="Odsekzoznamu"/>
        <w:numPr>
          <w:ilvl w:val="3"/>
          <w:numId w:val="31"/>
        </w:numPr>
        <w:spacing w:before="120" w:after="120"/>
        <w:ind w:left="709" w:hanging="709"/>
        <w:jc w:val="both"/>
        <w:rPr>
          <w:rFonts w:asciiTheme="minorHAnsi" w:hAnsiTheme="minorHAnsi" w:cstheme="minorHAnsi"/>
          <w:b/>
          <w:sz w:val="22"/>
          <w:szCs w:val="22"/>
        </w:rPr>
      </w:pPr>
      <w:r w:rsidRPr="00F75DC1">
        <w:rPr>
          <w:rFonts w:asciiTheme="minorHAnsi" w:hAnsiTheme="minorHAnsi" w:cstheme="minorHAnsi"/>
          <w:b/>
          <w:sz w:val="22"/>
          <w:szCs w:val="22"/>
        </w:rPr>
        <w:t xml:space="preserve">Podiel </w:t>
      </w:r>
      <w:r w:rsidR="00864719" w:rsidRPr="00F75DC1">
        <w:rPr>
          <w:rFonts w:asciiTheme="minorHAnsi" w:hAnsiTheme="minorHAnsi" w:cstheme="minorHAnsi"/>
          <w:b/>
          <w:sz w:val="22"/>
          <w:szCs w:val="22"/>
        </w:rPr>
        <w:t xml:space="preserve">ročných výnosov z lesníckej výroby a/alebo poskytovaných lesníckych služieb za rok predchádzajúci roku podania ŽoNFP k celkovým výnosom musí byť viac ako 70%; v prípade, </w:t>
      </w:r>
      <w:r w:rsidR="00864719" w:rsidRPr="00F75DC1">
        <w:rPr>
          <w:rFonts w:asciiTheme="minorHAnsi" w:hAnsiTheme="minorHAnsi" w:cstheme="minorHAnsi"/>
          <w:b/>
          <w:sz w:val="22"/>
          <w:szCs w:val="22"/>
        </w:rPr>
        <w:lastRenderedPageBreak/>
        <w:t>že žiadateľ - obhospodarovateľ lesa – uvedené kritérium nespĺňa, musí preukázať, že obhospodaruje les s minimálnou výmerou 300 ha porastovej plochy. V prípade žiadateľa - kombinácia obhospodarovateľ lesa + poskytovateľ služieb, sa uplatňujú bodovacie (hodnotiace) kritériá podľa prevahy činnosti na základe podielu výšky tržieb</w:t>
      </w:r>
      <w:r w:rsidR="00F70959" w:rsidRPr="00F75DC1">
        <w:rPr>
          <w:rFonts w:asciiTheme="minorHAnsi" w:hAnsiTheme="minorHAnsi" w:cstheme="minorHAnsi"/>
          <w:b/>
          <w:sz w:val="22"/>
          <w:szCs w:val="22"/>
        </w:rPr>
        <w:t>;</w:t>
      </w:r>
    </w:p>
    <w:p w14:paraId="7D31A951" w14:textId="582F84D7" w:rsidR="001C7C64" w:rsidRPr="00F75DC1" w:rsidRDefault="00B9744B" w:rsidP="004D0200">
      <w:pPr>
        <w:pStyle w:val="Odsekzoznamu"/>
        <w:suppressAutoHyphens w:val="0"/>
        <w:spacing w:before="120" w:after="120" w:line="276" w:lineRule="auto"/>
        <w:ind w:left="709"/>
        <w:jc w:val="both"/>
        <w:rPr>
          <w:rFonts w:asciiTheme="minorHAnsi" w:hAnsiTheme="minorHAnsi" w:cstheme="minorHAnsi"/>
          <w:b/>
          <w:sz w:val="22"/>
          <w:szCs w:val="22"/>
          <w:u w:val="single"/>
        </w:rPr>
      </w:pPr>
      <w:r w:rsidRPr="00F75DC1">
        <w:rPr>
          <w:rFonts w:asciiTheme="minorHAnsi" w:hAnsiTheme="minorHAnsi" w:cstheme="minorHAnsi"/>
          <w:b/>
          <w:sz w:val="22"/>
          <w:szCs w:val="22"/>
          <w:u w:val="single"/>
        </w:rPr>
        <w:t>Forma a spôsob preukázania:</w:t>
      </w:r>
    </w:p>
    <w:p w14:paraId="1F0A20C3" w14:textId="6B9BCD28" w:rsidR="00F70959" w:rsidRPr="00F75DC1" w:rsidRDefault="00F70959" w:rsidP="00F70959">
      <w:pPr>
        <w:suppressAutoHyphens w:val="0"/>
        <w:spacing w:line="276" w:lineRule="auto"/>
        <w:ind w:left="709"/>
        <w:jc w:val="both"/>
        <w:rPr>
          <w:rFonts w:asciiTheme="minorHAnsi" w:hAnsiTheme="minorHAnsi" w:cstheme="minorHAnsi"/>
          <w:bCs/>
          <w:sz w:val="22"/>
          <w:szCs w:val="22"/>
        </w:rPr>
      </w:pPr>
      <w:r w:rsidRPr="00F75DC1">
        <w:rPr>
          <w:rFonts w:asciiTheme="minorHAnsi" w:hAnsiTheme="minorHAnsi" w:cstheme="minorHAnsi"/>
          <w:bCs/>
          <w:sz w:val="22"/>
          <w:szCs w:val="22"/>
        </w:rPr>
        <w:t>Tabuľková časť projektu (Príloha č. 1 k ŽoNFP)</w:t>
      </w:r>
    </w:p>
    <w:p w14:paraId="531A5A70" w14:textId="470B001D" w:rsidR="00C94B4E" w:rsidRPr="00F75DC1" w:rsidRDefault="00C94B4E" w:rsidP="00F70959">
      <w:pPr>
        <w:suppressAutoHyphens w:val="0"/>
        <w:spacing w:line="276" w:lineRule="auto"/>
        <w:ind w:left="709"/>
        <w:jc w:val="both"/>
        <w:rPr>
          <w:rFonts w:asciiTheme="minorHAnsi" w:hAnsiTheme="minorHAnsi" w:cstheme="minorHAnsi"/>
          <w:bCs/>
          <w:sz w:val="22"/>
          <w:szCs w:val="22"/>
        </w:rPr>
      </w:pPr>
      <w:r w:rsidRPr="00F75DC1">
        <w:rPr>
          <w:rFonts w:asciiTheme="minorHAnsi" w:hAnsiTheme="minorHAnsi" w:cstheme="minorHAnsi"/>
          <w:bCs/>
          <w:sz w:val="22"/>
          <w:szCs w:val="22"/>
        </w:rPr>
        <w:t xml:space="preserve">Potvrdenie okresného úradu (pozemkový a lesný odbor), že žiadateľ obhospodaruje lesné pozemky vo vlastníctve súkromných vlastníkov a ich združení, obcí a ich združení  a </w:t>
      </w:r>
      <w:r w:rsidRPr="00F75DC1">
        <w:rPr>
          <w:rFonts w:asciiTheme="minorHAnsi" w:hAnsiTheme="minorHAnsi" w:cstheme="minorHAnsi"/>
          <w:bCs/>
          <w:iCs/>
          <w:sz w:val="22"/>
          <w:szCs w:val="22"/>
        </w:rPr>
        <w:t>cirkvi</w:t>
      </w:r>
      <w:r w:rsidRPr="00F75DC1">
        <w:rPr>
          <w:rFonts w:asciiTheme="minorHAnsi" w:hAnsiTheme="minorHAnsi" w:cstheme="minorHAnsi"/>
          <w:bCs/>
          <w:sz w:val="22"/>
          <w:szCs w:val="22"/>
        </w:rPr>
        <w:t xml:space="preserve"> (§ 4 ods. 1 zákona č. 326/2005 Z. z. o lesoch) s uvedením výmery obhospodarovaných lesných pozemkov</w:t>
      </w:r>
      <w:r w:rsidR="006A0B1C" w:rsidRPr="00F75DC1">
        <w:rPr>
          <w:rFonts w:asciiTheme="minorHAnsi" w:hAnsiTheme="minorHAnsi" w:cstheme="minorHAnsi"/>
          <w:bCs/>
          <w:sz w:val="22"/>
          <w:szCs w:val="22"/>
        </w:rPr>
        <w:t xml:space="preserve"> a dátumom evidencie v registri obhospodarovateľov lesa</w:t>
      </w:r>
    </w:p>
    <w:p w14:paraId="0E85250A" w14:textId="1EA519A2" w:rsidR="00E943B6" w:rsidRPr="00F75DC1" w:rsidRDefault="00BC7734" w:rsidP="00F70959">
      <w:pPr>
        <w:suppressAutoHyphens w:val="0"/>
        <w:spacing w:line="276" w:lineRule="auto"/>
        <w:ind w:left="709"/>
        <w:jc w:val="both"/>
        <w:rPr>
          <w:rFonts w:asciiTheme="minorHAnsi" w:hAnsiTheme="minorHAnsi" w:cstheme="minorHAnsi"/>
          <w:bCs/>
          <w:sz w:val="22"/>
          <w:szCs w:val="22"/>
        </w:rPr>
      </w:pPr>
      <w:r w:rsidRPr="00F75DC1">
        <w:rPr>
          <w:rFonts w:asciiTheme="minorHAnsi" w:hAnsiTheme="minorHAnsi" w:cstheme="minorHAnsi"/>
          <w:bCs/>
          <w:color w:val="FF0000"/>
          <w:sz w:val="22"/>
          <w:szCs w:val="22"/>
        </w:rPr>
        <w:t>Potvrdenie predkladá aj žiadateľ poskytujúci služby v lesníctve, ktorý je zároveň aj obhospodarovateľ lesa.</w:t>
      </w:r>
    </w:p>
    <w:p w14:paraId="458C8EDD" w14:textId="00C45F36" w:rsidR="00396056" w:rsidRPr="00F75DC1" w:rsidRDefault="009F57FC" w:rsidP="002A0D29">
      <w:pPr>
        <w:pStyle w:val="Odsekzoznamu"/>
        <w:numPr>
          <w:ilvl w:val="3"/>
          <w:numId w:val="31"/>
        </w:numPr>
        <w:spacing w:before="120" w:after="120"/>
        <w:ind w:left="709" w:hanging="709"/>
        <w:jc w:val="both"/>
        <w:rPr>
          <w:rFonts w:asciiTheme="minorHAnsi" w:hAnsiTheme="minorHAnsi" w:cstheme="minorHAnsi"/>
          <w:b/>
          <w:sz w:val="22"/>
          <w:szCs w:val="22"/>
        </w:rPr>
      </w:pPr>
      <w:r w:rsidRPr="00F75DC1">
        <w:rPr>
          <w:rFonts w:asciiTheme="minorHAnsi" w:hAnsiTheme="minorHAnsi" w:cstheme="minorHAnsi"/>
          <w:b/>
          <w:sz w:val="22"/>
          <w:szCs w:val="22"/>
        </w:rPr>
        <w:t>Predloženie relevantných informácií z </w:t>
      </w:r>
      <w:proofErr w:type="spellStart"/>
      <w:r w:rsidRPr="00F75DC1">
        <w:rPr>
          <w:rFonts w:asciiTheme="minorHAnsi" w:hAnsiTheme="minorHAnsi" w:cstheme="minorHAnsi"/>
          <w:b/>
          <w:sz w:val="22"/>
          <w:szCs w:val="22"/>
        </w:rPr>
        <w:t>PSoL</w:t>
      </w:r>
      <w:proofErr w:type="spellEnd"/>
      <w:r w:rsidRPr="00F75DC1">
        <w:rPr>
          <w:rFonts w:asciiTheme="minorHAnsi" w:hAnsiTheme="minorHAnsi" w:cstheme="minorHAnsi"/>
          <w:b/>
          <w:sz w:val="22"/>
          <w:szCs w:val="22"/>
        </w:rPr>
        <w:t>, potvrdených odborným lesným hospodárom (§ 47 zákona č.</w:t>
      </w:r>
      <w:r w:rsidR="00442661" w:rsidRPr="00F75DC1">
        <w:rPr>
          <w:rFonts w:asciiTheme="minorHAnsi" w:hAnsiTheme="minorHAnsi" w:cstheme="minorHAnsi"/>
          <w:b/>
          <w:sz w:val="22"/>
          <w:szCs w:val="22"/>
        </w:rPr>
        <w:t xml:space="preserve"> </w:t>
      </w:r>
      <w:r w:rsidRPr="00F75DC1">
        <w:rPr>
          <w:rFonts w:asciiTheme="minorHAnsi" w:hAnsiTheme="minorHAnsi" w:cstheme="minorHAnsi"/>
          <w:b/>
          <w:sz w:val="22"/>
          <w:szCs w:val="22"/>
        </w:rPr>
        <w:t xml:space="preserve">326/2005 Z. z. o lesoch) a štatutárnym zástupcom obhospodarovateľa v prípade prijímateľa podpory podľa </w:t>
      </w:r>
      <w:hyperlink w:anchor="_Príjemcami_pomoci_sú:" w:history="1">
        <w:r w:rsidRPr="00F75DC1">
          <w:rPr>
            <w:rStyle w:val="Hypertextovprepojenie"/>
            <w:rFonts w:asciiTheme="minorHAnsi" w:hAnsiTheme="minorHAnsi" w:cstheme="minorHAnsi"/>
            <w:b/>
            <w:sz w:val="22"/>
            <w:szCs w:val="22"/>
          </w:rPr>
          <w:t>bodu 2.1.2 ods. 1 a 2</w:t>
        </w:r>
      </w:hyperlink>
      <w:r w:rsidRPr="00F75DC1">
        <w:rPr>
          <w:rFonts w:asciiTheme="minorHAnsi" w:hAnsiTheme="minorHAnsi" w:cstheme="minorHAnsi"/>
          <w:b/>
          <w:sz w:val="22"/>
          <w:szCs w:val="22"/>
        </w:rPr>
        <w:t xml:space="preserve"> tejto výzvy a prípadne inej dokumentácie ochrany prírody podľa §</w:t>
      </w:r>
      <w:r w:rsidR="00D874BF" w:rsidRPr="00F75DC1">
        <w:rPr>
          <w:rFonts w:asciiTheme="minorHAnsi" w:hAnsiTheme="minorHAnsi" w:cstheme="minorHAnsi"/>
          <w:b/>
          <w:sz w:val="22"/>
          <w:szCs w:val="22"/>
        </w:rPr>
        <w:t xml:space="preserve"> </w:t>
      </w:r>
      <w:r w:rsidRPr="00F75DC1">
        <w:rPr>
          <w:rFonts w:asciiTheme="minorHAnsi" w:hAnsiTheme="minorHAnsi" w:cstheme="minorHAnsi"/>
          <w:b/>
          <w:sz w:val="22"/>
          <w:szCs w:val="22"/>
        </w:rPr>
        <w:t>54 zákona č.543/2002 Z. z. o ochrane prírody a</w:t>
      </w:r>
      <w:r w:rsidR="004B6AC2" w:rsidRPr="00F75DC1">
        <w:rPr>
          <w:rFonts w:asciiTheme="minorHAnsi" w:hAnsiTheme="minorHAnsi" w:cstheme="minorHAnsi"/>
          <w:b/>
          <w:sz w:val="22"/>
          <w:szCs w:val="22"/>
        </w:rPr>
        <w:t> </w:t>
      </w:r>
      <w:r w:rsidRPr="00F75DC1">
        <w:rPr>
          <w:rFonts w:asciiTheme="minorHAnsi" w:hAnsiTheme="minorHAnsi" w:cstheme="minorHAnsi"/>
          <w:b/>
          <w:sz w:val="22"/>
          <w:szCs w:val="22"/>
        </w:rPr>
        <w:t>krajiny</w:t>
      </w:r>
      <w:r w:rsidR="004B6AC2" w:rsidRPr="00F75DC1">
        <w:rPr>
          <w:rFonts w:asciiTheme="minorHAnsi" w:hAnsiTheme="minorHAnsi" w:cstheme="minorHAnsi"/>
          <w:b/>
          <w:sz w:val="22"/>
          <w:szCs w:val="22"/>
        </w:rPr>
        <w:t xml:space="preserve">. Týka sa aj obhospodarovateľa pri kombinácii  </w:t>
      </w:r>
      <w:r w:rsidR="004B6AC2" w:rsidRPr="00F75DC1">
        <w:rPr>
          <w:rFonts w:ascii="Calibri" w:hAnsi="Calibri" w:cs="Calibri"/>
          <w:b/>
          <w:bCs/>
          <w:sz w:val="22"/>
          <w:szCs w:val="22"/>
          <w:lang w:eastAsia="sk-SK"/>
        </w:rPr>
        <w:t>obhospodarovateľ + poskytovateľ služieb</w:t>
      </w:r>
      <w:r w:rsidRPr="00F75DC1">
        <w:rPr>
          <w:rFonts w:asciiTheme="minorHAnsi" w:hAnsiTheme="minorHAnsi" w:cstheme="minorHAnsi"/>
          <w:b/>
          <w:sz w:val="22"/>
          <w:szCs w:val="22"/>
        </w:rPr>
        <w:t>;</w:t>
      </w:r>
    </w:p>
    <w:p w14:paraId="283FABA5" w14:textId="77777777" w:rsidR="00A52AAC" w:rsidRPr="00F75DC1" w:rsidRDefault="00A52AAC" w:rsidP="00396056">
      <w:pPr>
        <w:pStyle w:val="Odsekzoznamu"/>
        <w:suppressAutoHyphens w:val="0"/>
        <w:spacing w:line="276" w:lineRule="auto"/>
        <w:ind w:left="709" w:hanging="274"/>
        <w:jc w:val="both"/>
        <w:rPr>
          <w:rFonts w:asciiTheme="minorHAnsi" w:hAnsiTheme="minorHAnsi" w:cstheme="minorHAnsi"/>
          <w:bCs/>
          <w:sz w:val="22"/>
          <w:szCs w:val="22"/>
        </w:rPr>
      </w:pPr>
    </w:p>
    <w:p w14:paraId="2C159F15" w14:textId="46704203" w:rsidR="001C7C64" w:rsidRPr="00F75DC1" w:rsidRDefault="00C12578" w:rsidP="009F0008">
      <w:pPr>
        <w:pStyle w:val="Odsekzoznamu"/>
        <w:suppressAutoHyphens w:val="0"/>
        <w:spacing w:after="60" w:line="276" w:lineRule="auto"/>
        <w:ind w:left="709"/>
        <w:jc w:val="both"/>
        <w:rPr>
          <w:rFonts w:asciiTheme="minorHAnsi" w:hAnsiTheme="minorHAnsi" w:cstheme="minorHAnsi"/>
          <w:b/>
          <w:sz w:val="22"/>
          <w:szCs w:val="22"/>
          <w:u w:val="single"/>
        </w:rPr>
      </w:pPr>
      <w:r w:rsidRPr="00F75DC1">
        <w:rPr>
          <w:rFonts w:asciiTheme="minorHAnsi" w:hAnsiTheme="minorHAnsi" w:cstheme="minorHAnsi"/>
          <w:b/>
          <w:sz w:val="22"/>
          <w:szCs w:val="22"/>
          <w:u w:val="single"/>
        </w:rPr>
        <w:t>F</w:t>
      </w:r>
      <w:r w:rsidR="001C7C64" w:rsidRPr="00F75DC1">
        <w:rPr>
          <w:rFonts w:asciiTheme="minorHAnsi" w:hAnsiTheme="minorHAnsi" w:cstheme="minorHAnsi"/>
          <w:b/>
          <w:sz w:val="22"/>
          <w:szCs w:val="22"/>
          <w:u w:val="single"/>
        </w:rPr>
        <w:t>orma a spôsob preukázania:</w:t>
      </w:r>
    </w:p>
    <w:p w14:paraId="58471AF9" w14:textId="4716A107" w:rsidR="00396056" w:rsidRPr="00F75DC1" w:rsidRDefault="00F3161A" w:rsidP="00F70959">
      <w:pPr>
        <w:suppressAutoHyphens w:val="0"/>
        <w:spacing w:line="276" w:lineRule="auto"/>
        <w:ind w:left="709"/>
        <w:jc w:val="both"/>
        <w:rPr>
          <w:rFonts w:asciiTheme="minorHAnsi" w:hAnsiTheme="minorHAnsi" w:cstheme="minorHAnsi"/>
          <w:bCs/>
          <w:sz w:val="22"/>
          <w:szCs w:val="22"/>
        </w:rPr>
      </w:pPr>
      <w:r w:rsidRPr="00F75DC1">
        <w:rPr>
          <w:rFonts w:asciiTheme="minorHAnsi" w:hAnsiTheme="minorHAnsi" w:cstheme="minorHAnsi"/>
          <w:bCs/>
          <w:sz w:val="22"/>
          <w:szCs w:val="22"/>
        </w:rPr>
        <w:t>Relevantné informácie z programu starostlivosti o les (Príloha č. 6 k ŽoNFP)</w:t>
      </w:r>
    </w:p>
    <w:p w14:paraId="2814B959" w14:textId="44100116" w:rsidR="001C7C64" w:rsidRPr="00F75DC1" w:rsidRDefault="00A80771" w:rsidP="002A0D29">
      <w:pPr>
        <w:pStyle w:val="Odsekzoznamu"/>
        <w:numPr>
          <w:ilvl w:val="3"/>
          <w:numId w:val="31"/>
        </w:numPr>
        <w:spacing w:before="120" w:after="120"/>
        <w:ind w:left="709" w:hanging="709"/>
        <w:jc w:val="both"/>
        <w:rPr>
          <w:rFonts w:asciiTheme="minorHAnsi" w:hAnsiTheme="minorHAnsi" w:cstheme="minorHAnsi"/>
          <w:b/>
          <w:sz w:val="22"/>
          <w:szCs w:val="22"/>
        </w:rPr>
      </w:pPr>
      <w:r w:rsidRPr="00F75DC1">
        <w:rPr>
          <w:rFonts w:asciiTheme="minorHAnsi" w:hAnsiTheme="minorHAnsi" w:cstheme="minorHAnsi"/>
          <w:b/>
          <w:sz w:val="22"/>
          <w:szCs w:val="22"/>
        </w:rPr>
        <w:t>Predloženie odôvodnenia ako uvedená investícia zvyšuje lesohospodársky potenciál alebo ako súvisí so spracovaním alebo mobilizáciou lesníckych výrobkov</w:t>
      </w:r>
      <w:r w:rsidR="00F70959" w:rsidRPr="00F75DC1">
        <w:rPr>
          <w:rFonts w:asciiTheme="minorHAnsi" w:hAnsiTheme="minorHAnsi" w:cstheme="minorHAnsi"/>
          <w:b/>
          <w:sz w:val="22"/>
          <w:szCs w:val="22"/>
        </w:rPr>
        <w:t>;</w:t>
      </w:r>
    </w:p>
    <w:p w14:paraId="6127CBC4" w14:textId="6347661C" w:rsidR="001C7C64" w:rsidRPr="00F75DC1" w:rsidRDefault="001C7C64" w:rsidP="0053404A">
      <w:pPr>
        <w:spacing w:after="60" w:line="276" w:lineRule="auto"/>
        <w:ind w:left="1" w:firstLine="708"/>
        <w:jc w:val="both"/>
        <w:rPr>
          <w:rFonts w:asciiTheme="minorHAnsi" w:hAnsiTheme="minorHAnsi" w:cstheme="minorHAnsi"/>
          <w:sz w:val="22"/>
          <w:szCs w:val="22"/>
        </w:rPr>
      </w:pPr>
      <w:r w:rsidRPr="00F75DC1">
        <w:rPr>
          <w:rFonts w:asciiTheme="minorHAnsi" w:hAnsiTheme="minorHAnsi" w:cstheme="minorHAnsi"/>
          <w:b/>
          <w:sz w:val="22"/>
          <w:szCs w:val="22"/>
          <w:u w:val="single"/>
        </w:rPr>
        <w:t>Forma a spôsob preukázania:</w:t>
      </w:r>
    </w:p>
    <w:p w14:paraId="23C7C6AF" w14:textId="77777777" w:rsidR="00A80771" w:rsidRPr="00F75DC1" w:rsidRDefault="00A80771" w:rsidP="00A80771">
      <w:pPr>
        <w:suppressAutoHyphens w:val="0"/>
        <w:spacing w:line="276" w:lineRule="auto"/>
        <w:ind w:left="709"/>
        <w:jc w:val="both"/>
        <w:rPr>
          <w:rFonts w:asciiTheme="minorHAnsi" w:hAnsiTheme="minorHAnsi" w:cstheme="minorHAnsi"/>
          <w:bCs/>
          <w:sz w:val="22"/>
          <w:szCs w:val="22"/>
        </w:rPr>
      </w:pPr>
      <w:r w:rsidRPr="00F75DC1">
        <w:rPr>
          <w:rFonts w:asciiTheme="minorHAnsi" w:hAnsiTheme="minorHAnsi" w:cstheme="minorHAnsi"/>
          <w:bCs/>
          <w:sz w:val="22"/>
          <w:szCs w:val="22"/>
        </w:rPr>
        <w:t>Formulár ŽoNFP</w:t>
      </w:r>
    </w:p>
    <w:p w14:paraId="465C917E" w14:textId="649F95C4" w:rsidR="00400AA0" w:rsidRPr="00F75DC1" w:rsidRDefault="00A80771" w:rsidP="00A80771">
      <w:pPr>
        <w:suppressAutoHyphens w:val="0"/>
        <w:spacing w:after="120"/>
        <w:ind w:left="709"/>
        <w:jc w:val="both"/>
        <w:rPr>
          <w:rFonts w:asciiTheme="minorHAnsi" w:hAnsiTheme="minorHAnsi" w:cstheme="minorHAnsi"/>
          <w:bCs/>
          <w:sz w:val="22"/>
          <w:szCs w:val="22"/>
        </w:rPr>
      </w:pPr>
      <w:r w:rsidRPr="00F75DC1">
        <w:rPr>
          <w:rFonts w:asciiTheme="minorHAnsi" w:hAnsiTheme="minorHAnsi" w:cstheme="minorHAnsi"/>
          <w:bCs/>
          <w:sz w:val="22"/>
          <w:szCs w:val="22"/>
        </w:rPr>
        <w:t>Projekt realizácie (Príloha č. 1 k ŽoNFP)</w:t>
      </w:r>
    </w:p>
    <w:p w14:paraId="52948BE0" w14:textId="06D4E8A1" w:rsidR="001C7C64" w:rsidRPr="00F75DC1" w:rsidRDefault="00400AA0" w:rsidP="00C12578">
      <w:pPr>
        <w:pStyle w:val="Odsekzoznamu"/>
        <w:spacing w:after="120" w:line="276" w:lineRule="auto"/>
        <w:ind w:left="709" w:hanging="709"/>
        <w:jc w:val="both"/>
        <w:rPr>
          <w:rFonts w:asciiTheme="minorHAnsi" w:hAnsiTheme="minorHAnsi" w:cstheme="minorHAnsi"/>
          <w:b/>
          <w:sz w:val="22"/>
          <w:szCs w:val="22"/>
        </w:rPr>
      </w:pPr>
      <w:r w:rsidRPr="00F75DC1">
        <w:rPr>
          <w:rFonts w:asciiTheme="minorHAnsi" w:hAnsiTheme="minorHAnsi" w:cstheme="minorHAnsi"/>
          <w:sz w:val="22"/>
          <w:szCs w:val="22"/>
        </w:rPr>
        <w:t>2.7.2.5</w:t>
      </w:r>
      <w:r w:rsidRPr="00F75DC1">
        <w:rPr>
          <w:rFonts w:asciiTheme="minorHAnsi" w:hAnsiTheme="minorHAnsi" w:cstheme="minorHAnsi"/>
          <w:b/>
          <w:sz w:val="22"/>
          <w:szCs w:val="22"/>
        </w:rPr>
        <w:t xml:space="preserve"> </w:t>
      </w:r>
      <w:r w:rsidR="00703D61" w:rsidRPr="00F75DC1">
        <w:rPr>
          <w:rFonts w:asciiTheme="minorHAnsi" w:hAnsiTheme="minorHAnsi" w:cstheme="minorHAnsi"/>
          <w:b/>
          <w:sz w:val="22"/>
          <w:szCs w:val="22"/>
        </w:rPr>
        <w:t>Investície, ktoré súvisia s využívaním dreva ako suroviny alebo zdroja energie, sú obmedzené na všetky pracovné operácie pred priemyselným spracovaním.</w:t>
      </w:r>
      <w:r w:rsidR="006F4DCB" w:rsidRPr="00F75DC1">
        <w:rPr>
          <w:rFonts w:asciiTheme="minorHAnsi" w:hAnsiTheme="minorHAnsi" w:cstheme="minorHAnsi"/>
          <w:b/>
          <w:sz w:val="22"/>
          <w:szCs w:val="22"/>
        </w:rPr>
        <w:t xml:space="preserve"> Pre účely výzvy sú prípustné iba investície do strojov na výrobu štiepaného palivového dreva.</w:t>
      </w:r>
    </w:p>
    <w:p w14:paraId="12C90F50" w14:textId="00CF2834" w:rsidR="00A277DF" w:rsidRPr="00F75DC1" w:rsidRDefault="00703D61" w:rsidP="00AA76F5">
      <w:pPr>
        <w:spacing w:after="60"/>
        <w:ind w:left="1" w:firstLine="708"/>
        <w:jc w:val="both"/>
        <w:rPr>
          <w:rFonts w:asciiTheme="minorHAnsi" w:hAnsiTheme="minorHAnsi" w:cstheme="minorHAnsi"/>
        </w:rPr>
      </w:pPr>
      <w:r w:rsidRPr="00F75DC1">
        <w:rPr>
          <w:rFonts w:asciiTheme="minorHAnsi" w:hAnsiTheme="minorHAnsi" w:cstheme="minorHAnsi"/>
          <w:b/>
          <w:sz w:val="22"/>
          <w:szCs w:val="22"/>
          <w:u w:val="single"/>
        </w:rPr>
        <w:t>Forma a spôsob preukázania:</w:t>
      </w:r>
    </w:p>
    <w:p w14:paraId="66BCA966" w14:textId="77777777" w:rsidR="00703D61" w:rsidRPr="00F75DC1" w:rsidRDefault="00703D61" w:rsidP="00AA76F5">
      <w:pPr>
        <w:suppressAutoHyphens w:val="0"/>
        <w:ind w:left="709"/>
        <w:jc w:val="both"/>
        <w:rPr>
          <w:rFonts w:asciiTheme="minorHAnsi" w:hAnsiTheme="minorHAnsi" w:cstheme="minorHAnsi"/>
          <w:bCs/>
          <w:sz w:val="22"/>
          <w:szCs w:val="22"/>
        </w:rPr>
      </w:pPr>
      <w:r w:rsidRPr="00F75DC1">
        <w:rPr>
          <w:rFonts w:asciiTheme="minorHAnsi" w:hAnsiTheme="minorHAnsi" w:cstheme="minorHAnsi"/>
          <w:bCs/>
          <w:sz w:val="22"/>
          <w:szCs w:val="22"/>
        </w:rPr>
        <w:t xml:space="preserve">Formulár ŽoNFP </w:t>
      </w:r>
    </w:p>
    <w:p w14:paraId="4E597C14" w14:textId="2ED667D3" w:rsidR="008F374E" w:rsidRPr="00F75DC1" w:rsidRDefault="00703D61" w:rsidP="00AA76F5">
      <w:pPr>
        <w:suppressAutoHyphens w:val="0"/>
        <w:ind w:left="709"/>
        <w:jc w:val="both"/>
        <w:rPr>
          <w:rFonts w:asciiTheme="minorHAnsi" w:hAnsiTheme="minorHAnsi" w:cstheme="minorHAnsi"/>
          <w:bCs/>
          <w:sz w:val="22"/>
          <w:szCs w:val="22"/>
        </w:rPr>
      </w:pPr>
      <w:r w:rsidRPr="00F75DC1">
        <w:rPr>
          <w:rFonts w:asciiTheme="minorHAnsi" w:hAnsiTheme="minorHAnsi" w:cstheme="minorHAnsi"/>
          <w:bCs/>
          <w:sz w:val="22"/>
          <w:szCs w:val="22"/>
        </w:rPr>
        <w:t>Projekt realizácie (Príloha č. 1 k ŽoNFP)</w:t>
      </w:r>
    </w:p>
    <w:p w14:paraId="1E87C2FA" w14:textId="77777777" w:rsidR="007B0584" w:rsidRPr="007B0584" w:rsidRDefault="007B0584" w:rsidP="007B0584">
      <w:pPr>
        <w:suppressAutoHyphens w:val="0"/>
        <w:ind w:left="709"/>
        <w:jc w:val="both"/>
        <w:rPr>
          <w:rFonts w:asciiTheme="minorHAnsi" w:hAnsiTheme="minorHAnsi" w:cstheme="minorHAnsi"/>
          <w:bCs/>
          <w:sz w:val="22"/>
          <w:szCs w:val="22"/>
        </w:rPr>
      </w:pPr>
      <w:r w:rsidRPr="007B0584">
        <w:rPr>
          <w:rFonts w:asciiTheme="minorHAnsi" w:hAnsiTheme="minorHAnsi" w:cstheme="minorHAnsi"/>
          <w:bCs/>
          <w:sz w:val="22"/>
          <w:szCs w:val="22"/>
        </w:rPr>
        <w:t>Vygenerovaný súbor z aplikácie ForesTek</w:t>
      </w:r>
    </w:p>
    <w:p w14:paraId="594FAEEF" w14:textId="77777777" w:rsidR="007B0584" w:rsidRPr="007B0584" w:rsidRDefault="007B0584" w:rsidP="007B0584">
      <w:pPr>
        <w:suppressAutoHyphens w:val="0"/>
        <w:ind w:left="709"/>
        <w:jc w:val="both"/>
        <w:rPr>
          <w:rFonts w:asciiTheme="minorHAnsi" w:hAnsiTheme="minorHAnsi" w:cstheme="minorHAnsi"/>
          <w:bCs/>
          <w:sz w:val="22"/>
          <w:szCs w:val="22"/>
        </w:rPr>
      </w:pPr>
      <w:r w:rsidRPr="007B0584">
        <w:rPr>
          <w:rFonts w:asciiTheme="minorHAnsi" w:hAnsiTheme="minorHAnsi" w:cstheme="minorHAnsi"/>
          <w:bCs/>
          <w:sz w:val="22"/>
          <w:szCs w:val="22"/>
        </w:rPr>
        <w:t>Dokumentácia z verejného obstarávania</w:t>
      </w:r>
    </w:p>
    <w:p w14:paraId="089B26BD" w14:textId="4570253E" w:rsidR="00646A64" w:rsidRDefault="00646A64" w:rsidP="000763F8">
      <w:pPr>
        <w:suppressAutoHyphens w:val="0"/>
        <w:jc w:val="both"/>
        <w:rPr>
          <w:rFonts w:asciiTheme="minorHAnsi" w:hAnsiTheme="minorHAnsi" w:cstheme="minorHAnsi"/>
          <w:bCs/>
          <w:sz w:val="22"/>
          <w:szCs w:val="22"/>
        </w:rPr>
      </w:pPr>
    </w:p>
    <w:p w14:paraId="7A519582" w14:textId="3D6B6CDB" w:rsidR="00780500" w:rsidRDefault="00780500" w:rsidP="000763F8">
      <w:pPr>
        <w:suppressAutoHyphens w:val="0"/>
        <w:jc w:val="both"/>
        <w:rPr>
          <w:rFonts w:asciiTheme="minorHAnsi" w:hAnsiTheme="minorHAnsi" w:cstheme="minorHAnsi"/>
          <w:bCs/>
          <w:sz w:val="22"/>
          <w:szCs w:val="22"/>
        </w:rPr>
      </w:pPr>
    </w:p>
    <w:p w14:paraId="5D3BDD0E" w14:textId="7AF64592" w:rsidR="00780500" w:rsidRDefault="00780500" w:rsidP="000763F8">
      <w:pPr>
        <w:suppressAutoHyphens w:val="0"/>
        <w:jc w:val="both"/>
        <w:rPr>
          <w:rFonts w:asciiTheme="minorHAnsi" w:hAnsiTheme="minorHAnsi" w:cstheme="minorHAnsi"/>
          <w:bCs/>
          <w:sz w:val="22"/>
          <w:szCs w:val="22"/>
        </w:rPr>
      </w:pPr>
    </w:p>
    <w:p w14:paraId="54D7FB88" w14:textId="11E14D53" w:rsidR="00780500" w:rsidRDefault="00780500" w:rsidP="000763F8">
      <w:pPr>
        <w:suppressAutoHyphens w:val="0"/>
        <w:jc w:val="both"/>
        <w:rPr>
          <w:rFonts w:asciiTheme="minorHAnsi" w:hAnsiTheme="minorHAnsi" w:cstheme="minorHAnsi"/>
          <w:bCs/>
          <w:sz w:val="22"/>
          <w:szCs w:val="22"/>
        </w:rPr>
      </w:pPr>
    </w:p>
    <w:p w14:paraId="0B602C11" w14:textId="2172332F" w:rsidR="00780500" w:rsidRDefault="00780500" w:rsidP="000763F8">
      <w:pPr>
        <w:suppressAutoHyphens w:val="0"/>
        <w:jc w:val="both"/>
        <w:rPr>
          <w:rFonts w:asciiTheme="minorHAnsi" w:hAnsiTheme="minorHAnsi" w:cstheme="minorHAnsi"/>
          <w:bCs/>
          <w:sz w:val="22"/>
          <w:szCs w:val="22"/>
        </w:rPr>
      </w:pPr>
    </w:p>
    <w:p w14:paraId="352251B0" w14:textId="3CE0EF80" w:rsidR="00780500" w:rsidRDefault="00780500" w:rsidP="000763F8">
      <w:pPr>
        <w:suppressAutoHyphens w:val="0"/>
        <w:jc w:val="both"/>
        <w:rPr>
          <w:rFonts w:asciiTheme="minorHAnsi" w:hAnsiTheme="minorHAnsi" w:cstheme="minorHAnsi"/>
          <w:bCs/>
          <w:sz w:val="22"/>
          <w:szCs w:val="22"/>
        </w:rPr>
      </w:pPr>
    </w:p>
    <w:p w14:paraId="1C50DBB7" w14:textId="7AABCE2C" w:rsidR="00780500" w:rsidRDefault="00780500" w:rsidP="000763F8">
      <w:pPr>
        <w:suppressAutoHyphens w:val="0"/>
        <w:jc w:val="both"/>
        <w:rPr>
          <w:rFonts w:asciiTheme="minorHAnsi" w:hAnsiTheme="minorHAnsi" w:cstheme="minorHAnsi"/>
          <w:bCs/>
          <w:sz w:val="22"/>
          <w:szCs w:val="22"/>
        </w:rPr>
      </w:pPr>
    </w:p>
    <w:p w14:paraId="2C1172FC" w14:textId="5BC12194" w:rsidR="00780500" w:rsidRDefault="00780500" w:rsidP="000763F8">
      <w:pPr>
        <w:suppressAutoHyphens w:val="0"/>
        <w:jc w:val="both"/>
        <w:rPr>
          <w:rFonts w:asciiTheme="minorHAnsi" w:hAnsiTheme="minorHAnsi" w:cstheme="minorHAnsi"/>
          <w:bCs/>
          <w:sz w:val="22"/>
          <w:szCs w:val="22"/>
        </w:rPr>
      </w:pPr>
    </w:p>
    <w:p w14:paraId="1B3221C1" w14:textId="3032FEB9" w:rsidR="00780500" w:rsidRDefault="00780500" w:rsidP="000763F8">
      <w:pPr>
        <w:suppressAutoHyphens w:val="0"/>
        <w:jc w:val="both"/>
        <w:rPr>
          <w:rFonts w:asciiTheme="minorHAnsi" w:hAnsiTheme="minorHAnsi" w:cstheme="minorHAnsi"/>
          <w:bCs/>
          <w:sz w:val="22"/>
          <w:szCs w:val="22"/>
        </w:rPr>
      </w:pPr>
    </w:p>
    <w:p w14:paraId="2F62BE26" w14:textId="77777777" w:rsidR="00780500" w:rsidRPr="00F75DC1" w:rsidRDefault="00780500" w:rsidP="000763F8">
      <w:pPr>
        <w:suppressAutoHyphens w:val="0"/>
        <w:jc w:val="both"/>
        <w:rPr>
          <w:rFonts w:asciiTheme="minorHAnsi" w:hAnsiTheme="minorHAnsi" w:cstheme="minorHAnsi"/>
          <w:bCs/>
          <w:sz w:val="22"/>
          <w:szCs w:val="22"/>
        </w:rPr>
      </w:pPr>
    </w:p>
    <w:p w14:paraId="3E4EE616" w14:textId="79CA8B81" w:rsidR="00631252" w:rsidRPr="00F75DC1" w:rsidRDefault="0079031B" w:rsidP="002A0D29">
      <w:pPr>
        <w:pStyle w:val="Nadpis3"/>
        <w:numPr>
          <w:ilvl w:val="2"/>
          <w:numId w:val="31"/>
        </w:numPr>
        <w:spacing w:before="120" w:after="120"/>
        <w:ind w:left="567" w:hanging="567"/>
        <w:rPr>
          <w:rFonts w:asciiTheme="minorHAnsi" w:hAnsiTheme="minorHAnsi" w:cstheme="minorHAnsi"/>
          <w:b/>
          <w:color w:val="auto"/>
          <w:sz w:val="22"/>
          <w:szCs w:val="22"/>
        </w:rPr>
      </w:pPr>
      <w:r w:rsidRPr="00F75DC1">
        <w:rPr>
          <w:rFonts w:asciiTheme="minorHAnsi" w:hAnsiTheme="minorHAnsi" w:cstheme="minorHAnsi"/>
          <w:b/>
          <w:color w:val="auto"/>
          <w:sz w:val="22"/>
          <w:szCs w:val="22"/>
        </w:rPr>
        <w:lastRenderedPageBreak/>
        <w:t xml:space="preserve">Bodovacie (hodnotiace) kritériá </w:t>
      </w:r>
    </w:p>
    <w:p w14:paraId="503B243D" w14:textId="72EC7BFC" w:rsidR="00626AD2" w:rsidRPr="00F75DC1" w:rsidRDefault="00891611" w:rsidP="009923DC">
      <w:pPr>
        <w:pStyle w:val="Odsekzoznamu"/>
        <w:suppressAutoHyphens w:val="0"/>
        <w:spacing w:after="200" w:line="276" w:lineRule="auto"/>
        <w:ind w:left="0"/>
        <w:contextualSpacing/>
        <w:jc w:val="both"/>
        <w:rPr>
          <w:rFonts w:asciiTheme="minorHAnsi" w:hAnsiTheme="minorHAnsi" w:cstheme="minorHAnsi"/>
          <w:b/>
          <w:sz w:val="22"/>
        </w:rPr>
      </w:pPr>
      <w:r w:rsidRPr="00F75DC1">
        <w:rPr>
          <w:rFonts w:asciiTheme="minorHAnsi" w:hAnsiTheme="minorHAnsi" w:cstheme="minorHAnsi"/>
          <w:b/>
          <w:sz w:val="22"/>
        </w:rPr>
        <w:t>Princípy uplatnenia hodnotiacich kritérií:</w:t>
      </w:r>
      <w:r w:rsidR="00626AD2" w:rsidRPr="00F75DC1">
        <w:rPr>
          <w:rFonts w:asciiTheme="minorHAnsi" w:hAnsiTheme="minorHAnsi" w:cstheme="minorHAnsi"/>
          <w:b/>
          <w:sz w:val="22"/>
        </w:rPr>
        <w:t xml:space="preserve"> </w:t>
      </w:r>
    </w:p>
    <w:p w14:paraId="66F3DCBD" w14:textId="2F1960C6" w:rsidR="00C71617" w:rsidRPr="00F75DC1" w:rsidRDefault="00C71617" w:rsidP="00084C71">
      <w:pPr>
        <w:pStyle w:val="Nadpis4"/>
        <w:numPr>
          <w:ilvl w:val="0"/>
          <w:numId w:val="0"/>
        </w:numPr>
        <w:spacing w:after="120"/>
        <w:rPr>
          <w:rFonts w:asciiTheme="minorHAnsi" w:hAnsiTheme="minorHAnsi" w:cstheme="minorHAnsi"/>
          <w:b/>
          <w:bCs/>
          <w:i w:val="0"/>
          <w:iCs/>
          <w:color w:val="0070C0"/>
          <w:sz w:val="22"/>
          <w:szCs w:val="22"/>
        </w:rPr>
      </w:pPr>
      <w:r w:rsidRPr="00F75DC1">
        <w:rPr>
          <w:rFonts w:asciiTheme="minorHAnsi" w:hAnsiTheme="minorHAnsi" w:cstheme="minorHAnsi"/>
          <w:b/>
          <w:bCs/>
          <w:i w:val="0"/>
          <w:iCs/>
          <w:color w:val="0070C0"/>
          <w:sz w:val="22"/>
          <w:szCs w:val="22"/>
        </w:rPr>
        <w:t>Bodovacie kritériá – obhospodarovatelia lesa:</w:t>
      </w:r>
    </w:p>
    <w:tbl>
      <w:tblPr>
        <w:tblW w:w="50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8"/>
        <w:gridCol w:w="4095"/>
        <w:gridCol w:w="595"/>
        <w:gridCol w:w="3825"/>
      </w:tblGrid>
      <w:tr w:rsidR="001278C0" w:rsidRPr="00F75DC1" w14:paraId="488B9FF9" w14:textId="77777777" w:rsidTr="00424FA2">
        <w:trPr>
          <w:cantSplit/>
          <w:trHeight w:val="283"/>
        </w:trPr>
        <w:tc>
          <w:tcPr>
            <w:tcW w:w="318" w:type="pct"/>
            <w:shd w:val="clear" w:color="auto" w:fill="92D050"/>
            <w:vAlign w:val="center"/>
            <w:hideMark/>
          </w:tcPr>
          <w:p w14:paraId="146CD420" w14:textId="77777777" w:rsidR="001278C0" w:rsidRPr="00F75DC1" w:rsidRDefault="001278C0" w:rsidP="001278C0">
            <w:pPr>
              <w:jc w:val="center"/>
              <w:rPr>
                <w:rFonts w:asciiTheme="minorHAnsi" w:eastAsiaTheme="minorHAnsi" w:hAnsiTheme="minorHAnsi" w:cstheme="minorHAnsi"/>
                <w:b/>
                <w:sz w:val="20"/>
                <w:szCs w:val="20"/>
                <w:lang w:eastAsia="en-US"/>
              </w:rPr>
            </w:pPr>
            <w:bookmarkStart w:id="33" w:name="_Hlk146610124"/>
            <w:r w:rsidRPr="00F75DC1">
              <w:rPr>
                <w:rFonts w:asciiTheme="minorHAnsi" w:eastAsiaTheme="minorHAnsi" w:hAnsiTheme="minorHAnsi" w:cstheme="minorHAnsi"/>
                <w:b/>
                <w:sz w:val="20"/>
                <w:szCs w:val="20"/>
                <w:lang w:eastAsia="en-US"/>
              </w:rPr>
              <w:t>P. č.</w:t>
            </w:r>
          </w:p>
        </w:tc>
        <w:tc>
          <w:tcPr>
            <w:tcW w:w="2252" w:type="pct"/>
            <w:shd w:val="clear" w:color="auto" w:fill="92D050"/>
            <w:vAlign w:val="center"/>
            <w:hideMark/>
          </w:tcPr>
          <w:p w14:paraId="2E1284E7" w14:textId="77777777" w:rsidR="001278C0" w:rsidRPr="00F75DC1" w:rsidRDefault="001278C0" w:rsidP="001278C0">
            <w:pPr>
              <w:jc w:val="center"/>
              <w:rPr>
                <w:rFonts w:asciiTheme="minorHAnsi" w:eastAsiaTheme="minorHAnsi" w:hAnsiTheme="minorHAnsi" w:cstheme="minorHAnsi"/>
                <w:b/>
                <w:sz w:val="20"/>
                <w:szCs w:val="20"/>
                <w:lang w:eastAsia="en-US"/>
              </w:rPr>
            </w:pPr>
            <w:r w:rsidRPr="00F75DC1">
              <w:rPr>
                <w:rFonts w:asciiTheme="minorHAnsi" w:eastAsiaTheme="minorHAnsi" w:hAnsiTheme="minorHAnsi" w:cstheme="minorHAnsi"/>
                <w:b/>
                <w:sz w:val="20"/>
                <w:szCs w:val="20"/>
                <w:lang w:eastAsia="en-US"/>
              </w:rPr>
              <w:t>Kritérium</w:t>
            </w:r>
          </w:p>
        </w:tc>
        <w:tc>
          <w:tcPr>
            <w:tcW w:w="327" w:type="pct"/>
            <w:shd w:val="clear" w:color="auto" w:fill="92D050"/>
            <w:vAlign w:val="center"/>
            <w:hideMark/>
          </w:tcPr>
          <w:p w14:paraId="17814B04" w14:textId="77777777" w:rsidR="001278C0" w:rsidRPr="00F75DC1" w:rsidRDefault="001278C0" w:rsidP="001278C0">
            <w:pPr>
              <w:jc w:val="center"/>
              <w:rPr>
                <w:rFonts w:asciiTheme="minorHAnsi" w:eastAsiaTheme="minorHAnsi" w:hAnsiTheme="minorHAnsi" w:cstheme="minorHAnsi"/>
                <w:b/>
                <w:sz w:val="20"/>
                <w:szCs w:val="20"/>
                <w:lang w:eastAsia="en-US"/>
              </w:rPr>
            </w:pPr>
            <w:r w:rsidRPr="00F75DC1">
              <w:rPr>
                <w:rFonts w:asciiTheme="minorHAnsi" w:eastAsiaTheme="minorHAnsi" w:hAnsiTheme="minorHAnsi" w:cstheme="minorHAnsi"/>
                <w:b/>
                <w:sz w:val="20"/>
                <w:szCs w:val="20"/>
                <w:lang w:eastAsia="en-US"/>
              </w:rPr>
              <w:t>Body</w:t>
            </w:r>
          </w:p>
        </w:tc>
        <w:tc>
          <w:tcPr>
            <w:tcW w:w="2103" w:type="pct"/>
            <w:shd w:val="clear" w:color="auto" w:fill="92D050"/>
            <w:vAlign w:val="center"/>
            <w:hideMark/>
          </w:tcPr>
          <w:p w14:paraId="56279BAA" w14:textId="77777777" w:rsidR="001278C0" w:rsidRPr="00F75DC1" w:rsidRDefault="001278C0" w:rsidP="001278C0">
            <w:pPr>
              <w:jc w:val="center"/>
              <w:rPr>
                <w:rFonts w:asciiTheme="minorHAnsi" w:eastAsiaTheme="minorHAnsi" w:hAnsiTheme="minorHAnsi" w:cstheme="minorHAnsi"/>
                <w:b/>
                <w:sz w:val="20"/>
                <w:szCs w:val="20"/>
                <w:lang w:eastAsia="en-US"/>
              </w:rPr>
            </w:pPr>
            <w:r w:rsidRPr="00F75DC1">
              <w:rPr>
                <w:rFonts w:asciiTheme="minorHAnsi" w:eastAsiaTheme="minorHAnsi" w:hAnsiTheme="minorHAnsi" w:cstheme="minorHAnsi"/>
                <w:b/>
                <w:sz w:val="20"/>
                <w:szCs w:val="20"/>
                <w:lang w:eastAsia="en-US"/>
              </w:rPr>
              <w:t>Poznámka</w:t>
            </w:r>
          </w:p>
        </w:tc>
      </w:tr>
      <w:tr w:rsidR="00CA6CFE" w:rsidRPr="00F75DC1" w14:paraId="6EED16A5" w14:textId="77777777" w:rsidTr="00424FA2">
        <w:trPr>
          <w:trHeight w:val="618"/>
        </w:trPr>
        <w:tc>
          <w:tcPr>
            <w:tcW w:w="318" w:type="pct"/>
            <w:vAlign w:val="center"/>
            <w:hideMark/>
          </w:tcPr>
          <w:p w14:paraId="2F84FDC8" w14:textId="3DC9ECD4" w:rsidR="00CA6CFE" w:rsidRPr="00F75DC1" w:rsidRDefault="00CA6CFE" w:rsidP="00CA6CFE">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1.</w:t>
            </w:r>
          </w:p>
        </w:tc>
        <w:tc>
          <w:tcPr>
            <w:tcW w:w="2252" w:type="pct"/>
            <w:vAlign w:val="center"/>
            <w:hideMark/>
          </w:tcPr>
          <w:p w14:paraId="134A8993" w14:textId="77777777" w:rsidR="00CA6CFE" w:rsidRPr="00F75DC1" w:rsidRDefault="00CA6CFE" w:rsidP="00CA6CFE">
            <w:pPr>
              <w:spacing w:line="257" w:lineRule="auto"/>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Žiadateľ je vedený v registri obhospodarovateľov lesa:</w:t>
            </w:r>
          </w:p>
          <w:p w14:paraId="2D8C98D5" w14:textId="7F134DC3" w:rsidR="00CA6CFE" w:rsidRPr="00F75DC1" w:rsidRDefault="00CA6CFE" w:rsidP="00CA6CFE">
            <w:pPr>
              <w:spacing w:line="257" w:lineRule="auto"/>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a)  24 mesiacov</w:t>
            </w:r>
            <w:r w:rsidR="00772C3B">
              <w:rPr>
                <w:rFonts w:asciiTheme="minorHAnsi" w:eastAsiaTheme="minorHAnsi" w:hAnsiTheme="minorHAnsi" w:cstheme="minorHAnsi"/>
                <w:bCs/>
                <w:color w:val="000000"/>
                <w:sz w:val="20"/>
                <w:szCs w:val="20"/>
                <w:lang w:eastAsia="en-US"/>
              </w:rPr>
              <w:t xml:space="preserve"> a viac</w:t>
            </w:r>
            <w:r w:rsidRPr="00F75DC1">
              <w:rPr>
                <w:rFonts w:asciiTheme="minorHAnsi" w:eastAsiaTheme="minorHAnsi" w:hAnsiTheme="minorHAnsi" w:cstheme="minorHAnsi"/>
                <w:bCs/>
                <w:color w:val="000000"/>
                <w:sz w:val="20"/>
                <w:szCs w:val="20"/>
                <w:lang w:eastAsia="en-US"/>
              </w:rPr>
              <w:t xml:space="preserve"> pred vyhlásením výzvy</w:t>
            </w:r>
          </w:p>
          <w:p w14:paraId="05CFE159" w14:textId="77777777" w:rsidR="00CA6CFE" w:rsidRPr="00F75DC1" w:rsidRDefault="00CA6CFE" w:rsidP="00CA6CFE">
            <w:pPr>
              <w:spacing w:line="257" w:lineRule="auto"/>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 xml:space="preserve">b) menej ako 24 mesiacov pred vyhlásením výzvy </w:t>
            </w:r>
          </w:p>
          <w:p w14:paraId="1304CF21" w14:textId="77777777" w:rsidR="00CA6CFE" w:rsidRPr="00F75DC1" w:rsidRDefault="00CA6CFE" w:rsidP="00CA6CFE">
            <w:pPr>
              <w:spacing w:line="257" w:lineRule="auto"/>
              <w:jc w:val="both"/>
              <w:rPr>
                <w:rFonts w:asciiTheme="minorHAnsi" w:eastAsiaTheme="minorHAnsi" w:hAnsiTheme="minorHAnsi" w:cstheme="minorHAnsi"/>
                <w:bCs/>
                <w:color w:val="000000"/>
                <w:sz w:val="20"/>
                <w:szCs w:val="20"/>
                <w:lang w:eastAsia="en-US"/>
              </w:rPr>
            </w:pPr>
          </w:p>
          <w:p w14:paraId="18622AB2" w14:textId="77777777" w:rsidR="00CA6CFE" w:rsidRPr="00F75DC1" w:rsidRDefault="00CA6CFE" w:rsidP="00CA6CFE">
            <w:pPr>
              <w:jc w:val="both"/>
              <w:rPr>
                <w:rFonts w:asciiTheme="minorHAnsi" w:eastAsiaTheme="minorHAnsi" w:hAnsiTheme="minorHAnsi" w:cstheme="minorHAnsi"/>
                <w:sz w:val="20"/>
                <w:szCs w:val="20"/>
                <w:lang w:eastAsia="en-US"/>
              </w:rPr>
            </w:pPr>
          </w:p>
        </w:tc>
        <w:tc>
          <w:tcPr>
            <w:tcW w:w="327" w:type="pct"/>
            <w:vAlign w:val="center"/>
            <w:hideMark/>
          </w:tcPr>
          <w:p w14:paraId="7B546243" w14:textId="77777777" w:rsidR="00CA6CFE" w:rsidRPr="00F75DC1" w:rsidRDefault="00CA6CFE" w:rsidP="00CA6CFE">
            <w:pPr>
              <w:spacing w:line="257" w:lineRule="auto"/>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5</w:t>
            </w:r>
          </w:p>
          <w:p w14:paraId="090CB2ED" w14:textId="7C119989" w:rsidR="00CA6CFE" w:rsidRPr="00F75DC1" w:rsidRDefault="00CA6CFE" w:rsidP="00CA6CFE">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2</w:t>
            </w:r>
          </w:p>
        </w:tc>
        <w:tc>
          <w:tcPr>
            <w:tcW w:w="2103" w:type="pct"/>
            <w:shd w:val="clear" w:color="auto" w:fill="92D050"/>
            <w:vAlign w:val="center"/>
            <w:hideMark/>
          </w:tcPr>
          <w:p w14:paraId="4738F3C8" w14:textId="67965482" w:rsidR="00CA6CFE" w:rsidRPr="00F75DC1" w:rsidRDefault="00CA6CFE" w:rsidP="00CA6CFE">
            <w:pPr>
              <w:jc w:val="both"/>
              <w:rPr>
                <w:rFonts w:asciiTheme="minorHAnsi" w:eastAsiaTheme="minorHAnsi" w:hAnsiTheme="minorHAnsi" w:cstheme="minorHAnsi"/>
                <w:color w:val="FF0000"/>
                <w:sz w:val="18"/>
                <w:szCs w:val="18"/>
                <w:lang w:eastAsia="en-US"/>
              </w:rPr>
            </w:pPr>
            <w:r w:rsidRPr="0081531B">
              <w:rPr>
                <w:rFonts w:asciiTheme="minorHAnsi" w:eastAsiaTheme="minorHAnsi" w:hAnsiTheme="minorHAnsi" w:cstheme="minorHAnsi"/>
                <w:sz w:val="18"/>
                <w:szCs w:val="18"/>
                <w:lang w:eastAsia="en-US"/>
              </w:rPr>
              <w:t xml:space="preserve">Preukazuje sa potvrdením príslušného orgánu štátnej správy (Okresný úrad - odbor pozemkový a lesný) </w:t>
            </w:r>
          </w:p>
        </w:tc>
      </w:tr>
      <w:tr w:rsidR="001278C0" w:rsidRPr="00F75DC1" w14:paraId="53982FC7" w14:textId="77777777" w:rsidTr="00424FA2">
        <w:trPr>
          <w:trHeight w:val="618"/>
        </w:trPr>
        <w:tc>
          <w:tcPr>
            <w:tcW w:w="318" w:type="pct"/>
            <w:vAlign w:val="center"/>
            <w:hideMark/>
          </w:tcPr>
          <w:p w14:paraId="188AB3BA"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2.</w:t>
            </w:r>
            <w:bookmarkStart w:id="34" w:name="bodovacie3"/>
            <w:bookmarkEnd w:id="34"/>
          </w:p>
          <w:p w14:paraId="1C1D9CBF"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 xml:space="preserve"> </w:t>
            </w:r>
          </w:p>
        </w:tc>
        <w:tc>
          <w:tcPr>
            <w:tcW w:w="2252" w:type="pct"/>
            <w:vAlign w:val="center"/>
            <w:hideMark/>
          </w:tcPr>
          <w:p w14:paraId="37130B60" w14:textId="77777777" w:rsidR="001278C0" w:rsidRPr="00F75DC1" w:rsidRDefault="001278C0" w:rsidP="001278C0">
            <w:pPr>
              <w:jc w:val="both"/>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 xml:space="preserve">Žiadateľ pôsobí v najmenej rozvinutých okresoch. </w:t>
            </w:r>
          </w:p>
        </w:tc>
        <w:tc>
          <w:tcPr>
            <w:tcW w:w="327" w:type="pct"/>
            <w:vAlign w:val="center"/>
            <w:hideMark/>
          </w:tcPr>
          <w:p w14:paraId="70A8405B"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10</w:t>
            </w:r>
          </w:p>
        </w:tc>
        <w:tc>
          <w:tcPr>
            <w:tcW w:w="2103" w:type="pct"/>
            <w:shd w:val="clear" w:color="auto" w:fill="92D050"/>
            <w:vAlign w:val="center"/>
            <w:hideMark/>
          </w:tcPr>
          <w:p w14:paraId="01B9E523" w14:textId="72213B6C" w:rsidR="001278C0" w:rsidRPr="00F75DC1" w:rsidRDefault="001278C0" w:rsidP="002D79D6">
            <w:pPr>
              <w:jc w:val="both"/>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Žiadateľ uplatňuje body za uvedené kritérium ak má sídlo alebo prevádzku alebo miesto realizácie projektu  (obhospodarovaný les vo výmere viac, ako 50 % z celkovej obhospodarovanej výmery lesov žiadateľa) v najmenej rozvinutých</w:t>
            </w:r>
            <w:r w:rsidR="002D79D6" w:rsidRPr="00F75DC1">
              <w:rPr>
                <w:rFonts w:asciiTheme="minorHAnsi" w:eastAsiaTheme="minorHAnsi" w:hAnsiTheme="minorHAnsi" w:cstheme="minorHAnsi"/>
                <w:sz w:val="18"/>
                <w:szCs w:val="18"/>
                <w:lang w:eastAsia="en-US"/>
              </w:rPr>
              <w:t xml:space="preserve"> okresoch SR alebo v okresoch Prievidza a/alebo Partizánske (preukazuje sa výpisom z OR SR, resp. výpisom z iného  relevantného registra, potvrdením príslušného okresného úradu odboru pozemkového a lesného, že obhospodaruje lesné pozemky v najmenej rozvinutom okrese SR alebo v okresoch Prievidza a/alebo Partizánske</w:t>
            </w:r>
            <w:r w:rsidRPr="00F75DC1">
              <w:rPr>
                <w:rFonts w:asciiTheme="minorHAnsi" w:eastAsiaTheme="minorHAnsi" w:hAnsiTheme="minorHAnsi" w:cstheme="minorHAnsi"/>
                <w:sz w:val="18"/>
                <w:szCs w:val="18"/>
                <w:lang w:eastAsia="en-US"/>
              </w:rPr>
              <w:t xml:space="preserve">). </w:t>
            </w:r>
            <w:hyperlink r:id="rId35" w:history="1">
              <w:r w:rsidRPr="00F75DC1">
                <w:rPr>
                  <w:rFonts w:asciiTheme="minorHAnsi" w:eastAsiaTheme="minorHAnsi" w:hAnsiTheme="minorHAnsi" w:cstheme="minorHAnsi"/>
                  <w:color w:val="0000FF" w:themeColor="hyperlink"/>
                  <w:sz w:val="18"/>
                  <w:szCs w:val="18"/>
                  <w:u w:val="single"/>
                  <w:lang w:eastAsia="en-US"/>
                </w:rPr>
                <w:t>https://www.upsvr.gov.sk/statistiky/zoznam-najmenej-rozvinutych-okresov.html?page_id=561733</w:t>
              </w:r>
            </w:hyperlink>
          </w:p>
        </w:tc>
      </w:tr>
      <w:tr w:rsidR="001278C0" w:rsidRPr="00F75DC1" w14:paraId="4EFA9BE6" w14:textId="77777777" w:rsidTr="00424FA2">
        <w:trPr>
          <w:trHeight w:val="618"/>
        </w:trPr>
        <w:tc>
          <w:tcPr>
            <w:tcW w:w="318" w:type="pct"/>
            <w:vAlign w:val="center"/>
          </w:tcPr>
          <w:p w14:paraId="106DCAC0"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3.</w:t>
            </w:r>
          </w:p>
        </w:tc>
        <w:tc>
          <w:tcPr>
            <w:tcW w:w="2252" w:type="pct"/>
            <w:vAlign w:val="center"/>
          </w:tcPr>
          <w:p w14:paraId="5F07EFFB" w14:textId="77777777" w:rsidR="001278C0" w:rsidRPr="00F75DC1" w:rsidRDefault="001278C0" w:rsidP="001278C0">
            <w:pPr>
              <w:jc w:val="both"/>
              <w:rPr>
                <w:rFonts w:asciiTheme="minorHAnsi" w:eastAsiaTheme="minorHAnsi" w:hAnsiTheme="minorHAnsi" w:cstheme="minorHAnsi"/>
                <w:sz w:val="20"/>
                <w:szCs w:val="20"/>
                <w:lang w:eastAsia="en-US"/>
              </w:rPr>
            </w:pPr>
            <w:r w:rsidRPr="00F75DC1">
              <w:rPr>
                <w:rFonts w:asciiTheme="minorHAnsi" w:eastAsiaTheme="minorHAnsi" w:hAnsiTheme="minorHAnsi" w:cstheme="minorHAnsi"/>
                <w:bCs/>
                <w:color w:val="000000"/>
                <w:sz w:val="20"/>
                <w:szCs w:val="20"/>
                <w:lang w:eastAsia="en-US"/>
              </w:rPr>
              <w:t>Projekt je zameraný na obstaranie:</w:t>
            </w:r>
          </w:p>
        </w:tc>
        <w:tc>
          <w:tcPr>
            <w:tcW w:w="327" w:type="pct"/>
            <w:vAlign w:val="center"/>
          </w:tcPr>
          <w:p w14:paraId="4E8E4DEB"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Max. 40</w:t>
            </w:r>
          </w:p>
        </w:tc>
        <w:tc>
          <w:tcPr>
            <w:tcW w:w="2103" w:type="pct"/>
            <w:shd w:val="clear" w:color="auto" w:fill="92D050"/>
            <w:vAlign w:val="center"/>
          </w:tcPr>
          <w:p w14:paraId="44501320" w14:textId="316975A0" w:rsidR="001278C0" w:rsidRPr="00F75DC1" w:rsidRDefault="001278C0" w:rsidP="001278C0">
            <w:pPr>
              <w:jc w:val="both"/>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 xml:space="preserve">Maximálny počet bodov za celé bodovacie kritérium č. 3 je 40 bodov. </w:t>
            </w:r>
          </w:p>
        </w:tc>
      </w:tr>
      <w:tr w:rsidR="001278C0" w:rsidRPr="00F75DC1" w14:paraId="4CFEE231" w14:textId="77777777" w:rsidTr="00424FA2">
        <w:trPr>
          <w:trHeight w:val="618"/>
        </w:trPr>
        <w:tc>
          <w:tcPr>
            <w:tcW w:w="318" w:type="pct"/>
            <w:vAlign w:val="center"/>
          </w:tcPr>
          <w:p w14:paraId="7F3BA842" w14:textId="77777777" w:rsidR="001278C0" w:rsidRPr="00F75DC1" w:rsidRDefault="001278C0" w:rsidP="001278C0">
            <w:pPr>
              <w:jc w:val="center"/>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3.1</w:t>
            </w:r>
          </w:p>
        </w:tc>
        <w:tc>
          <w:tcPr>
            <w:tcW w:w="2252" w:type="pct"/>
            <w:vAlign w:val="center"/>
          </w:tcPr>
          <w:p w14:paraId="2EB2E6C9" w14:textId="77777777" w:rsidR="001278C0" w:rsidRPr="00F75DC1" w:rsidRDefault="001278C0" w:rsidP="001278C0">
            <w:pPr>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 mechanizmov prispievajúcich k ekologickejším postupom obhospodarovania lesov pre sústreďovanie drevnej hmoty:</w:t>
            </w:r>
          </w:p>
          <w:p w14:paraId="204C7BC5" w14:textId="77777777" w:rsidR="001278C0" w:rsidRPr="00F75DC1" w:rsidRDefault="001278C0" w:rsidP="002A0D29">
            <w:pPr>
              <w:numPr>
                <w:ilvl w:val="0"/>
                <w:numId w:val="37"/>
              </w:numPr>
              <w:suppressAutoHyphens w:val="0"/>
              <w:ind w:left="362" w:hanging="362"/>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malá mechanizácia (samohybné stroje - železné kone),</w:t>
            </w:r>
          </w:p>
          <w:p w14:paraId="31350ABC" w14:textId="77777777" w:rsidR="001278C0" w:rsidRPr="00F75DC1" w:rsidRDefault="001278C0" w:rsidP="002A0D29">
            <w:pPr>
              <w:numPr>
                <w:ilvl w:val="0"/>
                <w:numId w:val="37"/>
              </w:numPr>
              <w:suppressAutoHyphens w:val="0"/>
              <w:ind w:left="362" w:hanging="362"/>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 xml:space="preserve">lesné lanové systémy, </w:t>
            </w:r>
          </w:p>
          <w:p w14:paraId="5AE9A3CA" w14:textId="77777777" w:rsidR="001278C0" w:rsidRPr="00F75DC1" w:rsidRDefault="001278C0" w:rsidP="002A0D29">
            <w:pPr>
              <w:numPr>
                <w:ilvl w:val="0"/>
                <w:numId w:val="37"/>
              </w:numPr>
              <w:suppressAutoHyphens w:val="0"/>
              <w:ind w:left="362" w:hanging="362"/>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kone,  postroje pre kone a prívesy na prevoz koní</w:t>
            </w:r>
          </w:p>
          <w:p w14:paraId="503D5FE3" w14:textId="77777777" w:rsidR="001278C0" w:rsidRPr="00F75DC1" w:rsidRDefault="001278C0" w:rsidP="002A0D29">
            <w:pPr>
              <w:numPr>
                <w:ilvl w:val="0"/>
                <w:numId w:val="37"/>
              </w:numPr>
              <w:suppressAutoHyphens w:val="0"/>
              <w:ind w:left="362" w:hanging="362"/>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forwardery malé a stredné (katalógové triedy 1 až 3),</w:t>
            </w:r>
          </w:p>
          <w:p w14:paraId="5D9469B2" w14:textId="77777777" w:rsidR="001278C0" w:rsidRPr="00F75DC1" w:rsidRDefault="001278C0" w:rsidP="002A0D29">
            <w:pPr>
              <w:numPr>
                <w:ilvl w:val="0"/>
                <w:numId w:val="37"/>
              </w:numPr>
              <w:suppressAutoHyphens w:val="0"/>
              <w:ind w:left="362" w:hanging="362"/>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univerzálne kolesové traktory (UKT) katalógová trieda 1,</w:t>
            </w:r>
          </w:p>
          <w:p w14:paraId="21A7B087" w14:textId="77777777" w:rsidR="001278C0" w:rsidRPr="00F75DC1" w:rsidRDefault="001278C0" w:rsidP="002A0D29">
            <w:pPr>
              <w:numPr>
                <w:ilvl w:val="0"/>
                <w:numId w:val="37"/>
              </w:numPr>
              <w:suppressAutoHyphens w:val="0"/>
              <w:ind w:left="362" w:hanging="362"/>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špeciálne lesné kolesové traktory (ŠLKT) katalógové triedy 1 až 3</w:t>
            </w:r>
          </w:p>
        </w:tc>
        <w:tc>
          <w:tcPr>
            <w:tcW w:w="327" w:type="pct"/>
            <w:vAlign w:val="center"/>
          </w:tcPr>
          <w:p w14:paraId="392BDCDF"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40</w:t>
            </w:r>
          </w:p>
        </w:tc>
        <w:tc>
          <w:tcPr>
            <w:tcW w:w="2103" w:type="pct"/>
            <w:vMerge w:val="restart"/>
            <w:shd w:val="clear" w:color="auto" w:fill="92D050"/>
            <w:vAlign w:val="center"/>
          </w:tcPr>
          <w:p w14:paraId="6CF9FA29" w14:textId="4B864FCC" w:rsidR="001278C0" w:rsidRPr="00F75DC1" w:rsidRDefault="001278C0" w:rsidP="001278C0">
            <w:pPr>
              <w:jc w:val="both"/>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 xml:space="preserve">Body za bodovacie kritérium č. 3 sa pridelia, ak minimálne 60 % oprávnených výdavkov projektu je možné priradiť k niektorej z podskupín bodovacieho kritéria </w:t>
            </w:r>
            <w:r w:rsidRPr="00F75DC1">
              <w:rPr>
                <w:rFonts w:asciiTheme="minorHAnsi" w:eastAsiaTheme="minorHAnsi" w:hAnsiTheme="minorHAnsi" w:cstheme="minorHAnsi"/>
                <w:sz w:val="18"/>
                <w:szCs w:val="18"/>
                <w:lang w:eastAsia="en-US"/>
              </w:rPr>
              <w:br/>
              <w:t xml:space="preserve">č. 3 . Ak to nie je možné, body sa pridelia na základe váženého aritmetického priemeru podľa podielu výšky oprávnených výdavkov projektu. </w:t>
            </w:r>
          </w:p>
        </w:tc>
      </w:tr>
      <w:tr w:rsidR="001278C0" w:rsidRPr="00F75DC1" w14:paraId="5C53D18E" w14:textId="77777777" w:rsidTr="00424FA2">
        <w:trPr>
          <w:trHeight w:val="618"/>
        </w:trPr>
        <w:tc>
          <w:tcPr>
            <w:tcW w:w="318" w:type="pct"/>
            <w:vAlign w:val="center"/>
          </w:tcPr>
          <w:p w14:paraId="69384FD5" w14:textId="77777777" w:rsidR="001278C0" w:rsidRPr="00F75DC1" w:rsidRDefault="001278C0" w:rsidP="001278C0">
            <w:pPr>
              <w:jc w:val="center"/>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3.2</w:t>
            </w:r>
          </w:p>
        </w:tc>
        <w:tc>
          <w:tcPr>
            <w:tcW w:w="2252" w:type="pct"/>
            <w:vAlign w:val="center"/>
          </w:tcPr>
          <w:p w14:paraId="305B9D02" w14:textId="77777777" w:rsidR="001278C0" w:rsidRPr="00F75DC1" w:rsidRDefault="001278C0" w:rsidP="001278C0">
            <w:pPr>
              <w:jc w:val="both"/>
              <w:rPr>
                <w:rFonts w:asciiTheme="minorHAnsi" w:eastAsiaTheme="minorHAnsi" w:hAnsiTheme="minorHAnsi" w:cstheme="minorHAnsi"/>
                <w:bCs/>
                <w:sz w:val="20"/>
                <w:szCs w:val="20"/>
                <w:lang w:eastAsia="en-US"/>
              </w:rPr>
            </w:pPr>
            <w:r w:rsidRPr="00F75DC1">
              <w:rPr>
                <w:rFonts w:asciiTheme="minorHAnsi" w:eastAsiaTheme="minorHAnsi" w:hAnsiTheme="minorHAnsi" w:cstheme="minorHAnsi"/>
                <w:bCs/>
                <w:sz w:val="20"/>
                <w:szCs w:val="20"/>
                <w:lang w:eastAsia="en-US"/>
              </w:rPr>
              <w:t>- výkonných mechanizmov pre šetrné približovanie drevnej hmoty:</w:t>
            </w:r>
          </w:p>
          <w:p w14:paraId="45A32E84" w14:textId="77777777" w:rsidR="001278C0" w:rsidRPr="00F75DC1" w:rsidRDefault="001278C0" w:rsidP="002A0D29">
            <w:pPr>
              <w:numPr>
                <w:ilvl w:val="0"/>
                <w:numId w:val="38"/>
              </w:numPr>
              <w:suppressAutoHyphens w:val="0"/>
              <w:ind w:left="345" w:hanging="345"/>
              <w:jc w:val="both"/>
              <w:rPr>
                <w:rFonts w:asciiTheme="minorHAnsi" w:eastAsiaTheme="minorHAnsi" w:hAnsiTheme="minorHAnsi" w:cstheme="minorHAnsi"/>
                <w:bCs/>
                <w:sz w:val="20"/>
                <w:szCs w:val="20"/>
                <w:lang w:eastAsia="en-US"/>
              </w:rPr>
            </w:pPr>
            <w:r w:rsidRPr="00F75DC1">
              <w:rPr>
                <w:rFonts w:asciiTheme="minorHAnsi" w:eastAsiaTheme="minorHAnsi" w:hAnsiTheme="minorHAnsi" w:cstheme="minorHAnsi"/>
                <w:bCs/>
                <w:sz w:val="20"/>
                <w:szCs w:val="20"/>
                <w:lang w:eastAsia="en-US"/>
              </w:rPr>
              <w:t>horské procesory</w:t>
            </w:r>
          </w:p>
          <w:p w14:paraId="203C6129" w14:textId="77777777" w:rsidR="001278C0" w:rsidRPr="00F75DC1" w:rsidRDefault="001278C0" w:rsidP="002A0D29">
            <w:pPr>
              <w:numPr>
                <w:ilvl w:val="0"/>
                <w:numId w:val="38"/>
              </w:numPr>
              <w:suppressAutoHyphens w:val="0"/>
              <w:ind w:left="345" w:hanging="345"/>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 xml:space="preserve">prívesy za traktor na vývoz dreva </w:t>
            </w:r>
          </w:p>
          <w:p w14:paraId="47682841" w14:textId="77777777" w:rsidR="001278C0" w:rsidRPr="00F75DC1" w:rsidRDefault="001278C0" w:rsidP="002A0D29">
            <w:pPr>
              <w:numPr>
                <w:ilvl w:val="0"/>
                <w:numId w:val="38"/>
              </w:numPr>
              <w:suppressAutoHyphens w:val="0"/>
              <w:ind w:left="345" w:hanging="345"/>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forwardery veľké (katalógová trieda 4)</w:t>
            </w:r>
          </w:p>
        </w:tc>
        <w:tc>
          <w:tcPr>
            <w:tcW w:w="327" w:type="pct"/>
            <w:vAlign w:val="center"/>
          </w:tcPr>
          <w:p w14:paraId="01DD0E99"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35</w:t>
            </w:r>
          </w:p>
        </w:tc>
        <w:tc>
          <w:tcPr>
            <w:tcW w:w="2103" w:type="pct"/>
            <w:vMerge/>
            <w:shd w:val="clear" w:color="auto" w:fill="92D050"/>
            <w:vAlign w:val="center"/>
          </w:tcPr>
          <w:p w14:paraId="1885B3EA" w14:textId="77777777" w:rsidR="001278C0" w:rsidRPr="00F75DC1" w:rsidRDefault="001278C0" w:rsidP="001278C0">
            <w:pPr>
              <w:jc w:val="both"/>
              <w:rPr>
                <w:rFonts w:asciiTheme="minorHAnsi" w:hAnsiTheme="minorHAnsi" w:cstheme="minorHAnsi"/>
                <w:sz w:val="20"/>
                <w:szCs w:val="20"/>
              </w:rPr>
            </w:pPr>
          </w:p>
        </w:tc>
      </w:tr>
      <w:tr w:rsidR="001278C0" w:rsidRPr="00F75DC1" w14:paraId="6B04170C" w14:textId="77777777" w:rsidTr="00424FA2">
        <w:trPr>
          <w:trHeight w:val="618"/>
        </w:trPr>
        <w:tc>
          <w:tcPr>
            <w:tcW w:w="318" w:type="pct"/>
            <w:vAlign w:val="center"/>
          </w:tcPr>
          <w:p w14:paraId="169B1240" w14:textId="77777777" w:rsidR="001278C0" w:rsidRPr="00F75DC1" w:rsidRDefault="001278C0" w:rsidP="001278C0">
            <w:pPr>
              <w:jc w:val="center"/>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3.3</w:t>
            </w:r>
          </w:p>
        </w:tc>
        <w:tc>
          <w:tcPr>
            <w:tcW w:w="2252" w:type="pct"/>
            <w:vAlign w:val="center"/>
          </w:tcPr>
          <w:p w14:paraId="5617D6AC" w14:textId="77777777" w:rsidR="001278C0" w:rsidRPr="00F75DC1" w:rsidRDefault="001278C0" w:rsidP="001278C0">
            <w:pPr>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 mechanizmov na ťažbu drevnej hmoty (harvester)</w:t>
            </w:r>
            <w:r w:rsidRPr="00F75DC1">
              <w:rPr>
                <w:rFonts w:asciiTheme="minorHAnsi" w:eastAsiaTheme="minorHAnsi" w:hAnsiTheme="minorHAnsi" w:cstheme="minorHAnsi"/>
                <w:sz w:val="20"/>
                <w:szCs w:val="20"/>
                <w:lang w:eastAsia="en-US"/>
              </w:rPr>
              <w:t>:</w:t>
            </w:r>
          </w:p>
          <w:p w14:paraId="6B9371E1" w14:textId="77777777" w:rsidR="001278C0" w:rsidRPr="00F75DC1" w:rsidRDefault="001278C0" w:rsidP="002A0D29">
            <w:pPr>
              <w:numPr>
                <w:ilvl w:val="0"/>
                <w:numId w:val="35"/>
              </w:numPr>
              <w:suppressAutoHyphens w:val="0"/>
              <w:ind w:left="345" w:hanging="345"/>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harvestery (katalógová trieda 1)</w:t>
            </w:r>
          </w:p>
          <w:p w14:paraId="1284A613" w14:textId="77777777" w:rsidR="001278C0" w:rsidRPr="00F75DC1" w:rsidRDefault="001278C0" w:rsidP="002A0D29">
            <w:pPr>
              <w:numPr>
                <w:ilvl w:val="0"/>
                <w:numId w:val="35"/>
              </w:numPr>
              <w:suppressAutoHyphens w:val="0"/>
              <w:ind w:left="345" w:hanging="345"/>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sz w:val="20"/>
                <w:szCs w:val="20"/>
                <w:lang w:eastAsia="en-US"/>
              </w:rPr>
              <w:t>harvestery (katalógová trieda 2)</w:t>
            </w:r>
          </w:p>
        </w:tc>
        <w:tc>
          <w:tcPr>
            <w:tcW w:w="327" w:type="pct"/>
            <w:vAlign w:val="center"/>
          </w:tcPr>
          <w:p w14:paraId="05E3D895" w14:textId="77777777" w:rsidR="001278C0" w:rsidRPr="00F75DC1" w:rsidRDefault="001278C0" w:rsidP="001278C0">
            <w:pPr>
              <w:jc w:val="center"/>
              <w:rPr>
                <w:rFonts w:asciiTheme="minorHAnsi" w:eastAsiaTheme="minorHAnsi" w:hAnsiTheme="minorHAnsi" w:cstheme="minorHAnsi"/>
                <w:sz w:val="20"/>
                <w:szCs w:val="20"/>
                <w:lang w:eastAsia="en-US"/>
              </w:rPr>
            </w:pPr>
          </w:p>
          <w:p w14:paraId="10F89004" w14:textId="77777777" w:rsidR="001278C0" w:rsidRPr="00F75DC1" w:rsidRDefault="001278C0" w:rsidP="001278C0">
            <w:pPr>
              <w:jc w:val="center"/>
              <w:rPr>
                <w:rFonts w:asciiTheme="minorHAnsi" w:eastAsiaTheme="minorHAnsi" w:hAnsiTheme="minorHAnsi" w:cstheme="minorHAnsi"/>
                <w:sz w:val="20"/>
                <w:szCs w:val="20"/>
                <w:lang w:eastAsia="en-US"/>
              </w:rPr>
            </w:pPr>
          </w:p>
          <w:p w14:paraId="2AB9B2A9"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35</w:t>
            </w:r>
          </w:p>
          <w:p w14:paraId="3107C2A1"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30</w:t>
            </w:r>
          </w:p>
        </w:tc>
        <w:tc>
          <w:tcPr>
            <w:tcW w:w="2103" w:type="pct"/>
            <w:vMerge/>
            <w:shd w:val="clear" w:color="auto" w:fill="92D050"/>
            <w:vAlign w:val="center"/>
          </w:tcPr>
          <w:p w14:paraId="11C26E09" w14:textId="77777777" w:rsidR="001278C0" w:rsidRPr="00F75DC1" w:rsidRDefault="001278C0" w:rsidP="001278C0">
            <w:pPr>
              <w:jc w:val="both"/>
              <w:rPr>
                <w:rFonts w:asciiTheme="minorHAnsi" w:hAnsiTheme="minorHAnsi" w:cstheme="minorHAnsi"/>
                <w:sz w:val="20"/>
                <w:szCs w:val="20"/>
              </w:rPr>
            </w:pPr>
          </w:p>
        </w:tc>
      </w:tr>
      <w:tr w:rsidR="001278C0" w:rsidRPr="00F75DC1" w14:paraId="5203D6CA" w14:textId="77777777" w:rsidTr="00424FA2">
        <w:trPr>
          <w:trHeight w:val="618"/>
        </w:trPr>
        <w:tc>
          <w:tcPr>
            <w:tcW w:w="318" w:type="pct"/>
            <w:vAlign w:val="center"/>
          </w:tcPr>
          <w:p w14:paraId="16F52804" w14:textId="77777777" w:rsidR="001278C0" w:rsidRPr="00F75DC1" w:rsidRDefault="001278C0" w:rsidP="001278C0">
            <w:pPr>
              <w:jc w:val="center"/>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3.4</w:t>
            </w:r>
          </w:p>
        </w:tc>
        <w:tc>
          <w:tcPr>
            <w:tcW w:w="2252" w:type="pct"/>
            <w:vAlign w:val="center"/>
          </w:tcPr>
          <w:p w14:paraId="560CD048" w14:textId="77777777" w:rsidR="001278C0" w:rsidRPr="00F75DC1" w:rsidRDefault="001278C0" w:rsidP="001278C0">
            <w:pPr>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 xml:space="preserve">- mechanizmov pre približovanie drevnej hmoty: </w:t>
            </w:r>
          </w:p>
          <w:p w14:paraId="449F4827" w14:textId="77777777" w:rsidR="001278C0" w:rsidRPr="00F75DC1" w:rsidRDefault="001278C0" w:rsidP="002A0D29">
            <w:pPr>
              <w:numPr>
                <w:ilvl w:val="0"/>
                <w:numId w:val="34"/>
              </w:numPr>
              <w:suppressAutoHyphens w:val="0"/>
              <w:ind w:left="345" w:hanging="397"/>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UKT  (katalógová trieda 2)</w:t>
            </w:r>
          </w:p>
          <w:p w14:paraId="2D9FCC85" w14:textId="77777777" w:rsidR="001278C0" w:rsidRPr="00F75DC1" w:rsidRDefault="001278C0" w:rsidP="002A0D29">
            <w:pPr>
              <w:numPr>
                <w:ilvl w:val="0"/>
                <w:numId w:val="34"/>
              </w:numPr>
              <w:suppressAutoHyphens w:val="0"/>
              <w:ind w:left="345" w:hanging="397"/>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ŠLKT (katalógové triedy 4, 5)</w:t>
            </w:r>
          </w:p>
        </w:tc>
        <w:tc>
          <w:tcPr>
            <w:tcW w:w="327" w:type="pct"/>
            <w:vAlign w:val="center"/>
          </w:tcPr>
          <w:p w14:paraId="6675E7AD" w14:textId="77777777" w:rsidR="001278C0" w:rsidRPr="00F75DC1" w:rsidRDefault="001278C0" w:rsidP="001278C0">
            <w:pPr>
              <w:jc w:val="center"/>
              <w:rPr>
                <w:rFonts w:asciiTheme="minorHAnsi" w:eastAsiaTheme="minorHAnsi" w:hAnsiTheme="minorHAnsi" w:cstheme="minorHAnsi"/>
                <w:sz w:val="20"/>
                <w:szCs w:val="20"/>
                <w:lang w:eastAsia="en-US"/>
              </w:rPr>
            </w:pPr>
          </w:p>
          <w:p w14:paraId="5445BE20" w14:textId="77777777" w:rsidR="001278C0" w:rsidRPr="00F75DC1" w:rsidRDefault="001278C0" w:rsidP="001278C0">
            <w:pPr>
              <w:jc w:val="center"/>
              <w:rPr>
                <w:rFonts w:asciiTheme="minorHAnsi" w:eastAsiaTheme="minorHAnsi" w:hAnsiTheme="minorHAnsi" w:cstheme="minorHAnsi"/>
                <w:sz w:val="20"/>
                <w:szCs w:val="20"/>
                <w:lang w:eastAsia="en-US"/>
              </w:rPr>
            </w:pPr>
          </w:p>
          <w:p w14:paraId="129BA925"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35</w:t>
            </w:r>
          </w:p>
          <w:p w14:paraId="78B4A9E9"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25</w:t>
            </w:r>
          </w:p>
        </w:tc>
        <w:tc>
          <w:tcPr>
            <w:tcW w:w="2103" w:type="pct"/>
            <w:vMerge/>
            <w:shd w:val="clear" w:color="auto" w:fill="92D050"/>
            <w:vAlign w:val="center"/>
          </w:tcPr>
          <w:p w14:paraId="45E735B2" w14:textId="77777777" w:rsidR="001278C0" w:rsidRPr="00F75DC1" w:rsidRDefault="001278C0" w:rsidP="001278C0">
            <w:pPr>
              <w:jc w:val="both"/>
              <w:rPr>
                <w:rFonts w:asciiTheme="minorHAnsi" w:hAnsiTheme="minorHAnsi" w:cstheme="minorHAnsi"/>
                <w:sz w:val="20"/>
                <w:szCs w:val="20"/>
              </w:rPr>
            </w:pPr>
          </w:p>
        </w:tc>
      </w:tr>
      <w:tr w:rsidR="001278C0" w:rsidRPr="00F75DC1" w14:paraId="0BD01E3D" w14:textId="77777777" w:rsidTr="00424FA2">
        <w:trPr>
          <w:trHeight w:val="283"/>
        </w:trPr>
        <w:tc>
          <w:tcPr>
            <w:tcW w:w="318" w:type="pct"/>
            <w:vAlign w:val="center"/>
          </w:tcPr>
          <w:p w14:paraId="7853D726" w14:textId="77777777" w:rsidR="001278C0" w:rsidRPr="00F75DC1" w:rsidRDefault="001278C0" w:rsidP="001278C0">
            <w:pPr>
              <w:jc w:val="center"/>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3.5</w:t>
            </w:r>
          </w:p>
        </w:tc>
        <w:tc>
          <w:tcPr>
            <w:tcW w:w="2252" w:type="pct"/>
            <w:vAlign w:val="center"/>
          </w:tcPr>
          <w:p w14:paraId="4371CFDB" w14:textId="77777777" w:rsidR="001278C0" w:rsidRPr="00F75DC1" w:rsidRDefault="001278C0" w:rsidP="001278C0">
            <w:pPr>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úžitkových vozidiel (typu Pick-up)</w:t>
            </w:r>
          </w:p>
        </w:tc>
        <w:tc>
          <w:tcPr>
            <w:tcW w:w="327" w:type="pct"/>
            <w:vAlign w:val="center"/>
          </w:tcPr>
          <w:p w14:paraId="003FD290"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25</w:t>
            </w:r>
          </w:p>
        </w:tc>
        <w:tc>
          <w:tcPr>
            <w:tcW w:w="2103" w:type="pct"/>
            <w:vMerge/>
            <w:shd w:val="clear" w:color="auto" w:fill="92D050"/>
            <w:vAlign w:val="center"/>
          </w:tcPr>
          <w:p w14:paraId="2B7D9529" w14:textId="77777777" w:rsidR="001278C0" w:rsidRPr="00F75DC1" w:rsidRDefault="001278C0" w:rsidP="001278C0">
            <w:pPr>
              <w:jc w:val="both"/>
              <w:rPr>
                <w:rFonts w:asciiTheme="minorHAnsi" w:hAnsiTheme="minorHAnsi" w:cstheme="minorHAnsi"/>
                <w:sz w:val="20"/>
                <w:szCs w:val="20"/>
              </w:rPr>
            </w:pPr>
          </w:p>
        </w:tc>
      </w:tr>
      <w:tr w:rsidR="001278C0" w:rsidRPr="00F75DC1" w14:paraId="42C3BE46" w14:textId="77777777" w:rsidTr="00424FA2">
        <w:trPr>
          <w:trHeight w:val="283"/>
        </w:trPr>
        <w:tc>
          <w:tcPr>
            <w:tcW w:w="318" w:type="pct"/>
            <w:vAlign w:val="center"/>
          </w:tcPr>
          <w:p w14:paraId="4A24D1F1" w14:textId="77777777" w:rsidR="001278C0" w:rsidRPr="00F75DC1" w:rsidRDefault="001278C0" w:rsidP="001278C0">
            <w:pPr>
              <w:jc w:val="center"/>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lastRenderedPageBreak/>
              <w:t>3.6</w:t>
            </w:r>
          </w:p>
        </w:tc>
        <w:tc>
          <w:tcPr>
            <w:tcW w:w="2252" w:type="pct"/>
            <w:vAlign w:val="center"/>
          </w:tcPr>
          <w:p w14:paraId="0196E4D8" w14:textId="77777777" w:rsidR="001278C0" w:rsidRPr="00F75DC1" w:rsidRDefault="001278C0" w:rsidP="001278C0">
            <w:pPr>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 xml:space="preserve">motorových píl </w:t>
            </w:r>
          </w:p>
        </w:tc>
        <w:tc>
          <w:tcPr>
            <w:tcW w:w="327" w:type="pct"/>
            <w:vAlign w:val="center"/>
          </w:tcPr>
          <w:p w14:paraId="14D5E13A"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30</w:t>
            </w:r>
          </w:p>
        </w:tc>
        <w:tc>
          <w:tcPr>
            <w:tcW w:w="2103" w:type="pct"/>
            <w:vMerge/>
            <w:shd w:val="clear" w:color="auto" w:fill="92D050"/>
            <w:vAlign w:val="center"/>
          </w:tcPr>
          <w:p w14:paraId="6C2E2EBB" w14:textId="77777777" w:rsidR="001278C0" w:rsidRPr="00F75DC1" w:rsidRDefault="001278C0" w:rsidP="001278C0">
            <w:pPr>
              <w:jc w:val="both"/>
              <w:rPr>
                <w:rFonts w:asciiTheme="minorHAnsi" w:hAnsiTheme="minorHAnsi" w:cstheme="minorHAnsi"/>
                <w:sz w:val="20"/>
                <w:szCs w:val="20"/>
              </w:rPr>
            </w:pPr>
          </w:p>
        </w:tc>
      </w:tr>
      <w:tr w:rsidR="001278C0" w:rsidRPr="00F75DC1" w14:paraId="4037B3ED" w14:textId="77777777" w:rsidTr="00424FA2">
        <w:trPr>
          <w:trHeight w:val="283"/>
        </w:trPr>
        <w:tc>
          <w:tcPr>
            <w:tcW w:w="318" w:type="pct"/>
            <w:vAlign w:val="center"/>
          </w:tcPr>
          <w:p w14:paraId="6A6748BC" w14:textId="77777777" w:rsidR="001278C0" w:rsidRPr="00F75DC1" w:rsidRDefault="001278C0" w:rsidP="001278C0">
            <w:pPr>
              <w:jc w:val="center"/>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3.7</w:t>
            </w:r>
          </w:p>
        </w:tc>
        <w:tc>
          <w:tcPr>
            <w:tcW w:w="2252" w:type="pct"/>
            <w:vAlign w:val="center"/>
          </w:tcPr>
          <w:p w14:paraId="175E552D" w14:textId="77777777" w:rsidR="001278C0" w:rsidRPr="00F75DC1" w:rsidRDefault="001278C0" w:rsidP="001278C0">
            <w:pPr>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 xml:space="preserve">lesných a pôdnych fréz </w:t>
            </w:r>
          </w:p>
        </w:tc>
        <w:tc>
          <w:tcPr>
            <w:tcW w:w="327" w:type="pct"/>
            <w:vAlign w:val="center"/>
          </w:tcPr>
          <w:p w14:paraId="18F66303"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20</w:t>
            </w:r>
          </w:p>
        </w:tc>
        <w:tc>
          <w:tcPr>
            <w:tcW w:w="2103" w:type="pct"/>
            <w:vMerge/>
            <w:shd w:val="clear" w:color="auto" w:fill="92D050"/>
            <w:vAlign w:val="center"/>
          </w:tcPr>
          <w:p w14:paraId="3F411E64" w14:textId="77777777" w:rsidR="001278C0" w:rsidRPr="00F75DC1" w:rsidRDefault="001278C0" w:rsidP="001278C0">
            <w:pPr>
              <w:jc w:val="both"/>
              <w:rPr>
                <w:rFonts w:asciiTheme="minorHAnsi" w:hAnsiTheme="minorHAnsi" w:cstheme="minorHAnsi"/>
                <w:sz w:val="20"/>
                <w:szCs w:val="20"/>
              </w:rPr>
            </w:pPr>
          </w:p>
        </w:tc>
      </w:tr>
      <w:tr w:rsidR="001278C0" w:rsidRPr="00F75DC1" w14:paraId="736DFD1A" w14:textId="77777777" w:rsidTr="00424FA2">
        <w:trPr>
          <w:trHeight w:val="283"/>
        </w:trPr>
        <w:tc>
          <w:tcPr>
            <w:tcW w:w="318" w:type="pct"/>
            <w:vAlign w:val="center"/>
          </w:tcPr>
          <w:p w14:paraId="33FE5D85" w14:textId="77777777" w:rsidR="001278C0" w:rsidRPr="00F75DC1" w:rsidRDefault="001278C0" w:rsidP="001278C0">
            <w:pPr>
              <w:jc w:val="center"/>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3.8</w:t>
            </w:r>
          </w:p>
        </w:tc>
        <w:tc>
          <w:tcPr>
            <w:tcW w:w="2252" w:type="pct"/>
            <w:vAlign w:val="center"/>
          </w:tcPr>
          <w:p w14:paraId="405689AA" w14:textId="77777777" w:rsidR="001278C0" w:rsidRPr="00F75DC1" w:rsidRDefault="001278C0" w:rsidP="001278C0">
            <w:pPr>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strojov na výrobu štiepaného palivového dreva</w:t>
            </w:r>
          </w:p>
        </w:tc>
        <w:tc>
          <w:tcPr>
            <w:tcW w:w="327" w:type="pct"/>
            <w:vAlign w:val="center"/>
          </w:tcPr>
          <w:p w14:paraId="52EC0A23"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30</w:t>
            </w:r>
          </w:p>
        </w:tc>
        <w:tc>
          <w:tcPr>
            <w:tcW w:w="2103" w:type="pct"/>
            <w:vMerge/>
            <w:shd w:val="clear" w:color="auto" w:fill="92D050"/>
            <w:vAlign w:val="center"/>
          </w:tcPr>
          <w:p w14:paraId="444DB037" w14:textId="77777777" w:rsidR="001278C0" w:rsidRPr="00F75DC1" w:rsidRDefault="001278C0" w:rsidP="001278C0">
            <w:pPr>
              <w:jc w:val="both"/>
              <w:rPr>
                <w:rFonts w:asciiTheme="minorHAnsi" w:hAnsiTheme="minorHAnsi" w:cstheme="minorHAnsi"/>
                <w:sz w:val="20"/>
                <w:szCs w:val="20"/>
              </w:rPr>
            </w:pPr>
          </w:p>
        </w:tc>
      </w:tr>
      <w:tr w:rsidR="001278C0" w:rsidRPr="00F75DC1" w14:paraId="3CE05B13" w14:textId="77777777" w:rsidTr="00424FA2">
        <w:trPr>
          <w:trHeight w:val="283"/>
        </w:trPr>
        <w:tc>
          <w:tcPr>
            <w:tcW w:w="318" w:type="pct"/>
            <w:vAlign w:val="center"/>
          </w:tcPr>
          <w:p w14:paraId="5D93C774" w14:textId="77777777" w:rsidR="001278C0" w:rsidRPr="00F75DC1" w:rsidRDefault="001278C0" w:rsidP="001278C0">
            <w:pPr>
              <w:jc w:val="center"/>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3.9</w:t>
            </w:r>
          </w:p>
        </w:tc>
        <w:tc>
          <w:tcPr>
            <w:tcW w:w="2252" w:type="pct"/>
            <w:vAlign w:val="center"/>
          </w:tcPr>
          <w:p w14:paraId="09579478" w14:textId="77777777" w:rsidR="001278C0" w:rsidRPr="00F75DC1" w:rsidRDefault="001278C0" w:rsidP="001278C0">
            <w:pPr>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navijakov do trojbodového závesu traktora</w:t>
            </w:r>
          </w:p>
        </w:tc>
        <w:tc>
          <w:tcPr>
            <w:tcW w:w="327" w:type="pct"/>
            <w:vAlign w:val="center"/>
          </w:tcPr>
          <w:p w14:paraId="7FE78593"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35</w:t>
            </w:r>
          </w:p>
        </w:tc>
        <w:tc>
          <w:tcPr>
            <w:tcW w:w="2103" w:type="pct"/>
            <w:vMerge/>
            <w:shd w:val="clear" w:color="auto" w:fill="92D050"/>
            <w:vAlign w:val="center"/>
          </w:tcPr>
          <w:p w14:paraId="6FFC4B44" w14:textId="77777777" w:rsidR="001278C0" w:rsidRPr="00F75DC1" w:rsidRDefault="001278C0" w:rsidP="001278C0">
            <w:pPr>
              <w:jc w:val="both"/>
              <w:rPr>
                <w:rFonts w:asciiTheme="minorHAnsi" w:hAnsiTheme="minorHAnsi" w:cstheme="minorHAnsi"/>
                <w:sz w:val="20"/>
                <w:szCs w:val="20"/>
              </w:rPr>
            </w:pPr>
          </w:p>
        </w:tc>
      </w:tr>
      <w:tr w:rsidR="001278C0" w:rsidRPr="00F75DC1" w14:paraId="386580AD" w14:textId="77777777" w:rsidTr="00424FA2">
        <w:trPr>
          <w:trHeight w:val="618"/>
        </w:trPr>
        <w:tc>
          <w:tcPr>
            <w:tcW w:w="318" w:type="pct"/>
            <w:vAlign w:val="center"/>
            <w:hideMark/>
          </w:tcPr>
          <w:p w14:paraId="0612CCFC" w14:textId="77777777" w:rsidR="001278C0" w:rsidRPr="00F75DC1" w:rsidRDefault="001278C0" w:rsidP="001278C0">
            <w:pPr>
              <w:jc w:val="center"/>
              <w:rPr>
                <w:rFonts w:asciiTheme="minorHAnsi" w:eastAsiaTheme="minorHAnsi" w:hAnsiTheme="minorHAnsi" w:cstheme="minorHAnsi"/>
                <w:sz w:val="20"/>
                <w:szCs w:val="20"/>
                <w:lang w:eastAsia="en-US"/>
              </w:rPr>
            </w:pPr>
            <w:bookmarkStart w:id="35" w:name="bodovacie6"/>
            <w:bookmarkEnd w:id="35"/>
            <w:r w:rsidRPr="00F75DC1">
              <w:rPr>
                <w:rFonts w:asciiTheme="minorHAnsi" w:eastAsiaTheme="minorHAnsi" w:hAnsiTheme="minorHAnsi" w:cstheme="minorHAnsi"/>
                <w:sz w:val="20"/>
                <w:szCs w:val="20"/>
                <w:lang w:eastAsia="en-US"/>
              </w:rPr>
              <w:t>4.</w:t>
            </w:r>
          </w:p>
        </w:tc>
        <w:tc>
          <w:tcPr>
            <w:tcW w:w="2252" w:type="pct"/>
            <w:vAlign w:val="center"/>
            <w:hideMark/>
          </w:tcPr>
          <w:p w14:paraId="1A4E944D" w14:textId="77777777" w:rsidR="001278C0" w:rsidRPr="00F75DC1" w:rsidRDefault="001278C0" w:rsidP="001278C0">
            <w:pPr>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 xml:space="preserve">Žiadateľ je subjektom obhospodarujúcim les </w:t>
            </w:r>
            <w:r w:rsidRPr="00F75DC1">
              <w:rPr>
                <w:rFonts w:asciiTheme="minorHAnsi" w:eastAsiaTheme="minorHAnsi" w:hAnsiTheme="minorHAnsi" w:cstheme="minorHAnsi"/>
                <w:i/>
                <w:iCs/>
                <w:color w:val="000000" w:themeColor="text1"/>
                <w:sz w:val="20"/>
                <w:szCs w:val="20"/>
              </w:rPr>
              <w:t xml:space="preserve">s </w:t>
            </w:r>
            <w:r w:rsidRPr="00F75DC1">
              <w:rPr>
                <w:rFonts w:asciiTheme="minorHAnsi" w:eastAsiaTheme="minorHAnsi" w:hAnsiTheme="minorHAnsi" w:cstheme="minorHAnsi"/>
                <w:bCs/>
                <w:color w:val="000000"/>
                <w:sz w:val="20"/>
                <w:szCs w:val="20"/>
                <w:lang w:eastAsia="en-US"/>
              </w:rPr>
              <w:t xml:space="preserve">výmerou </w:t>
            </w:r>
          </w:p>
          <w:p w14:paraId="539BFCA7" w14:textId="77777777" w:rsidR="001278C0" w:rsidRPr="00F75DC1" w:rsidRDefault="001278C0" w:rsidP="002A0D29">
            <w:pPr>
              <w:numPr>
                <w:ilvl w:val="0"/>
                <w:numId w:val="36"/>
              </w:numPr>
              <w:suppressAutoHyphens w:val="0"/>
              <w:ind w:left="361" w:hanging="361"/>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 xml:space="preserve">do 50 ha </w:t>
            </w:r>
          </w:p>
          <w:p w14:paraId="223872BA" w14:textId="77777777" w:rsidR="001278C0" w:rsidRPr="00F75DC1" w:rsidRDefault="001278C0" w:rsidP="002A0D29">
            <w:pPr>
              <w:numPr>
                <w:ilvl w:val="0"/>
                <w:numId w:val="36"/>
              </w:numPr>
              <w:suppressAutoHyphens w:val="0"/>
              <w:ind w:left="361" w:hanging="361"/>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 xml:space="preserve">viac ako 50 do 300 ha </w:t>
            </w:r>
          </w:p>
          <w:p w14:paraId="6A961E29" w14:textId="77777777" w:rsidR="001278C0" w:rsidRPr="00F75DC1" w:rsidRDefault="001278C0" w:rsidP="002A0D29">
            <w:pPr>
              <w:numPr>
                <w:ilvl w:val="0"/>
                <w:numId w:val="36"/>
              </w:numPr>
              <w:suppressAutoHyphens w:val="0"/>
              <w:ind w:left="361" w:hanging="361"/>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viac ako 300 do 1000 ha</w:t>
            </w:r>
          </w:p>
          <w:p w14:paraId="1C100DDF" w14:textId="77777777" w:rsidR="001278C0" w:rsidRPr="00F75DC1" w:rsidRDefault="001278C0" w:rsidP="002A0D29">
            <w:pPr>
              <w:numPr>
                <w:ilvl w:val="0"/>
                <w:numId w:val="36"/>
              </w:numPr>
              <w:suppressAutoHyphens w:val="0"/>
              <w:ind w:left="361" w:hanging="361"/>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viac ako 1000 ha</w:t>
            </w:r>
          </w:p>
        </w:tc>
        <w:tc>
          <w:tcPr>
            <w:tcW w:w="327" w:type="pct"/>
            <w:vAlign w:val="bottom"/>
          </w:tcPr>
          <w:p w14:paraId="6B730674" w14:textId="77777777" w:rsidR="001278C0" w:rsidRPr="00F75DC1" w:rsidRDefault="001278C0" w:rsidP="001278C0">
            <w:pPr>
              <w:jc w:val="center"/>
              <w:rPr>
                <w:rFonts w:asciiTheme="minorHAnsi" w:eastAsiaTheme="minorHAnsi" w:hAnsiTheme="minorHAnsi" w:cstheme="minorHAnsi"/>
                <w:sz w:val="20"/>
                <w:szCs w:val="20"/>
                <w:lang w:eastAsia="en-US"/>
              </w:rPr>
            </w:pPr>
          </w:p>
          <w:p w14:paraId="36CB9297"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10</w:t>
            </w:r>
          </w:p>
          <w:p w14:paraId="3AC38DD6"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20</w:t>
            </w:r>
          </w:p>
          <w:p w14:paraId="5AAB9D4B"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25</w:t>
            </w:r>
          </w:p>
          <w:p w14:paraId="0C40C4E9"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30</w:t>
            </w:r>
          </w:p>
        </w:tc>
        <w:tc>
          <w:tcPr>
            <w:tcW w:w="2103" w:type="pct"/>
            <w:shd w:val="clear" w:color="auto" w:fill="92D050"/>
            <w:vAlign w:val="center"/>
            <w:hideMark/>
          </w:tcPr>
          <w:p w14:paraId="2BCED246" w14:textId="77777777" w:rsidR="001278C0" w:rsidRPr="00F75DC1" w:rsidRDefault="001278C0" w:rsidP="001278C0">
            <w:pPr>
              <w:jc w:val="both"/>
              <w:rPr>
                <w:rFonts w:asciiTheme="minorHAnsi" w:hAnsiTheme="minorHAnsi" w:cstheme="minorHAnsi"/>
                <w:color w:val="FF0000"/>
                <w:sz w:val="18"/>
                <w:szCs w:val="18"/>
              </w:rPr>
            </w:pPr>
            <w:r w:rsidRPr="00F75DC1">
              <w:rPr>
                <w:rFonts w:asciiTheme="minorHAnsi" w:hAnsiTheme="minorHAnsi" w:cstheme="minorHAnsi"/>
                <w:sz w:val="18"/>
                <w:szCs w:val="18"/>
              </w:rPr>
              <w:t xml:space="preserve">Žiadateľ preukazuje splnenie podmienky potvrdením príslušného  okresného  úradu, že obhospodaruje lesné pozemky (§ 4 ods. 1 zákona č. 326/2005 Z. z. o lesoch) s uvedením výmery obhospodarovaných lesných pozemkov.  </w:t>
            </w:r>
          </w:p>
        </w:tc>
      </w:tr>
      <w:tr w:rsidR="001278C0" w:rsidRPr="00F75DC1" w14:paraId="52061D74" w14:textId="77777777" w:rsidTr="00424FA2">
        <w:trPr>
          <w:trHeight w:val="618"/>
        </w:trPr>
        <w:tc>
          <w:tcPr>
            <w:tcW w:w="318" w:type="pct"/>
            <w:vAlign w:val="center"/>
          </w:tcPr>
          <w:p w14:paraId="29063DFF"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5.</w:t>
            </w:r>
          </w:p>
        </w:tc>
        <w:tc>
          <w:tcPr>
            <w:tcW w:w="2252" w:type="pct"/>
            <w:vAlign w:val="center"/>
          </w:tcPr>
          <w:p w14:paraId="6F852E9C" w14:textId="77777777" w:rsidR="001278C0" w:rsidRPr="00F75DC1" w:rsidRDefault="001278C0" w:rsidP="001278C0">
            <w:pPr>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sz w:val="20"/>
                <w:szCs w:val="20"/>
                <w:lang w:eastAsia="en-US"/>
              </w:rPr>
              <w:t>Žiadateľ nebol doteraz prijímateľom podpory v rámci podopatrenia 8.6 PRV SR 2014 - 2022</w:t>
            </w:r>
          </w:p>
        </w:tc>
        <w:tc>
          <w:tcPr>
            <w:tcW w:w="327" w:type="pct"/>
            <w:vAlign w:val="center"/>
          </w:tcPr>
          <w:p w14:paraId="635A01BE"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5</w:t>
            </w:r>
          </w:p>
        </w:tc>
        <w:tc>
          <w:tcPr>
            <w:tcW w:w="2103" w:type="pct"/>
            <w:shd w:val="clear" w:color="auto" w:fill="92D050"/>
            <w:vAlign w:val="center"/>
          </w:tcPr>
          <w:p w14:paraId="0F01C598" w14:textId="77777777" w:rsidR="001278C0" w:rsidRPr="00F75DC1" w:rsidRDefault="001278C0" w:rsidP="001278C0">
            <w:pPr>
              <w:jc w:val="both"/>
              <w:rPr>
                <w:rFonts w:asciiTheme="minorHAnsi" w:hAnsiTheme="minorHAnsi" w:cstheme="minorHAnsi"/>
                <w:sz w:val="18"/>
                <w:szCs w:val="18"/>
              </w:rPr>
            </w:pPr>
            <w:r w:rsidRPr="00F75DC1">
              <w:rPr>
                <w:rFonts w:asciiTheme="minorHAnsi" w:hAnsiTheme="minorHAnsi" w:cstheme="minorHAnsi"/>
                <w:sz w:val="18"/>
                <w:szCs w:val="18"/>
              </w:rPr>
              <w:t>Žiadateľ k dátumu predloženia ŽoNFP nemá uzatvorenú zmluvu o poskytnutí NFP v rámci podopatrenia 8.6, PRV SR 2014 – 2022.</w:t>
            </w:r>
          </w:p>
        </w:tc>
      </w:tr>
      <w:tr w:rsidR="001278C0" w:rsidRPr="00F75DC1" w14:paraId="4DDA77FC" w14:textId="77777777" w:rsidTr="00424FA2">
        <w:trPr>
          <w:trHeight w:val="618"/>
        </w:trPr>
        <w:tc>
          <w:tcPr>
            <w:tcW w:w="318" w:type="pct"/>
            <w:vAlign w:val="center"/>
          </w:tcPr>
          <w:p w14:paraId="4FA4BEAF"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6.</w:t>
            </w:r>
          </w:p>
        </w:tc>
        <w:tc>
          <w:tcPr>
            <w:tcW w:w="2252" w:type="pct"/>
            <w:vAlign w:val="center"/>
          </w:tcPr>
          <w:p w14:paraId="7E342DB7" w14:textId="77777777" w:rsidR="001278C0" w:rsidRPr="00F75DC1" w:rsidRDefault="001278C0" w:rsidP="001278C0">
            <w:pPr>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sz w:val="20"/>
                <w:szCs w:val="20"/>
                <w:lang w:eastAsia="en-US"/>
              </w:rPr>
              <w:t>Žiadateľ hospodári v certifikovaných lesoch</w:t>
            </w:r>
          </w:p>
        </w:tc>
        <w:tc>
          <w:tcPr>
            <w:tcW w:w="327" w:type="pct"/>
            <w:vAlign w:val="center"/>
          </w:tcPr>
          <w:p w14:paraId="32CAC622" w14:textId="77777777" w:rsidR="001278C0" w:rsidRPr="00F75DC1" w:rsidRDefault="001278C0" w:rsidP="001278C0">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10</w:t>
            </w:r>
          </w:p>
        </w:tc>
        <w:tc>
          <w:tcPr>
            <w:tcW w:w="2103" w:type="pct"/>
            <w:shd w:val="clear" w:color="auto" w:fill="92D050"/>
            <w:vAlign w:val="center"/>
          </w:tcPr>
          <w:p w14:paraId="281FDB8C" w14:textId="77777777" w:rsidR="001278C0" w:rsidRPr="00F75DC1" w:rsidRDefault="001278C0" w:rsidP="001278C0">
            <w:pPr>
              <w:jc w:val="both"/>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Minimálne 50 % plochy obhospodarovaného lesa tvorí certifikovaný les.</w:t>
            </w:r>
          </w:p>
          <w:p w14:paraId="63E11B20" w14:textId="7FDCDD6A" w:rsidR="001278C0" w:rsidRPr="00F75DC1" w:rsidRDefault="001278C0" w:rsidP="001278C0">
            <w:pPr>
              <w:jc w:val="both"/>
              <w:rPr>
                <w:rFonts w:asciiTheme="minorHAnsi" w:hAnsiTheme="minorHAnsi" w:cstheme="minorHAnsi"/>
                <w:sz w:val="18"/>
                <w:szCs w:val="18"/>
              </w:rPr>
            </w:pPr>
            <w:r w:rsidRPr="00F75DC1">
              <w:rPr>
                <w:rFonts w:asciiTheme="minorHAnsi" w:eastAsiaTheme="minorHAnsi" w:hAnsiTheme="minorHAnsi" w:cstheme="minorHAnsi"/>
                <w:sz w:val="18"/>
                <w:szCs w:val="18"/>
                <w:lang w:eastAsia="en-US"/>
              </w:rPr>
              <w:t>Certifikáty PEFC</w:t>
            </w:r>
            <w:r w:rsidR="00F817CC" w:rsidRPr="00F75DC1">
              <w:rPr>
                <w:rStyle w:val="Odkaznapoznmkupodiarou"/>
                <w:rFonts w:asciiTheme="minorHAnsi" w:eastAsiaTheme="minorHAnsi" w:hAnsiTheme="minorHAnsi" w:cstheme="minorHAnsi"/>
                <w:sz w:val="18"/>
                <w:szCs w:val="18"/>
                <w:lang w:eastAsia="en-US"/>
              </w:rPr>
              <w:footnoteReference w:id="16"/>
            </w:r>
            <w:r w:rsidRPr="00F75DC1">
              <w:rPr>
                <w:rFonts w:asciiTheme="minorHAnsi" w:eastAsiaTheme="minorHAnsi" w:hAnsiTheme="minorHAnsi" w:cstheme="minorHAnsi"/>
                <w:sz w:val="18"/>
                <w:szCs w:val="18"/>
                <w:lang w:eastAsia="en-US"/>
              </w:rPr>
              <w:t>, FSC</w:t>
            </w:r>
            <w:r w:rsidR="00F817CC" w:rsidRPr="00F75DC1">
              <w:rPr>
                <w:rStyle w:val="Odkaznapoznmkupodiarou"/>
                <w:rFonts w:asciiTheme="minorHAnsi" w:eastAsiaTheme="minorHAnsi" w:hAnsiTheme="minorHAnsi" w:cstheme="minorHAnsi"/>
                <w:sz w:val="18"/>
                <w:szCs w:val="18"/>
                <w:lang w:eastAsia="en-US"/>
              </w:rPr>
              <w:footnoteReference w:id="17"/>
            </w:r>
            <w:r w:rsidRPr="00F75DC1">
              <w:rPr>
                <w:rFonts w:asciiTheme="minorHAnsi" w:eastAsiaTheme="minorHAnsi" w:hAnsiTheme="minorHAnsi" w:cstheme="minorHAnsi"/>
                <w:sz w:val="18"/>
                <w:szCs w:val="18"/>
                <w:lang w:eastAsia="en-US"/>
              </w:rPr>
              <w:t xml:space="preserve">. </w:t>
            </w:r>
            <w:r w:rsidRPr="00F75DC1">
              <w:rPr>
                <w:rFonts w:asciiTheme="minorHAnsi" w:hAnsiTheme="minorHAnsi" w:cstheme="minorHAnsi"/>
                <w:sz w:val="18"/>
                <w:szCs w:val="18"/>
              </w:rPr>
              <w:t>Overí sa na základe Potvrdenia certifikačného orgánu alebo kópia certifikátu o výmere certifikovaných lesov obhospodarovaných žiadateľom</w:t>
            </w:r>
          </w:p>
        </w:tc>
      </w:tr>
      <w:tr w:rsidR="001278C0" w:rsidRPr="00F75DC1" w14:paraId="08C973C7" w14:textId="77777777" w:rsidTr="00424FA2">
        <w:trPr>
          <w:trHeight w:val="274"/>
        </w:trPr>
        <w:tc>
          <w:tcPr>
            <w:tcW w:w="318" w:type="pct"/>
            <w:vAlign w:val="center"/>
          </w:tcPr>
          <w:p w14:paraId="5139E4D3" w14:textId="77777777" w:rsidR="001278C0" w:rsidRPr="00F75DC1" w:rsidRDefault="001278C0" w:rsidP="001278C0">
            <w:pPr>
              <w:jc w:val="center"/>
              <w:rPr>
                <w:rFonts w:asciiTheme="minorHAnsi" w:eastAsiaTheme="minorHAnsi" w:hAnsiTheme="minorHAnsi" w:cstheme="minorHAnsi"/>
                <w:sz w:val="20"/>
                <w:szCs w:val="20"/>
                <w:lang w:eastAsia="en-US"/>
              </w:rPr>
            </w:pPr>
          </w:p>
        </w:tc>
        <w:tc>
          <w:tcPr>
            <w:tcW w:w="2252" w:type="pct"/>
          </w:tcPr>
          <w:p w14:paraId="350C4A2B" w14:textId="77777777" w:rsidR="001278C0" w:rsidRPr="00F75DC1" w:rsidRDefault="001278C0" w:rsidP="001278C0">
            <w:pPr>
              <w:rPr>
                <w:rFonts w:asciiTheme="minorHAnsi" w:eastAsiaTheme="minorHAnsi" w:hAnsiTheme="minorHAnsi" w:cstheme="minorHAnsi"/>
                <w:b/>
                <w:sz w:val="20"/>
                <w:szCs w:val="20"/>
                <w:lang w:eastAsia="en-US"/>
              </w:rPr>
            </w:pPr>
            <w:r w:rsidRPr="00F75DC1">
              <w:rPr>
                <w:rFonts w:asciiTheme="minorHAnsi" w:eastAsiaTheme="minorHAnsi" w:hAnsiTheme="minorHAnsi" w:cstheme="minorHAnsi"/>
                <w:b/>
                <w:sz w:val="20"/>
                <w:szCs w:val="20"/>
                <w:lang w:eastAsia="en-US"/>
              </w:rPr>
              <w:t>Spolu</w:t>
            </w:r>
          </w:p>
        </w:tc>
        <w:tc>
          <w:tcPr>
            <w:tcW w:w="327" w:type="pct"/>
            <w:vAlign w:val="center"/>
          </w:tcPr>
          <w:p w14:paraId="33863375" w14:textId="77777777" w:rsidR="001278C0" w:rsidRPr="00F75DC1" w:rsidRDefault="001278C0" w:rsidP="001278C0">
            <w:pPr>
              <w:jc w:val="center"/>
              <w:rPr>
                <w:rFonts w:asciiTheme="minorHAnsi" w:eastAsiaTheme="minorHAnsi" w:hAnsiTheme="minorHAnsi" w:cstheme="minorHAnsi"/>
                <w:b/>
                <w:sz w:val="20"/>
                <w:szCs w:val="20"/>
                <w:lang w:eastAsia="en-US"/>
              </w:rPr>
            </w:pPr>
            <w:r w:rsidRPr="00F75DC1">
              <w:rPr>
                <w:rFonts w:asciiTheme="minorHAnsi" w:eastAsiaTheme="minorHAnsi" w:hAnsiTheme="minorHAnsi" w:cstheme="minorHAnsi"/>
                <w:b/>
                <w:sz w:val="20"/>
                <w:szCs w:val="20"/>
                <w:lang w:eastAsia="en-US"/>
              </w:rPr>
              <w:t>100 b</w:t>
            </w:r>
          </w:p>
        </w:tc>
        <w:tc>
          <w:tcPr>
            <w:tcW w:w="2103" w:type="pct"/>
            <w:shd w:val="clear" w:color="auto" w:fill="92D050"/>
            <w:vAlign w:val="center"/>
          </w:tcPr>
          <w:p w14:paraId="3E70CF32" w14:textId="77777777" w:rsidR="001278C0" w:rsidRPr="00F75DC1" w:rsidRDefault="001278C0" w:rsidP="001278C0">
            <w:pPr>
              <w:rPr>
                <w:rFonts w:asciiTheme="minorHAnsi" w:eastAsiaTheme="minorHAnsi" w:hAnsiTheme="minorHAnsi" w:cstheme="minorHAnsi"/>
                <w:sz w:val="20"/>
                <w:szCs w:val="20"/>
                <w:lang w:eastAsia="en-US"/>
              </w:rPr>
            </w:pPr>
          </w:p>
        </w:tc>
      </w:tr>
      <w:bookmarkEnd w:id="33"/>
    </w:tbl>
    <w:p w14:paraId="314AA31E" w14:textId="2D8D466B" w:rsidR="00925E2D" w:rsidRPr="00F75DC1" w:rsidRDefault="00925E2D" w:rsidP="00925E2D">
      <w:pPr>
        <w:spacing w:after="200" w:line="276" w:lineRule="auto"/>
        <w:contextualSpacing/>
        <w:jc w:val="both"/>
        <w:rPr>
          <w:rFonts w:asciiTheme="minorHAnsi" w:hAnsiTheme="minorHAnsi" w:cstheme="minorHAnsi"/>
          <w:sz w:val="20"/>
          <w:szCs w:val="20"/>
        </w:rPr>
      </w:pPr>
    </w:p>
    <w:p w14:paraId="55C6E83A" w14:textId="77777777" w:rsidR="00442661" w:rsidRPr="00F75DC1" w:rsidRDefault="00442661" w:rsidP="00442661">
      <w:pPr>
        <w:spacing w:after="160" w:line="259" w:lineRule="auto"/>
        <w:jc w:val="both"/>
        <w:rPr>
          <w:rFonts w:asciiTheme="minorHAnsi" w:eastAsiaTheme="minorHAnsi" w:hAnsiTheme="minorHAnsi" w:cstheme="minorBidi"/>
          <w:sz w:val="22"/>
          <w:szCs w:val="22"/>
          <w:lang w:eastAsia="en-US"/>
        </w:rPr>
      </w:pPr>
      <w:r w:rsidRPr="00F75DC1">
        <w:rPr>
          <w:rFonts w:asciiTheme="minorHAnsi" w:eastAsiaTheme="minorHAnsi" w:hAnsiTheme="minorHAnsi" w:cstheme="minorBidi"/>
          <w:b/>
          <w:sz w:val="22"/>
          <w:szCs w:val="22"/>
          <w:lang w:eastAsia="en-US"/>
        </w:rPr>
        <w:t xml:space="preserve">Princípy uplatnenia výberu: </w:t>
      </w:r>
    </w:p>
    <w:p w14:paraId="4AC7D768" w14:textId="35D25112" w:rsidR="00442661" w:rsidRPr="00F75DC1" w:rsidRDefault="00442661" w:rsidP="002A0D29">
      <w:pPr>
        <w:numPr>
          <w:ilvl w:val="5"/>
          <w:numId w:val="39"/>
        </w:numPr>
        <w:spacing w:after="120"/>
        <w:ind w:left="567" w:hanging="567"/>
        <w:jc w:val="both"/>
        <w:rPr>
          <w:rFonts w:asciiTheme="minorHAnsi" w:eastAsiaTheme="minorHAnsi" w:hAnsiTheme="minorHAnsi" w:cstheme="minorBidi"/>
          <w:sz w:val="22"/>
          <w:szCs w:val="22"/>
        </w:rPr>
      </w:pPr>
      <w:r w:rsidRPr="00F75DC1">
        <w:rPr>
          <w:rFonts w:asciiTheme="minorHAnsi" w:eastAsiaTheme="minorHAnsi" w:hAnsiTheme="minorHAnsi" w:cstheme="minorBidi"/>
          <w:sz w:val="22"/>
          <w:szCs w:val="22"/>
        </w:rPr>
        <w:t xml:space="preserve">V prípade žiadateľa - kombinácia obhospodarovateľ + poskytovateľ služieb, uplatňujú sa bodovacie (hodnotiace) kritériá podľa prevahy činnosti na základe podielu výšky tržieb.  </w:t>
      </w:r>
    </w:p>
    <w:p w14:paraId="6F9F7E8E" w14:textId="77777777" w:rsidR="00442661" w:rsidRPr="00F75DC1" w:rsidRDefault="00442661" w:rsidP="002A0D29">
      <w:pPr>
        <w:numPr>
          <w:ilvl w:val="5"/>
          <w:numId w:val="39"/>
        </w:numPr>
        <w:spacing w:after="120"/>
        <w:ind w:left="567" w:hanging="567"/>
        <w:jc w:val="both"/>
        <w:rPr>
          <w:rFonts w:asciiTheme="minorHAnsi" w:eastAsiaTheme="minorHAnsi" w:hAnsiTheme="minorHAnsi" w:cstheme="minorBidi"/>
          <w:sz w:val="22"/>
          <w:szCs w:val="22"/>
        </w:rPr>
      </w:pPr>
      <w:r w:rsidRPr="00F75DC1">
        <w:rPr>
          <w:rFonts w:asciiTheme="minorHAnsi" w:eastAsiaTheme="minorHAnsi" w:hAnsiTheme="minorHAnsi" w:cstheme="minorBidi"/>
          <w:sz w:val="22"/>
          <w:szCs w:val="22"/>
        </w:rPr>
        <w:t xml:space="preserve">Projekty bude vyberať PPA na základe uplatnenia hodnotiacich kritérií (bodovacieho systému), </w:t>
      </w:r>
      <w:proofErr w:type="spellStart"/>
      <w:r w:rsidRPr="00F75DC1">
        <w:rPr>
          <w:rFonts w:asciiTheme="minorHAnsi" w:eastAsiaTheme="minorHAnsi" w:hAnsiTheme="minorHAnsi" w:cstheme="minorBidi"/>
          <w:sz w:val="22"/>
          <w:szCs w:val="22"/>
        </w:rPr>
        <w:t>t.j</w:t>
      </w:r>
      <w:proofErr w:type="spellEnd"/>
      <w:r w:rsidRPr="00F75DC1">
        <w:rPr>
          <w:rFonts w:asciiTheme="minorHAnsi" w:eastAsiaTheme="minorHAnsi" w:hAnsiTheme="minorHAnsi" w:cstheme="minorBidi"/>
          <w:sz w:val="22"/>
          <w:szCs w:val="22"/>
        </w:rPr>
        <w:t>. projekty sa zoradia podľa počtu dosiahnutých bodov v zmysle hodnotiacich kritérií a vytvorí sa hranica finančných možností (posúdi sa súčet finančných požiadaviek všetkých zoradených projektov s finančnou alokáciou výzvy).</w:t>
      </w:r>
    </w:p>
    <w:p w14:paraId="54C6FC41" w14:textId="77777777" w:rsidR="00442661" w:rsidRPr="00F75DC1" w:rsidRDefault="00442661" w:rsidP="002A0D29">
      <w:pPr>
        <w:numPr>
          <w:ilvl w:val="5"/>
          <w:numId w:val="39"/>
        </w:numPr>
        <w:spacing w:after="120"/>
        <w:ind w:left="567" w:hanging="567"/>
        <w:jc w:val="both"/>
        <w:rPr>
          <w:rFonts w:asciiTheme="minorHAnsi" w:eastAsiaTheme="minorHAnsi" w:hAnsiTheme="minorHAnsi" w:cstheme="minorBidi"/>
          <w:b/>
          <w:sz w:val="22"/>
          <w:szCs w:val="22"/>
          <w:lang w:eastAsia="en-US"/>
        </w:rPr>
      </w:pPr>
      <w:r w:rsidRPr="00F75DC1">
        <w:rPr>
          <w:rFonts w:asciiTheme="minorHAnsi" w:eastAsiaTheme="minorHAnsi" w:hAnsiTheme="minorHAnsi" w:cstheme="minorBidi"/>
          <w:b/>
          <w:sz w:val="22"/>
          <w:szCs w:val="22"/>
        </w:rPr>
        <w:t>Minimálna hranica požadovaných bodov je 50 bodov z dôvodu, aby boli schválené len dostatočne kvalitné projekty.</w:t>
      </w:r>
    </w:p>
    <w:p w14:paraId="70C82E64" w14:textId="08F22805" w:rsidR="00442661" w:rsidRPr="00F75DC1" w:rsidRDefault="00442661" w:rsidP="002A0D29">
      <w:pPr>
        <w:numPr>
          <w:ilvl w:val="5"/>
          <w:numId w:val="39"/>
        </w:numPr>
        <w:spacing w:after="120"/>
        <w:ind w:left="567" w:hanging="567"/>
        <w:jc w:val="both"/>
        <w:rPr>
          <w:rFonts w:asciiTheme="minorHAnsi" w:eastAsiaTheme="minorHAnsi" w:hAnsiTheme="minorHAnsi" w:cstheme="minorBidi"/>
          <w:sz w:val="22"/>
          <w:szCs w:val="22"/>
          <w:lang w:eastAsia="en-US"/>
        </w:rPr>
      </w:pPr>
      <w:r w:rsidRPr="00F75DC1">
        <w:rPr>
          <w:rFonts w:asciiTheme="minorHAnsi" w:eastAsiaTheme="minorHAnsi" w:hAnsiTheme="minorHAnsi" w:cstheme="minorBidi"/>
          <w:sz w:val="22"/>
          <w:szCs w:val="22"/>
          <w:lang w:eastAsia="en-US"/>
        </w:rPr>
        <w:t xml:space="preserve">V prípade, že požiadavka na finančné prostriedky prevýši finančný limit na kontrahovanie, budú pri výbere ŽoNFP v prípade rovnakého počtu bodov uprednostnené projekty, ktorých žiadatelia majú sídlo alebo prevádzku </w:t>
      </w:r>
      <w:r w:rsidR="002D79D6" w:rsidRPr="00F75DC1">
        <w:rPr>
          <w:rFonts w:asciiTheme="minorHAnsi" w:eastAsiaTheme="minorHAnsi" w:hAnsiTheme="minorHAnsi" w:cstheme="minorHAnsi"/>
          <w:sz w:val="22"/>
          <w:szCs w:val="22"/>
          <w:lang w:eastAsia="en-US"/>
        </w:rPr>
        <w:t xml:space="preserve"> alebo miesto realizácie projektu  (obhospodarovaný les vo výmere viac ako 50 % z celkovej obhospodarovanej výmery lesov žiadateľa) v najmenej rozvinutých okresoch SR alebo v okresoch Prievidza a/alebo Partizánske</w:t>
      </w:r>
      <w:r w:rsidR="002D79D6" w:rsidRPr="00F75DC1">
        <w:rPr>
          <w:rFonts w:asciiTheme="minorHAnsi" w:eastAsiaTheme="minorHAnsi" w:hAnsiTheme="minorHAnsi" w:cstheme="minorBidi"/>
          <w:sz w:val="22"/>
          <w:szCs w:val="22"/>
          <w:lang w:eastAsia="en-US"/>
        </w:rPr>
        <w:t xml:space="preserve">. </w:t>
      </w:r>
      <w:r w:rsidRPr="00F75DC1">
        <w:rPr>
          <w:rFonts w:asciiTheme="minorHAnsi" w:eastAsiaTheme="minorHAnsi" w:hAnsiTheme="minorHAnsi" w:cstheme="minorBidi"/>
          <w:sz w:val="22"/>
          <w:szCs w:val="22"/>
          <w:lang w:eastAsia="en-US"/>
        </w:rPr>
        <w:t xml:space="preserve"> Ak bude ďalej potreba určiť poradie, určí sa na základe výšky žiadaného príspevku od najmenšieho k najväčšiemu a následne podľa nasledovných kritérií podľa poradia:</w:t>
      </w:r>
    </w:p>
    <w:p w14:paraId="4AA897EE" w14:textId="77777777" w:rsidR="00442661" w:rsidRPr="00F75DC1" w:rsidRDefault="00442661" w:rsidP="002A0D29">
      <w:pPr>
        <w:numPr>
          <w:ilvl w:val="0"/>
          <w:numId w:val="40"/>
        </w:numPr>
        <w:spacing w:line="259" w:lineRule="auto"/>
        <w:ind w:left="1134" w:hanging="567"/>
        <w:jc w:val="both"/>
        <w:rPr>
          <w:rFonts w:asciiTheme="minorHAnsi" w:eastAsiaTheme="minorHAnsi" w:hAnsiTheme="minorHAnsi" w:cstheme="minorBidi"/>
          <w:sz w:val="22"/>
          <w:szCs w:val="22"/>
          <w:lang w:eastAsia="en-US"/>
        </w:rPr>
      </w:pPr>
      <w:r w:rsidRPr="00F75DC1">
        <w:rPr>
          <w:rFonts w:asciiTheme="minorHAnsi" w:eastAsiaTheme="minorHAnsi" w:hAnsiTheme="minorHAnsi" w:cstheme="minorBidi"/>
          <w:sz w:val="22"/>
          <w:szCs w:val="22"/>
          <w:lang w:eastAsia="en-US"/>
        </w:rPr>
        <w:t>bodovacie kritérium 4</w:t>
      </w:r>
    </w:p>
    <w:p w14:paraId="40D96AFD" w14:textId="77777777" w:rsidR="00442661" w:rsidRPr="00F75DC1" w:rsidRDefault="00442661" w:rsidP="002A0D29">
      <w:pPr>
        <w:numPr>
          <w:ilvl w:val="0"/>
          <w:numId w:val="40"/>
        </w:numPr>
        <w:spacing w:line="259" w:lineRule="auto"/>
        <w:ind w:left="1134" w:hanging="567"/>
        <w:jc w:val="both"/>
        <w:rPr>
          <w:rFonts w:asciiTheme="minorHAnsi" w:eastAsiaTheme="minorHAnsi" w:hAnsiTheme="minorHAnsi" w:cstheme="minorBidi"/>
          <w:sz w:val="22"/>
          <w:szCs w:val="22"/>
          <w:lang w:eastAsia="en-US"/>
        </w:rPr>
      </w:pPr>
      <w:r w:rsidRPr="00F75DC1">
        <w:rPr>
          <w:rFonts w:asciiTheme="minorHAnsi" w:eastAsiaTheme="minorHAnsi" w:hAnsiTheme="minorHAnsi" w:cstheme="minorBidi"/>
          <w:sz w:val="22"/>
          <w:szCs w:val="22"/>
          <w:lang w:eastAsia="en-US"/>
        </w:rPr>
        <w:t>bodovacie kritérium 6</w:t>
      </w:r>
    </w:p>
    <w:p w14:paraId="6FEA4A78" w14:textId="77777777" w:rsidR="00442661" w:rsidRPr="00F75DC1" w:rsidRDefault="00442661" w:rsidP="002A0D29">
      <w:pPr>
        <w:numPr>
          <w:ilvl w:val="0"/>
          <w:numId w:val="40"/>
        </w:numPr>
        <w:spacing w:line="259" w:lineRule="auto"/>
        <w:ind w:left="1134" w:hanging="567"/>
        <w:jc w:val="both"/>
        <w:rPr>
          <w:rFonts w:asciiTheme="minorHAnsi" w:eastAsiaTheme="minorHAnsi" w:hAnsiTheme="minorHAnsi" w:cstheme="minorBidi"/>
          <w:sz w:val="22"/>
          <w:szCs w:val="22"/>
          <w:lang w:eastAsia="en-US"/>
        </w:rPr>
      </w:pPr>
      <w:r w:rsidRPr="00F75DC1">
        <w:rPr>
          <w:rFonts w:asciiTheme="minorHAnsi" w:eastAsiaTheme="minorHAnsi" w:hAnsiTheme="minorHAnsi" w:cstheme="minorBidi"/>
          <w:sz w:val="22"/>
          <w:szCs w:val="22"/>
          <w:lang w:eastAsia="en-US"/>
        </w:rPr>
        <w:t>bodovacie kritérium 3</w:t>
      </w:r>
    </w:p>
    <w:p w14:paraId="0A37C047" w14:textId="77777777" w:rsidR="00442661" w:rsidRPr="00F75DC1" w:rsidRDefault="00442661" w:rsidP="002A0D29">
      <w:pPr>
        <w:numPr>
          <w:ilvl w:val="0"/>
          <w:numId w:val="40"/>
        </w:numPr>
        <w:spacing w:line="259" w:lineRule="auto"/>
        <w:ind w:left="1134" w:hanging="567"/>
        <w:jc w:val="both"/>
        <w:rPr>
          <w:rFonts w:asciiTheme="minorHAnsi" w:eastAsiaTheme="minorHAnsi" w:hAnsiTheme="minorHAnsi" w:cstheme="minorBidi"/>
          <w:sz w:val="22"/>
          <w:szCs w:val="22"/>
          <w:lang w:eastAsia="en-US"/>
        </w:rPr>
      </w:pPr>
      <w:r w:rsidRPr="00F75DC1">
        <w:rPr>
          <w:rFonts w:asciiTheme="minorHAnsi" w:eastAsiaTheme="minorHAnsi" w:hAnsiTheme="minorHAnsi" w:cstheme="minorBidi"/>
          <w:sz w:val="22"/>
          <w:szCs w:val="22"/>
          <w:lang w:eastAsia="en-US"/>
        </w:rPr>
        <w:t>bodovacie kritérium 2</w:t>
      </w:r>
    </w:p>
    <w:p w14:paraId="17D81FD0" w14:textId="77777777" w:rsidR="00442661" w:rsidRPr="00F75DC1" w:rsidRDefault="00442661" w:rsidP="002A0D29">
      <w:pPr>
        <w:numPr>
          <w:ilvl w:val="0"/>
          <w:numId w:val="40"/>
        </w:numPr>
        <w:spacing w:line="259" w:lineRule="auto"/>
        <w:ind w:left="1134" w:hanging="567"/>
        <w:jc w:val="both"/>
        <w:rPr>
          <w:rFonts w:asciiTheme="minorHAnsi" w:eastAsiaTheme="minorHAnsi" w:hAnsiTheme="minorHAnsi" w:cstheme="minorBidi"/>
          <w:sz w:val="22"/>
          <w:szCs w:val="22"/>
          <w:lang w:eastAsia="en-US"/>
        </w:rPr>
      </w:pPr>
      <w:r w:rsidRPr="00F75DC1">
        <w:rPr>
          <w:rFonts w:asciiTheme="minorHAnsi" w:eastAsiaTheme="minorHAnsi" w:hAnsiTheme="minorHAnsi" w:cstheme="minorBidi"/>
          <w:sz w:val="22"/>
          <w:szCs w:val="22"/>
          <w:lang w:eastAsia="en-US"/>
        </w:rPr>
        <w:t>bodovacie kritérium 1</w:t>
      </w:r>
    </w:p>
    <w:p w14:paraId="594934FE" w14:textId="77777777" w:rsidR="00442661" w:rsidRPr="00F75DC1" w:rsidRDefault="00442661" w:rsidP="002A0D29">
      <w:pPr>
        <w:numPr>
          <w:ilvl w:val="0"/>
          <w:numId w:val="40"/>
        </w:numPr>
        <w:spacing w:line="259" w:lineRule="auto"/>
        <w:ind w:left="1134" w:hanging="567"/>
        <w:jc w:val="both"/>
        <w:rPr>
          <w:rFonts w:asciiTheme="minorHAnsi" w:eastAsiaTheme="minorHAnsi" w:hAnsiTheme="minorHAnsi" w:cstheme="minorBidi"/>
          <w:sz w:val="22"/>
          <w:szCs w:val="22"/>
          <w:lang w:eastAsia="en-US"/>
        </w:rPr>
      </w:pPr>
      <w:r w:rsidRPr="00F75DC1">
        <w:rPr>
          <w:rFonts w:asciiTheme="minorHAnsi" w:eastAsiaTheme="minorHAnsi" w:hAnsiTheme="minorHAnsi" w:cstheme="minorBidi"/>
          <w:sz w:val="22"/>
          <w:szCs w:val="22"/>
          <w:lang w:eastAsia="en-US"/>
        </w:rPr>
        <w:t>bodovacie kritérium 5</w:t>
      </w:r>
    </w:p>
    <w:p w14:paraId="19A4FAE6" w14:textId="693A0C9D" w:rsidR="001278C0" w:rsidRPr="00F75DC1" w:rsidRDefault="001278C0" w:rsidP="00925E2D">
      <w:pPr>
        <w:spacing w:after="200" w:line="276" w:lineRule="auto"/>
        <w:contextualSpacing/>
        <w:jc w:val="both"/>
        <w:rPr>
          <w:rFonts w:asciiTheme="minorHAnsi" w:hAnsiTheme="minorHAnsi" w:cstheme="minorHAnsi"/>
          <w:sz w:val="20"/>
          <w:szCs w:val="20"/>
        </w:rPr>
      </w:pPr>
    </w:p>
    <w:p w14:paraId="601E6CD5" w14:textId="783E8C41" w:rsidR="00822330" w:rsidRPr="00F75DC1" w:rsidRDefault="00822330" w:rsidP="00084C71">
      <w:pPr>
        <w:pStyle w:val="Nadpis4"/>
        <w:numPr>
          <w:ilvl w:val="0"/>
          <w:numId w:val="0"/>
        </w:numPr>
        <w:spacing w:after="120"/>
        <w:rPr>
          <w:rFonts w:asciiTheme="minorHAnsi" w:hAnsiTheme="minorHAnsi" w:cstheme="minorHAnsi"/>
          <w:b/>
          <w:bCs/>
          <w:i w:val="0"/>
          <w:iCs/>
          <w:color w:val="0070C0"/>
          <w:sz w:val="22"/>
          <w:szCs w:val="22"/>
        </w:rPr>
      </w:pPr>
      <w:r w:rsidRPr="00F75DC1">
        <w:rPr>
          <w:rFonts w:asciiTheme="minorHAnsi" w:hAnsiTheme="minorHAnsi" w:cstheme="minorHAnsi"/>
          <w:b/>
          <w:bCs/>
          <w:i w:val="0"/>
          <w:iCs/>
          <w:color w:val="0070C0"/>
          <w:sz w:val="22"/>
          <w:szCs w:val="22"/>
        </w:rPr>
        <w:lastRenderedPageBreak/>
        <w:t>Bodovacie kritériá – subjekty poskytujúce služby v lesníctve:</w:t>
      </w:r>
    </w:p>
    <w:tbl>
      <w:tblPr>
        <w:tblW w:w="50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
        <w:gridCol w:w="4199"/>
        <w:gridCol w:w="562"/>
        <w:gridCol w:w="3789"/>
      </w:tblGrid>
      <w:tr w:rsidR="00CD68D3" w:rsidRPr="00F75DC1" w14:paraId="2D6D0FA4" w14:textId="77777777" w:rsidTr="00FA062E">
        <w:trPr>
          <w:cantSplit/>
          <w:trHeight w:val="283"/>
        </w:trPr>
        <w:tc>
          <w:tcPr>
            <w:tcW w:w="318" w:type="pct"/>
            <w:shd w:val="clear" w:color="auto" w:fill="92D050"/>
            <w:vAlign w:val="center"/>
            <w:hideMark/>
          </w:tcPr>
          <w:p w14:paraId="235C5E26" w14:textId="77777777" w:rsidR="00CD68D3" w:rsidRPr="00F75DC1" w:rsidRDefault="00CD68D3" w:rsidP="00CD68D3">
            <w:pPr>
              <w:jc w:val="center"/>
              <w:rPr>
                <w:rFonts w:asciiTheme="minorHAnsi" w:eastAsiaTheme="minorHAnsi" w:hAnsiTheme="minorHAnsi" w:cstheme="minorHAnsi"/>
                <w:b/>
                <w:sz w:val="20"/>
                <w:szCs w:val="20"/>
                <w:lang w:eastAsia="en-US"/>
              </w:rPr>
            </w:pPr>
            <w:bookmarkStart w:id="36" w:name="_Hlk146613286"/>
            <w:r w:rsidRPr="00F75DC1">
              <w:rPr>
                <w:rFonts w:asciiTheme="minorHAnsi" w:eastAsiaTheme="minorHAnsi" w:hAnsiTheme="minorHAnsi" w:cstheme="minorHAnsi"/>
                <w:b/>
                <w:sz w:val="20"/>
                <w:szCs w:val="20"/>
                <w:lang w:eastAsia="en-US"/>
              </w:rPr>
              <w:t>P. č.</w:t>
            </w:r>
          </w:p>
        </w:tc>
        <w:tc>
          <w:tcPr>
            <w:tcW w:w="2330" w:type="pct"/>
            <w:shd w:val="clear" w:color="auto" w:fill="92D050"/>
            <w:vAlign w:val="center"/>
            <w:hideMark/>
          </w:tcPr>
          <w:p w14:paraId="2994A73B" w14:textId="77777777" w:rsidR="00CD68D3" w:rsidRPr="00F75DC1" w:rsidRDefault="00CD68D3" w:rsidP="00CD68D3">
            <w:pPr>
              <w:ind w:left="-163" w:firstLine="163"/>
              <w:jc w:val="center"/>
              <w:rPr>
                <w:rFonts w:asciiTheme="minorHAnsi" w:eastAsiaTheme="minorHAnsi" w:hAnsiTheme="minorHAnsi" w:cstheme="minorHAnsi"/>
                <w:b/>
                <w:sz w:val="20"/>
                <w:szCs w:val="20"/>
                <w:lang w:eastAsia="en-US"/>
              </w:rPr>
            </w:pPr>
            <w:r w:rsidRPr="00F75DC1">
              <w:rPr>
                <w:rFonts w:asciiTheme="minorHAnsi" w:eastAsiaTheme="minorHAnsi" w:hAnsiTheme="minorHAnsi" w:cstheme="minorHAnsi"/>
                <w:b/>
                <w:sz w:val="20"/>
                <w:szCs w:val="20"/>
                <w:lang w:eastAsia="en-US"/>
              </w:rPr>
              <w:t>Kritérium</w:t>
            </w:r>
          </w:p>
        </w:tc>
        <w:tc>
          <w:tcPr>
            <w:tcW w:w="248" w:type="pct"/>
            <w:shd w:val="clear" w:color="auto" w:fill="92D050"/>
            <w:vAlign w:val="center"/>
            <w:hideMark/>
          </w:tcPr>
          <w:p w14:paraId="46E04A97" w14:textId="77777777" w:rsidR="00CD68D3" w:rsidRPr="00F75DC1" w:rsidRDefault="00CD68D3" w:rsidP="00CD68D3">
            <w:pPr>
              <w:jc w:val="center"/>
              <w:rPr>
                <w:rFonts w:asciiTheme="minorHAnsi" w:eastAsiaTheme="minorHAnsi" w:hAnsiTheme="minorHAnsi" w:cstheme="minorHAnsi"/>
                <w:b/>
                <w:sz w:val="20"/>
                <w:szCs w:val="20"/>
                <w:lang w:eastAsia="en-US"/>
              </w:rPr>
            </w:pPr>
            <w:r w:rsidRPr="00F75DC1">
              <w:rPr>
                <w:rFonts w:asciiTheme="minorHAnsi" w:eastAsiaTheme="minorHAnsi" w:hAnsiTheme="minorHAnsi" w:cstheme="minorHAnsi"/>
                <w:b/>
                <w:sz w:val="20"/>
                <w:szCs w:val="20"/>
                <w:lang w:eastAsia="en-US"/>
              </w:rPr>
              <w:t>Body</w:t>
            </w:r>
          </w:p>
        </w:tc>
        <w:tc>
          <w:tcPr>
            <w:tcW w:w="2104" w:type="pct"/>
            <w:shd w:val="clear" w:color="auto" w:fill="92D050"/>
            <w:vAlign w:val="center"/>
            <w:hideMark/>
          </w:tcPr>
          <w:p w14:paraId="259A59A0" w14:textId="77777777" w:rsidR="00CD68D3" w:rsidRPr="00F75DC1" w:rsidRDefault="00CD68D3" w:rsidP="00CD68D3">
            <w:pPr>
              <w:jc w:val="center"/>
              <w:rPr>
                <w:rFonts w:asciiTheme="minorHAnsi" w:eastAsiaTheme="minorHAnsi" w:hAnsiTheme="minorHAnsi" w:cstheme="minorHAnsi"/>
                <w:b/>
                <w:sz w:val="20"/>
                <w:szCs w:val="20"/>
                <w:lang w:eastAsia="en-US"/>
              </w:rPr>
            </w:pPr>
            <w:r w:rsidRPr="00F75DC1">
              <w:rPr>
                <w:rFonts w:asciiTheme="minorHAnsi" w:eastAsiaTheme="minorHAnsi" w:hAnsiTheme="minorHAnsi" w:cstheme="minorHAnsi"/>
                <w:b/>
                <w:sz w:val="20"/>
                <w:szCs w:val="20"/>
                <w:lang w:eastAsia="en-US"/>
              </w:rPr>
              <w:t>Poznámka</w:t>
            </w:r>
          </w:p>
        </w:tc>
      </w:tr>
      <w:tr w:rsidR="00FA062E" w:rsidRPr="00F75DC1" w14:paraId="19C5D84E" w14:textId="77777777" w:rsidTr="00FA062E">
        <w:trPr>
          <w:trHeight w:val="618"/>
        </w:trPr>
        <w:tc>
          <w:tcPr>
            <w:tcW w:w="318" w:type="pct"/>
            <w:vAlign w:val="center"/>
            <w:hideMark/>
          </w:tcPr>
          <w:p w14:paraId="4BFDC91D" w14:textId="014C05A2" w:rsidR="00FA062E" w:rsidRPr="00F75DC1" w:rsidRDefault="00FA062E" w:rsidP="00FA062E">
            <w:pPr>
              <w:jc w:val="center"/>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1.</w:t>
            </w:r>
          </w:p>
        </w:tc>
        <w:tc>
          <w:tcPr>
            <w:tcW w:w="2330" w:type="pct"/>
            <w:vAlign w:val="center"/>
            <w:hideMark/>
          </w:tcPr>
          <w:p w14:paraId="4C76EC15" w14:textId="77777777" w:rsidR="00FA062E" w:rsidRPr="00F75DC1" w:rsidRDefault="00FA062E" w:rsidP="00FA062E">
            <w:pPr>
              <w:spacing w:line="257" w:lineRule="auto"/>
              <w:jc w:val="both"/>
              <w:rPr>
                <w:rFonts w:asciiTheme="minorHAnsi" w:eastAsiaTheme="minorHAnsi" w:hAnsiTheme="minorHAnsi" w:cstheme="minorHAnsi"/>
                <w:bCs/>
                <w:color w:val="000000"/>
                <w:sz w:val="18"/>
                <w:szCs w:val="18"/>
                <w:lang w:eastAsia="en-US"/>
              </w:rPr>
            </w:pPr>
            <w:r w:rsidRPr="00F75DC1">
              <w:rPr>
                <w:rFonts w:asciiTheme="minorHAnsi" w:eastAsiaTheme="minorHAnsi" w:hAnsiTheme="minorHAnsi" w:cstheme="minorHAnsi"/>
                <w:bCs/>
                <w:color w:val="000000"/>
                <w:sz w:val="18"/>
                <w:szCs w:val="18"/>
                <w:lang w:eastAsia="en-US"/>
              </w:rPr>
              <w:t>Žiadateľ má v príslušnom registri zapísanú aspoň 1 činnosť:</w:t>
            </w:r>
          </w:p>
          <w:p w14:paraId="094BD027" w14:textId="76C25C65" w:rsidR="00FA062E" w:rsidRPr="00F75DC1" w:rsidRDefault="00FA062E" w:rsidP="00BF015D">
            <w:pPr>
              <w:pStyle w:val="Odsekzoznamu"/>
              <w:numPr>
                <w:ilvl w:val="0"/>
                <w:numId w:val="51"/>
              </w:numPr>
              <w:suppressAutoHyphens w:val="0"/>
              <w:spacing w:line="257" w:lineRule="auto"/>
              <w:ind w:left="231" w:hanging="231"/>
              <w:contextualSpacing/>
              <w:jc w:val="both"/>
              <w:rPr>
                <w:rFonts w:asciiTheme="minorHAnsi" w:eastAsiaTheme="minorHAnsi" w:hAnsiTheme="minorHAnsi" w:cstheme="minorHAnsi"/>
                <w:sz w:val="18"/>
                <w:szCs w:val="18"/>
                <w:lang w:eastAsia="en-US"/>
              </w:rPr>
            </w:pPr>
            <w:r w:rsidRPr="00F75DC1">
              <w:rPr>
                <w:rFonts w:asciiTheme="minorHAnsi" w:eastAsiaTheme="minorHAnsi" w:hAnsiTheme="minorHAnsi" w:cstheme="minorHAnsi"/>
                <w:bCs/>
                <w:color w:val="000000"/>
                <w:sz w:val="18"/>
                <w:szCs w:val="18"/>
                <w:lang w:eastAsia="en-US"/>
              </w:rPr>
              <w:t xml:space="preserve">poskytovanie služieb v lesníctve (alebo obdobnú činnosť) </w:t>
            </w:r>
          </w:p>
          <w:p w14:paraId="3C7D1892" w14:textId="77777777" w:rsidR="00FA062E" w:rsidRPr="00F75DC1" w:rsidRDefault="00FA062E" w:rsidP="00BF015D">
            <w:pPr>
              <w:pStyle w:val="Odsekzoznamu"/>
              <w:numPr>
                <w:ilvl w:val="0"/>
                <w:numId w:val="51"/>
              </w:numPr>
              <w:suppressAutoHyphens w:val="0"/>
              <w:spacing w:line="257" w:lineRule="auto"/>
              <w:ind w:left="231" w:hanging="231"/>
              <w:contextualSpacing/>
              <w:jc w:val="both"/>
              <w:rPr>
                <w:rFonts w:asciiTheme="minorHAnsi" w:eastAsiaTheme="minorHAnsi" w:hAnsiTheme="minorHAnsi" w:cstheme="minorHAnsi"/>
                <w:sz w:val="18"/>
                <w:szCs w:val="18"/>
                <w:lang w:eastAsia="en-US"/>
              </w:rPr>
            </w:pPr>
            <w:r w:rsidRPr="00F75DC1">
              <w:rPr>
                <w:rFonts w:asciiTheme="minorHAnsi" w:eastAsiaTheme="minorHAnsi" w:hAnsiTheme="minorHAnsi" w:cstheme="minorHAnsi"/>
                <w:bCs/>
                <w:color w:val="000000"/>
                <w:sz w:val="18"/>
                <w:szCs w:val="18"/>
                <w:lang w:eastAsia="en-US"/>
              </w:rPr>
              <w:t xml:space="preserve">vyhotovovanie programov starostlivosti o lesy (lesných hospodárskych plánov) </w:t>
            </w:r>
          </w:p>
          <w:p w14:paraId="26247FEB" w14:textId="77777777" w:rsidR="00FA062E" w:rsidRPr="00F75DC1" w:rsidRDefault="00FA062E" w:rsidP="00BF015D">
            <w:pPr>
              <w:pStyle w:val="Odsekzoznamu"/>
              <w:numPr>
                <w:ilvl w:val="0"/>
                <w:numId w:val="51"/>
              </w:numPr>
              <w:suppressAutoHyphens w:val="0"/>
              <w:spacing w:line="257" w:lineRule="auto"/>
              <w:ind w:left="231" w:hanging="231"/>
              <w:contextualSpacing/>
              <w:jc w:val="both"/>
              <w:rPr>
                <w:rFonts w:asciiTheme="minorHAnsi" w:eastAsiaTheme="minorHAnsi" w:hAnsiTheme="minorHAnsi" w:cstheme="minorHAnsi"/>
                <w:sz w:val="18"/>
                <w:szCs w:val="18"/>
                <w:lang w:eastAsia="en-US"/>
              </w:rPr>
            </w:pPr>
            <w:r w:rsidRPr="00F75DC1">
              <w:rPr>
                <w:rFonts w:asciiTheme="minorHAnsi" w:eastAsiaTheme="minorHAnsi" w:hAnsiTheme="minorHAnsi" w:cstheme="minorHAnsi"/>
                <w:bCs/>
                <w:color w:val="000000"/>
                <w:sz w:val="18"/>
                <w:szCs w:val="18"/>
                <w:lang w:eastAsia="en-US"/>
              </w:rPr>
              <w:t xml:space="preserve">odborného lesného hospodára   </w:t>
            </w:r>
          </w:p>
          <w:p w14:paraId="614C1CE8" w14:textId="77777777" w:rsidR="00FA062E" w:rsidRPr="00F75DC1" w:rsidRDefault="00FA062E" w:rsidP="00FA062E">
            <w:pPr>
              <w:pStyle w:val="Odsekzoznamu"/>
              <w:spacing w:line="257" w:lineRule="auto"/>
              <w:jc w:val="both"/>
              <w:rPr>
                <w:rFonts w:asciiTheme="minorHAnsi" w:eastAsiaTheme="minorHAnsi" w:hAnsiTheme="minorHAnsi" w:cstheme="minorHAnsi"/>
                <w:sz w:val="18"/>
                <w:szCs w:val="18"/>
                <w:lang w:eastAsia="en-US"/>
              </w:rPr>
            </w:pPr>
          </w:p>
          <w:p w14:paraId="3FFDD582" w14:textId="389FAF3C" w:rsidR="00FA062E" w:rsidRPr="00F75DC1" w:rsidRDefault="00FA062E" w:rsidP="00BF015D">
            <w:pPr>
              <w:spacing w:line="257" w:lineRule="auto"/>
              <w:jc w:val="both"/>
              <w:rPr>
                <w:rFonts w:asciiTheme="minorHAnsi" w:eastAsiaTheme="minorHAnsi" w:hAnsiTheme="minorHAnsi" w:cstheme="minorHAnsi"/>
                <w:bCs/>
                <w:color w:val="000000"/>
                <w:sz w:val="18"/>
                <w:szCs w:val="18"/>
                <w:lang w:eastAsia="en-US"/>
              </w:rPr>
            </w:pPr>
            <w:r w:rsidRPr="00F75DC1">
              <w:rPr>
                <w:rFonts w:asciiTheme="minorHAnsi" w:eastAsiaTheme="minorHAnsi" w:hAnsiTheme="minorHAnsi" w:cstheme="minorHAnsi"/>
                <w:bCs/>
                <w:color w:val="000000"/>
                <w:sz w:val="18"/>
                <w:szCs w:val="18"/>
                <w:lang w:eastAsia="en-US"/>
              </w:rPr>
              <w:t>a) 24 mesiacov</w:t>
            </w:r>
            <w:r w:rsidR="00772C3B">
              <w:rPr>
                <w:rFonts w:asciiTheme="minorHAnsi" w:eastAsiaTheme="minorHAnsi" w:hAnsiTheme="minorHAnsi" w:cstheme="minorHAnsi"/>
                <w:bCs/>
                <w:color w:val="000000"/>
                <w:sz w:val="18"/>
                <w:szCs w:val="18"/>
                <w:lang w:eastAsia="en-US"/>
              </w:rPr>
              <w:t xml:space="preserve"> a viac</w:t>
            </w:r>
            <w:r w:rsidRPr="00F75DC1">
              <w:rPr>
                <w:rFonts w:asciiTheme="minorHAnsi" w:eastAsiaTheme="minorHAnsi" w:hAnsiTheme="minorHAnsi" w:cstheme="minorHAnsi"/>
                <w:bCs/>
                <w:color w:val="000000"/>
                <w:sz w:val="18"/>
                <w:szCs w:val="18"/>
                <w:lang w:eastAsia="en-US"/>
              </w:rPr>
              <w:t xml:space="preserve"> pred vyhlásením výzvy</w:t>
            </w:r>
          </w:p>
          <w:p w14:paraId="0D5DEF60" w14:textId="50EC60F0" w:rsidR="00FA062E" w:rsidRPr="00F75DC1" w:rsidRDefault="00FA062E" w:rsidP="00FA062E">
            <w:pPr>
              <w:rPr>
                <w:rFonts w:eastAsiaTheme="minorHAnsi"/>
                <w:sz w:val="18"/>
                <w:szCs w:val="18"/>
                <w:lang w:eastAsia="en-US"/>
              </w:rPr>
            </w:pPr>
            <w:r w:rsidRPr="00F75DC1">
              <w:rPr>
                <w:rFonts w:asciiTheme="minorHAnsi" w:eastAsiaTheme="minorHAnsi" w:hAnsiTheme="minorHAnsi" w:cstheme="minorHAnsi"/>
                <w:bCs/>
                <w:color w:val="000000"/>
                <w:sz w:val="18"/>
                <w:szCs w:val="18"/>
                <w:lang w:eastAsia="en-US"/>
              </w:rPr>
              <w:t>b) menej ako 24 mesiacov pred vyhlásením výzvy</w:t>
            </w:r>
          </w:p>
        </w:tc>
        <w:tc>
          <w:tcPr>
            <w:tcW w:w="248" w:type="pct"/>
            <w:vAlign w:val="center"/>
            <w:hideMark/>
          </w:tcPr>
          <w:p w14:paraId="5CE70506" w14:textId="77777777" w:rsidR="00FA062E" w:rsidRPr="00F75DC1" w:rsidRDefault="00FA062E" w:rsidP="00FA062E">
            <w:pPr>
              <w:spacing w:line="257" w:lineRule="auto"/>
              <w:jc w:val="center"/>
              <w:rPr>
                <w:rFonts w:asciiTheme="minorHAnsi" w:eastAsiaTheme="minorHAnsi" w:hAnsiTheme="minorHAnsi" w:cstheme="minorHAnsi"/>
                <w:sz w:val="18"/>
                <w:szCs w:val="18"/>
                <w:lang w:eastAsia="en-US"/>
              </w:rPr>
            </w:pPr>
          </w:p>
          <w:p w14:paraId="25B8AB18" w14:textId="77777777" w:rsidR="00FA062E" w:rsidRPr="00F75DC1" w:rsidRDefault="00FA062E" w:rsidP="00FA062E">
            <w:pPr>
              <w:spacing w:line="257" w:lineRule="auto"/>
              <w:jc w:val="center"/>
              <w:rPr>
                <w:rFonts w:asciiTheme="minorHAnsi" w:eastAsiaTheme="minorHAnsi" w:hAnsiTheme="minorHAnsi" w:cstheme="minorHAnsi"/>
                <w:sz w:val="18"/>
                <w:szCs w:val="18"/>
                <w:lang w:eastAsia="en-US"/>
              </w:rPr>
            </w:pPr>
          </w:p>
          <w:p w14:paraId="3888917C" w14:textId="77777777" w:rsidR="00FA062E" w:rsidRPr="00F75DC1" w:rsidRDefault="00FA062E" w:rsidP="00FA062E">
            <w:pPr>
              <w:spacing w:line="257" w:lineRule="auto"/>
              <w:jc w:val="center"/>
              <w:rPr>
                <w:rFonts w:asciiTheme="minorHAnsi" w:eastAsiaTheme="minorHAnsi" w:hAnsiTheme="minorHAnsi" w:cstheme="minorHAnsi"/>
                <w:sz w:val="18"/>
                <w:szCs w:val="18"/>
                <w:lang w:eastAsia="en-US"/>
              </w:rPr>
            </w:pPr>
          </w:p>
          <w:p w14:paraId="6A420CC0" w14:textId="77777777" w:rsidR="00FA062E" w:rsidRPr="00F75DC1" w:rsidRDefault="00FA062E" w:rsidP="00FA062E">
            <w:pPr>
              <w:spacing w:line="257" w:lineRule="auto"/>
              <w:jc w:val="center"/>
              <w:rPr>
                <w:rFonts w:asciiTheme="minorHAnsi" w:eastAsiaTheme="minorHAnsi" w:hAnsiTheme="minorHAnsi" w:cstheme="minorHAnsi"/>
                <w:sz w:val="18"/>
                <w:szCs w:val="18"/>
                <w:lang w:eastAsia="en-US"/>
              </w:rPr>
            </w:pPr>
          </w:p>
          <w:p w14:paraId="02EFFF44" w14:textId="77777777" w:rsidR="00FA062E" w:rsidRPr="00F75DC1" w:rsidRDefault="00FA062E" w:rsidP="00FA062E">
            <w:pPr>
              <w:spacing w:line="257" w:lineRule="auto"/>
              <w:jc w:val="center"/>
              <w:rPr>
                <w:rFonts w:asciiTheme="minorHAnsi" w:eastAsiaTheme="minorHAnsi" w:hAnsiTheme="minorHAnsi" w:cstheme="minorHAnsi"/>
                <w:sz w:val="18"/>
                <w:szCs w:val="18"/>
                <w:lang w:eastAsia="en-US"/>
              </w:rPr>
            </w:pPr>
          </w:p>
          <w:p w14:paraId="4C207B31" w14:textId="77777777" w:rsidR="00FA062E" w:rsidRPr="00F75DC1" w:rsidRDefault="00FA062E" w:rsidP="00FA062E">
            <w:pPr>
              <w:spacing w:line="257" w:lineRule="auto"/>
              <w:jc w:val="center"/>
              <w:rPr>
                <w:rFonts w:asciiTheme="minorHAnsi" w:eastAsiaTheme="minorHAnsi" w:hAnsiTheme="minorHAnsi" w:cstheme="minorHAnsi"/>
                <w:sz w:val="18"/>
                <w:szCs w:val="18"/>
                <w:lang w:eastAsia="en-US"/>
              </w:rPr>
            </w:pPr>
          </w:p>
          <w:p w14:paraId="1522D615" w14:textId="77777777" w:rsidR="00FA062E" w:rsidRPr="00F75DC1" w:rsidRDefault="00FA062E" w:rsidP="00FA062E">
            <w:pPr>
              <w:spacing w:line="257" w:lineRule="auto"/>
              <w:jc w:val="center"/>
              <w:rPr>
                <w:rFonts w:asciiTheme="minorHAnsi" w:eastAsiaTheme="minorHAnsi" w:hAnsiTheme="minorHAnsi" w:cstheme="minorHAnsi"/>
                <w:sz w:val="18"/>
                <w:szCs w:val="18"/>
                <w:lang w:eastAsia="en-US"/>
              </w:rPr>
            </w:pPr>
          </w:p>
          <w:p w14:paraId="747B8E7C" w14:textId="77777777" w:rsidR="00FA062E" w:rsidRPr="00F75DC1" w:rsidRDefault="00FA062E" w:rsidP="00FA062E">
            <w:pPr>
              <w:spacing w:line="257" w:lineRule="auto"/>
              <w:jc w:val="center"/>
              <w:rPr>
                <w:rFonts w:asciiTheme="minorHAnsi" w:eastAsiaTheme="minorHAnsi" w:hAnsiTheme="minorHAnsi" w:cstheme="minorHAnsi"/>
                <w:sz w:val="18"/>
                <w:szCs w:val="18"/>
                <w:lang w:eastAsia="en-US"/>
              </w:rPr>
            </w:pPr>
          </w:p>
          <w:p w14:paraId="4316275A" w14:textId="77777777" w:rsidR="00FA062E" w:rsidRPr="00F75DC1" w:rsidRDefault="00FA062E" w:rsidP="00FA062E">
            <w:pPr>
              <w:spacing w:line="257" w:lineRule="auto"/>
              <w:jc w:val="center"/>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15</w:t>
            </w:r>
          </w:p>
          <w:p w14:paraId="67B4E407" w14:textId="0C5E194B" w:rsidR="00FA062E" w:rsidRPr="00F75DC1" w:rsidRDefault="00FA062E" w:rsidP="00FA062E">
            <w:pPr>
              <w:jc w:val="center"/>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8</w:t>
            </w:r>
          </w:p>
        </w:tc>
        <w:tc>
          <w:tcPr>
            <w:tcW w:w="2104" w:type="pct"/>
            <w:shd w:val="clear" w:color="auto" w:fill="92D050"/>
            <w:vAlign w:val="center"/>
            <w:hideMark/>
          </w:tcPr>
          <w:p w14:paraId="38031F5C" w14:textId="77777777" w:rsidR="00FA062E" w:rsidRPr="00F75DC1" w:rsidRDefault="00FA062E" w:rsidP="00FA062E">
            <w:pPr>
              <w:spacing w:line="257" w:lineRule="auto"/>
              <w:jc w:val="both"/>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Preukazuje sa výpisom z OR SR alebo v iných relevantných registroch</w:t>
            </w:r>
            <w:r w:rsidRPr="00F75DC1">
              <w:rPr>
                <w:rFonts w:asciiTheme="minorHAnsi" w:eastAsiaTheme="minorHAnsi" w:hAnsiTheme="minorHAnsi" w:cstheme="minorHAnsi"/>
                <w:sz w:val="18"/>
                <w:szCs w:val="18"/>
                <w:vertAlign w:val="superscript"/>
                <w:lang w:eastAsia="en-US"/>
              </w:rPr>
              <w:footnoteReference w:id="18"/>
            </w:r>
            <w:r w:rsidRPr="00F75DC1">
              <w:rPr>
                <w:rFonts w:asciiTheme="minorHAnsi" w:eastAsiaTheme="minorHAnsi" w:hAnsiTheme="minorHAnsi" w:cstheme="minorHAnsi"/>
                <w:sz w:val="18"/>
                <w:szCs w:val="18"/>
                <w:lang w:eastAsia="en-US"/>
              </w:rPr>
              <w:t>.</w:t>
            </w:r>
          </w:p>
          <w:p w14:paraId="6AD6E642" w14:textId="5537C8E7" w:rsidR="00FA062E" w:rsidRPr="00F75DC1" w:rsidRDefault="00FA062E" w:rsidP="00FA062E">
            <w:pPr>
              <w:spacing w:line="257" w:lineRule="auto"/>
              <w:jc w:val="both"/>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 xml:space="preserve">Za obdobnú činnosť v súvislosti s poskytovaním služieb v lesníctve sa považujú činnosti súvisiace so zabezpečením obhospodarovania lesov, ako napr. približovanie dreva, </w:t>
            </w:r>
            <w:proofErr w:type="spellStart"/>
            <w:r w:rsidRPr="00F75DC1">
              <w:rPr>
                <w:rFonts w:asciiTheme="minorHAnsi" w:eastAsiaTheme="minorHAnsi" w:hAnsiTheme="minorHAnsi" w:cstheme="minorHAnsi"/>
                <w:sz w:val="18"/>
                <w:szCs w:val="18"/>
                <w:lang w:eastAsia="en-US"/>
              </w:rPr>
              <w:t>pilčíck</w:t>
            </w:r>
            <w:r w:rsidR="00D64C16">
              <w:rPr>
                <w:rFonts w:asciiTheme="minorHAnsi" w:eastAsiaTheme="minorHAnsi" w:hAnsiTheme="minorHAnsi" w:cstheme="minorHAnsi"/>
                <w:sz w:val="18"/>
                <w:szCs w:val="18"/>
                <w:lang w:eastAsia="en-US"/>
              </w:rPr>
              <w:t>e</w:t>
            </w:r>
            <w:proofErr w:type="spellEnd"/>
            <w:r w:rsidRPr="00F75DC1">
              <w:rPr>
                <w:rFonts w:asciiTheme="minorHAnsi" w:eastAsiaTheme="minorHAnsi" w:hAnsiTheme="minorHAnsi" w:cstheme="minorHAnsi"/>
                <w:sz w:val="18"/>
                <w:szCs w:val="18"/>
                <w:lang w:eastAsia="en-US"/>
              </w:rPr>
              <w:t xml:space="preserve"> práce, ťažba dreva, výsadba lesných porastov, služby súvisiace s pestovateľskou činnosťou v lese, pestovanie lesného reprodukčného materiálu. </w:t>
            </w:r>
          </w:p>
          <w:p w14:paraId="219CDC8D" w14:textId="6EC46AB7" w:rsidR="00FA062E" w:rsidRPr="00F75DC1" w:rsidRDefault="00FA062E" w:rsidP="00FA062E">
            <w:pPr>
              <w:jc w:val="both"/>
              <w:rPr>
                <w:rFonts w:asciiTheme="minorHAnsi" w:eastAsiaTheme="minorHAnsi" w:hAnsiTheme="minorHAnsi" w:cstheme="minorHAnsi"/>
                <w:color w:val="FF0000"/>
                <w:sz w:val="18"/>
                <w:szCs w:val="18"/>
                <w:lang w:eastAsia="en-US"/>
              </w:rPr>
            </w:pPr>
            <w:r w:rsidRPr="00F75DC1">
              <w:rPr>
                <w:rFonts w:asciiTheme="minorHAnsi" w:eastAsiaTheme="minorHAnsi" w:hAnsiTheme="minorHAnsi" w:cstheme="minorHAnsi"/>
                <w:sz w:val="18"/>
                <w:szCs w:val="18"/>
                <w:lang w:eastAsia="en-US"/>
              </w:rPr>
              <w:t>Pozn. nie je možné úplne jednoznačne stanoviť všetky činnosti, v príslušných registroch, sú zapisované v rôznych variantoch.</w:t>
            </w:r>
          </w:p>
        </w:tc>
      </w:tr>
      <w:tr w:rsidR="00D652D7" w:rsidRPr="00F75DC1" w14:paraId="5E69FFDE" w14:textId="77777777" w:rsidTr="00FA062E">
        <w:trPr>
          <w:trHeight w:val="618"/>
        </w:trPr>
        <w:tc>
          <w:tcPr>
            <w:tcW w:w="318" w:type="pct"/>
            <w:vAlign w:val="center"/>
            <w:hideMark/>
          </w:tcPr>
          <w:p w14:paraId="5607DBF6" w14:textId="77777777" w:rsidR="00CD68D3" w:rsidRPr="00F75DC1" w:rsidRDefault="00CD68D3" w:rsidP="00CD68D3">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2.</w:t>
            </w:r>
          </w:p>
          <w:p w14:paraId="068E4BFB" w14:textId="77777777" w:rsidR="00CD68D3" w:rsidRPr="00F75DC1" w:rsidRDefault="00CD68D3" w:rsidP="00CD68D3">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 xml:space="preserve"> </w:t>
            </w:r>
          </w:p>
        </w:tc>
        <w:tc>
          <w:tcPr>
            <w:tcW w:w="2330" w:type="pct"/>
            <w:vAlign w:val="center"/>
            <w:hideMark/>
          </w:tcPr>
          <w:p w14:paraId="1C0586F8" w14:textId="77777777" w:rsidR="00CD68D3" w:rsidRPr="00F75DC1" w:rsidRDefault="00CD68D3" w:rsidP="00CD68D3">
            <w:pPr>
              <w:jc w:val="both"/>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 xml:space="preserve">Žiadateľ pôsobí v najmenej rozvinutých okresoch </w:t>
            </w:r>
          </w:p>
        </w:tc>
        <w:tc>
          <w:tcPr>
            <w:tcW w:w="248" w:type="pct"/>
            <w:vAlign w:val="center"/>
            <w:hideMark/>
          </w:tcPr>
          <w:p w14:paraId="1B17A712" w14:textId="77777777" w:rsidR="00CD68D3" w:rsidRPr="00F75DC1" w:rsidRDefault="00CD68D3" w:rsidP="00CD68D3">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15</w:t>
            </w:r>
          </w:p>
        </w:tc>
        <w:tc>
          <w:tcPr>
            <w:tcW w:w="2104" w:type="pct"/>
            <w:shd w:val="clear" w:color="auto" w:fill="92D050"/>
            <w:vAlign w:val="center"/>
            <w:hideMark/>
          </w:tcPr>
          <w:p w14:paraId="7571223F" w14:textId="463617E8" w:rsidR="00CD68D3" w:rsidRPr="00F75DC1" w:rsidRDefault="00CD68D3" w:rsidP="00CD68D3">
            <w:pPr>
              <w:jc w:val="both"/>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 xml:space="preserve">Žiadateľ uplatňuje body za uvedené kritérium ak má sídlo alebo prevádzku v najmenej rozvinutom okrese SR </w:t>
            </w:r>
            <w:r w:rsidR="00516A1C" w:rsidRPr="00F75DC1">
              <w:rPr>
                <w:rFonts w:asciiTheme="minorHAnsi" w:eastAsiaTheme="minorHAnsi" w:hAnsiTheme="minorHAnsi" w:cstheme="minorHAnsi"/>
                <w:sz w:val="18"/>
                <w:szCs w:val="18"/>
                <w:lang w:eastAsia="en-US"/>
              </w:rPr>
              <w:t>alebo v okresoch Prievidza a/alebo Partizánske (preukazuje sa výpisom z OR SR, resp. výpisu z iného relevantného registra).</w:t>
            </w:r>
          </w:p>
          <w:p w14:paraId="103BBA62" w14:textId="77777777" w:rsidR="00CD68D3" w:rsidRPr="00F75DC1" w:rsidRDefault="00CE1E01" w:rsidP="00CD68D3">
            <w:pPr>
              <w:jc w:val="both"/>
              <w:rPr>
                <w:rFonts w:asciiTheme="minorHAnsi" w:eastAsiaTheme="minorHAnsi" w:hAnsiTheme="minorHAnsi" w:cstheme="minorHAnsi"/>
                <w:sz w:val="18"/>
                <w:szCs w:val="18"/>
                <w:lang w:eastAsia="en-US"/>
              </w:rPr>
            </w:pPr>
            <w:hyperlink r:id="rId36" w:history="1">
              <w:r w:rsidR="00CD68D3" w:rsidRPr="00F75DC1">
                <w:rPr>
                  <w:rFonts w:asciiTheme="minorHAnsi" w:eastAsiaTheme="minorHAnsi" w:hAnsiTheme="minorHAnsi" w:cstheme="minorHAnsi"/>
                  <w:color w:val="0000FF" w:themeColor="hyperlink"/>
                  <w:sz w:val="18"/>
                  <w:szCs w:val="18"/>
                  <w:u w:val="single"/>
                  <w:lang w:eastAsia="en-US"/>
                </w:rPr>
                <w:t>https://www.upsvr.gov.sk/statistiky/zoznam-najmenej-rozvinutych-okresov.html?page_id=561733</w:t>
              </w:r>
            </w:hyperlink>
          </w:p>
        </w:tc>
      </w:tr>
      <w:tr w:rsidR="00D652D7" w:rsidRPr="00F75DC1" w14:paraId="768C2B0B" w14:textId="77777777" w:rsidTr="00FA062E">
        <w:trPr>
          <w:trHeight w:val="618"/>
        </w:trPr>
        <w:tc>
          <w:tcPr>
            <w:tcW w:w="318" w:type="pct"/>
            <w:vAlign w:val="center"/>
          </w:tcPr>
          <w:p w14:paraId="2389BF51" w14:textId="77777777" w:rsidR="00CD68D3" w:rsidRPr="00F75DC1" w:rsidRDefault="00CD68D3" w:rsidP="00CD68D3">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3.</w:t>
            </w:r>
          </w:p>
        </w:tc>
        <w:tc>
          <w:tcPr>
            <w:tcW w:w="2330" w:type="pct"/>
            <w:vAlign w:val="center"/>
          </w:tcPr>
          <w:p w14:paraId="767D4DD4" w14:textId="77777777" w:rsidR="00CD68D3" w:rsidRPr="00F75DC1" w:rsidRDefault="00CD68D3" w:rsidP="00CD68D3">
            <w:pPr>
              <w:jc w:val="both"/>
              <w:rPr>
                <w:rFonts w:asciiTheme="minorHAnsi" w:eastAsiaTheme="minorHAnsi" w:hAnsiTheme="minorHAnsi" w:cstheme="minorHAnsi"/>
                <w:sz w:val="20"/>
                <w:szCs w:val="20"/>
                <w:lang w:eastAsia="en-US"/>
              </w:rPr>
            </w:pPr>
            <w:r w:rsidRPr="00F75DC1">
              <w:rPr>
                <w:rFonts w:asciiTheme="minorHAnsi" w:eastAsiaTheme="minorHAnsi" w:hAnsiTheme="minorHAnsi" w:cstheme="minorHAnsi"/>
                <w:bCs/>
                <w:color w:val="000000"/>
                <w:sz w:val="20"/>
                <w:szCs w:val="20"/>
                <w:lang w:eastAsia="en-US"/>
              </w:rPr>
              <w:t>Projekt je zameraný na obstaranie:</w:t>
            </w:r>
          </w:p>
        </w:tc>
        <w:tc>
          <w:tcPr>
            <w:tcW w:w="248" w:type="pct"/>
            <w:vAlign w:val="center"/>
          </w:tcPr>
          <w:p w14:paraId="401FC230" w14:textId="77777777" w:rsidR="00CD68D3" w:rsidRPr="00F75DC1" w:rsidRDefault="00CD68D3" w:rsidP="00CD68D3">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Max. 60</w:t>
            </w:r>
          </w:p>
        </w:tc>
        <w:tc>
          <w:tcPr>
            <w:tcW w:w="2104" w:type="pct"/>
            <w:shd w:val="clear" w:color="auto" w:fill="92D050"/>
            <w:vAlign w:val="center"/>
          </w:tcPr>
          <w:p w14:paraId="1D69952A" w14:textId="6D79FB2A" w:rsidR="00CD68D3" w:rsidRPr="00F75DC1" w:rsidRDefault="00CD68D3" w:rsidP="00CD68D3">
            <w:pPr>
              <w:jc w:val="both"/>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 xml:space="preserve">Maximálny počet bodov za celé bodovacie kritérium č. 3 je 60 bodov. </w:t>
            </w:r>
          </w:p>
        </w:tc>
      </w:tr>
      <w:tr w:rsidR="00D652D7" w:rsidRPr="00F75DC1" w14:paraId="496CC463" w14:textId="77777777" w:rsidTr="00FA062E">
        <w:trPr>
          <w:trHeight w:val="618"/>
        </w:trPr>
        <w:tc>
          <w:tcPr>
            <w:tcW w:w="318" w:type="pct"/>
            <w:vAlign w:val="center"/>
          </w:tcPr>
          <w:p w14:paraId="7A5C4D70" w14:textId="77777777" w:rsidR="00CD68D3" w:rsidRPr="00F75DC1" w:rsidRDefault="00CD68D3" w:rsidP="00CD68D3">
            <w:pPr>
              <w:jc w:val="center"/>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3.1</w:t>
            </w:r>
          </w:p>
        </w:tc>
        <w:tc>
          <w:tcPr>
            <w:tcW w:w="2330" w:type="pct"/>
            <w:vAlign w:val="center"/>
          </w:tcPr>
          <w:p w14:paraId="4213B90C" w14:textId="77777777" w:rsidR="00CD68D3" w:rsidRPr="00F75DC1" w:rsidRDefault="00CD68D3" w:rsidP="00CD68D3">
            <w:pPr>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 mechanizmov prispievajúcich k ekologickejším postupom obhospodarovania lesov pre sústreďovanie drevnej hmoty:</w:t>
            </w:r>
          </w:p>
          <w:p w14:paraId="09AEE8D7" w14:textId="77777777" w:rsidR="00CD68D3" w:rsidRPr="00F75DC1" w:rsidRDefault="00CD68D3" w:rsidP="002A0D29">
            <w:pPr>
              <w:numPr>
                <w:ilvl w:val="0"/>
                <w:numId w:val="43"/>
              </w:numPr>
              <w:suppressAutoHyphens w:val="0"/>
              <w:ind w:left="422" w:hanging="422"/>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malá mechanizácia (samohybné stroje - železné kone),</w:t>
            </w:r>
          </w:p>
          <w:p w14:paraId="16272DAA" w14:textId="77777777" w:rsidR="00CD68D3" w:rsidRPr="00F75DC1" w:rsidRDefault="00CD68D3" w:rsidP="002A0D29">
            <w:pPr>
              <w:numPr>
                <w:ilvl w:val="0"/>
                <w:numId w:val="43"/>
              </w:numPr>
              <w:suppressAutoHyphens w:val="0"/>
              <w:ind w:left="422" w:hanging="422"/>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 xml:space="preserve">lesné lanové systémy, </w:t>
            </w:r>
          </w:p>
          <w:p w14:paraId="780F9704" w14:textId="77777777" w:rsidR="00CD68D3" w:rsidRPr="00F75DC1" w:rsidRDefault="00CD68D3" w:rsidP="002A0D29">
            <w:pPr>
              <w:numPr>
                <w:ilvl w:val="0"/>
                <w:numId w:val="43"/>
              </w:numPr>
              <w:suppressAutoHyphens w:val="0"/>
              <w:ind w:left="422" w:hanging="422"/>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kone, postroje pre kone a prívesy na prevoz koní</w:t>
            </w:r>
          </w:p>
          <w:p w14:paraId="09216081" w14:textId="77777777" w:rsidR="00CD68D3" w:rsidRPr="00F75DC1" w:rsidRDefault="00CD68D3" w:rsidP="002A0D29">
            <w:pPr>
              <w:numPr>
                <w:ilvl w:val="0"/>
                <w:numId w:val="43"/>
              </w:numPr>
              <w:suppressAutoHyphens w:val="0"/>
              <w:ind w:left="422" w:hanging="422"/>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forwardery malé a stredné (katalógové triedy 1 až 3),</w:t>
            </w:r>
          </w:p>
          <w:p w14:paraId="607FE5A4" w14:textId="77777777" w:rsidR="00CD68D3" w:rsidRPr="00F75DC1" w:rsidRDefault="00CD68D3" w:rsidP="002A0D29">
            <w:pPr>
              <w:numPr>
                <w:ilvl w:val="0"/>
                <w:numId w:val="43"/>
              </w:numPr>
              <w:suppressAutoHyphens w:val="0"/>
              <w:ind w:left="422" w:hanging="422"/>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univerzálne kolesové traktory (UKT) katalógová trieda 1,</w:t>
            </w:r>
          </w:p>
          <w:p w14:paraId="2599A7EF" w14:textId="77777777" w:rsidR="00CD68D3" w:rsidRPr="00F75DC1" w:rsidRDefault="00CD68D3" w:rsidP="002A0D29">
            <w:pPr>
              <w:numPr>
                <w:ilvl w:val="0"/>
                <w:numId w:val="43"/>
              </w:numPr>
              <w:suppressAutoHyphens w:val="0"/>
              <w:ind w:left="422" w:hanging="422"/>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špeciálne lesné kolesové traktory (ŠLKT) katalógové triedy 1 až 3</w:t>
            </w:r>
          </w:p>
        </w:tc>
        <w:tc>
          <w:tcPr>
            <w:tcW w:w="248" w:type="pct"/>
            <w:vAlign w:val="center"/>
          </w:tcPr>
          <w:p w14:paraId="12CC501F" w14:textId="77777777" w:rsidR="00CD68D3" w:rsidRPr="00F75DC1" w:rsidRDefault="00CD68D3" w:rsidP="00CD68D3">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60</w:t>
            </w:r>
          </w:p>
        </w:tc>
        <w:tc>
          <w:tcPr>
            <w:tcW w:w="2104" w:type="pct"/>
            <w:vMerge w:val="restart"/>
            <w:shd w:val="clear" w:color="auto" w:fill="92D050"/>
            <w:vAlign w:val="center"/>
          </w:tcPr>
          <w:p w14:paraId="432A7600" w14:textId="77777777" w:rsidR="00CD68D3" w:rsidRPr="00F75DC1" w:rsidRDefault="00CD68D3" w:rsidP="00CD68D3">
            <w:pPr>
              <w:jc w:val="both"/>
              <w:rPr>
                <w:rFonts w:asciiTheme="minorHAnsi" w:eastAsiaTheme="minorHAnsi" w:hAnsiTheme="minorHAnsi" w:cstheme="minorHAnsi"/>
                <w:sz w:val="18"/>
                <w:szCs w:val="18"/>
                <w:lang w:eastAsia="en-US"/>
              </w:rPr>
            </w:pPr>
          </w:p>
          <w:p w14:paraId="4EFDB571" w14:textId="77777777" w:rsidR="00CD68D3" w:rsidRPr="00F75DC1" w:rsidRDefault="00CD68D3" w:rsidP="00CD68D3">
            <w:pPr>
              <w:jc w:val="both"/>
              <w:rPr>
                <w:rFonts w:asciiTheme="minorHAnsi" w:eastAsiaTheme="minorHAnsi" w:hAnsiTheme="minorHAnsi" w:cstheme="minorHAnsi"/>
                <w:sz w:val="18"/>
                <w:szCs w:val="18"/>
                <w:lang w:eastAsia="en-US"/>
              </w:rPr>
            </w:pPr>
          </w:p>
          <w:p w14:paraId="762688EA" w14:textId="77777777" w:rsidR="00CD68D3" w:rsidRPr="00F75DC1" w:rsidRDefault="00CD68D3" w:rsidP="00CD68D3">
            <w:pPr>
              <w:jc w:val="both"/>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 xml:space="preserve">Body za bodovacie kritérium č. 3 sa pridelia, ak minimálne 60 % oprávnených výdavkov projektu je možné priradiť k niektorej z podskupín bodovacieho kritéria </w:t>
            </w:r>
            <w:r w:rsidRPr="00F75DC1">
              <w:rPr>
                <w:rFonts w:asciiTheme="minorHAnsi" w:eastAsiaTheme="minorHAnsi" w:hAnsiTheme="minorHAnsi" w:cstheme="minorHAnsi"/>
                <w:sz w:val="18"/>
                <w:szCs w:val="18"/>
                <w:lang w:eastAsia="en-US"/>
              </w:rPr>
              <w:br/>
              <w:t xml:space="preserve">č. 3 . Ak to nie je možné, body sa pridelia na základe váženého aritmetického priemeru podľa podielu výšky oprávnených výdavkov projektu. </w:t>
            </w:r>
          </w:p>
          <w:p w14:paraId="3F5F632E" w14:textId="77777777" w:rsidR="00CD68D3" w:rsidRPr="00F75DC1" w:rsidRDefault="00CD68D3" w:rsidP="00CD68D3">
            <w:pPr>
              <w:jc w:val="both"/>
              <w:rPr>
                <w:rFonts w:asciiTheme="minorHAnsi" w:eastAsiaTheme="minorHAnsi" w:hAnsiTheme="minorHAnsi" w:cstheme="minorHAnsi"/>
                <w:sz w:val="18"/>
                <w:szCs w:val="18"/>
                <w:lang w:eastAsia="en-US"/>
              </w:rPr>
            </w:pPr>
          </w:p>
        </w:tc>
      </w:tr>
      <w:tr w:rsidR="00D652D7" w:rsidRPr="00F75DC1" w14:paraId="2C758962" w14:textId="77777777" w:rsidTr="00FA062E">
        <w:trPr>
          <w:trHeight w:val="618"/>
        </w:trPr>
        <w:tc>
          <w:tcPr>
            <w:tcW w:w="318" w:type="pct"/>
            <w:vAlign w:val="center"/>
          </w:tcPr>
          <w:p w14:paraId="6CB6DA49" w14:textId="77777777" w:rsidR="00CD68D3" w:rsidRPr="00F75DC1" w:rsidRDefault="00CD68D3" w:rsidP="00CD68D3">
            <w:pPr>
              <w:jc w:val="center"/>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3.2</w:t>
            </w:r>
          </w:p>
        </w:tc>
        <w:tc>
          <w:tcPr>
            <w:tcW w:w="2330" w:type="pct"/>
            <w:vAlign w:val="center"/>
          </w:tcPr>
          <w:p w14:paraId="3DE117EF" w14:textId="77777777" w:rsidR="00CD68D3" w:rsidRPr="00F75DC1" w:rsidRDefault="00CD68D3" w:rsidP="00CD68D3">
            <w:pPr>
              <w:jc w:val="both"/>
              <w:rPr>
                <w:rFonts w:asciiTheme="minorHAnsi" w:eastAsiaTheme="minorHAnsi" w:hAnsiTheme="minorHAnsi" w:cstheme="minorHAnsi"/>
                <w:bCs/>
                <w:sz w:val="20"/>
                <w:szCs w:val="20"/>
                <w:lang w:eastAsia="en-US"/>
              </w:rPr>
            </w:pPr>
            <w:r w:rsidRPr="00F75DC1">
              <w:rPr>
                <w:rFonts w:asciiTheme="minorHAnsi" w:eastAsiaTheme="minorHAnsi" w:hAnsiTheme="minorHAnsi" w:cstheme="minorHAnsi"/>
                <w:bCs/>
                <w:sz w:val="20"/>
                <w:szCs w:val="20"/>
                <w:lang w:eastAsia="en-US"/>
              </w:rPr>
              <w:t>- výkonných mechanizmov pre šetrné približovanie drevnej hmoty:</w:t>
            </w:r>
          </w:p>
          <w:p w14:paraId="7F5FF793" w14:textId="77777777" w:rsidR="00CD68D3" w:rsidRPr="00F75DC1" w:rsidRDefault="00CD68D3" w:rsidP="002A0D29">
            <w:pPr>
              <w:numPr>
                <w:ilvl w:val="0"/>
                <w:numId w:val="42"/>
              </w:numPr>
              <w:suppressAutoHyphens w:val="0"/>
              <w:ind w:left="422" w:hanging="422"/>
              <w:jc w:val="both"/>
              <w:rPr>
                <w:rFonts w:asciiTheme="minorHAnsi" w:eastAsiaTheme="minorHAnsi" w:hAnsiTheme="minorHAnsi" w:cstheme="minorHAnsi"/>
                <w:bCs/>
                <w:sz w:val="20"/>
                <w:szCs w:val="20"/>
                <w:lang w:eastAsia="en-US"/>
              </w:rPr>
            </w:pPr>
            <w:r w:rsidRPr="00F75DC1">
              <w:rPr>
                <w:rFonts w:asciiTheme="minorHAnsi" w:eastAsiaTheme="minorHAnsi" w:hAnsiTheme="minorHAnsi" w:cstheme="minorHAnsi"/>
                <w:bCs/>
                <w:sz w:val="20"/>
                <w:szCs w:val="20"/>
                <w:lang w:eastAsia="en-US"/>
              </w:rPr>
              <w:t>horské procesory</w:t>
            </w:r>
          </w:p>
          <w:p w14:paraId="1FA9B4BF" w14:textId="77777777" w:rsidR="00CD68D3" w:rsidRPr="00F75DC1" w:rsidRDefault="00CD68D3" w:rsidP="002A0D29">
            <w:pPr>
              <w:numPr>
                <w:ilvl w:val="0"/>
                <w:numId w:val="42"/>
              </w:numPr>
              <w:suppressAutoHyphens w:val="0"/>
              <w:ind w:left="422" w:hanging="422"/>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 xml:space="preserve">prívesy za traktor na vývoz dreva </w:t>
            </w:r>
          </w:p>
          <w:p w14:paraId="4C87BE0E" w14:textId="77777777" w:rsidR="00CD68D3" w:rsidRPr="00F75DC1" w:rsidRDefault="00CD68D3" w:rsidP="002A0D29">
            <w:pPr>
              <w:numPr>
                <w:ilvl w:val="0"/>
                <w:numId w:val="42"/>
              </w:numPr>
              <w:suppressAutoHyphens w:val="0"/>
              <w:ind w:left="422" w:hanging="422"/>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forwardery veľké (katalógová trieda 4)</w:t>
            </w:r>
          </w:p>
        </w:tc>
        <w:tc>
          <w:tcPr>
            <w:tcW w:w="248" w:type="pct"/>
            <w:vAlign w:val="center"/>
          </w:tcPr>
          <w:p w14:paraId="0E93018C" w14:textId="77777777" w:rsidR="00CD68D3" w:rsidRPr="00F75DC1" w:rsidRDefault="00CD68D3" w:rsidP="00CD68D3">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55</w:t>
            </w:r>
          </w:p>
        </w:tc>
        <w:tc>
          <w:tcPr>
            <w:tcW w:w="2104" w:type="pct"/>
            <w:vMerge/>
            <w:shd w:val="clear" w:color="auto" w:fill="92D050"/>
            <w:vAlign w:val="center"/>
          </w:tcPr>
          <w:p w14:paraId="38AEFEE6" w14:textId="77777777" w:rsidR="00CD68D3" w:rsidRPr="00F75DC1" w:rsidRDefault="00CD68D3" w:rsidP="00CD68D3">
            <w:pPr>
              <w:jc w:val="both"/>
              <w:rPr>
                <w:rFonts w:asciiTheme="minorHAnsi" w:eastAsiaTheme="minorHAnsi" w:hAnsiTheme="minorHAnsi" w:cstheme="minorHAnsi"/>
                <w:sz w:val="20"/>
                <w:szCs w:val="20"/>
                <w:lang w:eastAsia="en-US"/>
              </w:rPr>
            </w:pPr>
          </w:p>
        </w:tc>
      </w:tr>
      <w:tr w:rsidR="00D652D7" w:rsidRPr="00F75DC1" w14:paraId="271DFE45" w14:textId="77777777" w:rsidTr="00FA062E">
        <w:trPr>
          <w:trHeight w:val="618"/>
        </w:trPr>
        <w:tc>
          <w:tcPr>
            <w:tcW w:w="318" w:type="pct"/>
            <w:vAlign w:val="center"/>
          </w:tcPr>
          <w:p w14:paraId="3424478C" w14:textId="77777777" w:rsidR="00CD68D3" w:rsidRPr="00F75DC1" w:rsidRDefault="00CD68D3" w:rsidP="00CD68D3">
            <w:pPr>
              <w:jc w:val="center"/>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3.3</w:t>
            </w:r>
          </w:p>
        </w:tc>
        <w:tc>
          <w:tcPr>
            <w:tcW w:w="2330" w:type="pct"/>
            <w:vAlign w:val="center"/>
          </w:tcPr>
          <w:p w14:paraId="6ED9A29E" w14:textId="77777777" w:rsidR="00CD68D3" w:rsidRPr="00F75DC1" w:rsidRDefault="00CD68D3" w:rsidP="00CD68D3">
            <w:pPr>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 mechanizmov na ťažbu drevnej hmoty (harvester)</w:t>
            </w:r>
            <w:r w:rsidRPr="00F75DC1">
              <w:rPr>
                <w:rFonts w:asciiTheme="minorHAnsi" w:eastAsiaTheme="minorHAnsi" w:hAnsiTheme="minorHAnsi" w:cstheme="minorHAnsi"/>
                <w:sz w:val="20"/>
                <w:szCs w:val="20"/>
                <w:lang w:eastAsia="en-US"/>
              </w:rPr>
              <w:t>:</w:t>
            </w:r>
            <w:r w:rsidRPr="00F75DC1">
              <w:rPr>
                <w:rFonts w:asciiTheme="minorHAnsi" w:eastAsiaTheme="minorHAnsi" w:hAnsiTheme="minorHAnsi" w:cstheme="minorHAnsi"/>
                <w:bCs/>
                <w:color w:val="000000"/>
                <w:sz w:val="20"/>
                <w:szCs w:val="20"/>
                <w:lang w:eastAsia="en-US"/>
              </w:rPr>
              <w:tab/>
            </w:r>
          </w:p>
          <w:p w14:paraId="2E4082A8" w14:textId="77777777" w:rsidR="00CD68D3" w:rsidRPr="00F75DC1" w:rsidRDefault="00CD68D3" w:rsidP="002A0D29">
            <w:pPr>
              <w:numPr>
                <w:ilvl w:val="0"/>
                <w:numId w:val="41"/>
              </w:numPr>
              <w:suppressAutoHyphens w:val="0"/>
              <w:ind w:left="422" w:hanging="422"/>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harvestery (katalógová trieda 1)</w:t>
            </w:r>
          </w:p>
          <w:p w14:paraId="7BE13939" w14:textId="77777777" w:rsidR="00CD68D3" w:rsidRPr="00F75DC1" w:rsidRDefault="00CD68D3" w:rsidP="002A0D29">
            <w:pPr>
              <w:numPr>
                <w:ilvl w:val="0"/>
                <w:numId w:val="41"/>
              </w:numPr>
              <w:suppressAutoHyphens w:val="0"/>
              <w:ind w:left="422" w:hanging="422"/>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harvestery</w:t>
            </w:r>
            <w:r w:rsidRPr="00F75DC1">
              <w:rPr>
                <w:rFonts w:asciiTheme="minorHAnsi" w:eastAsiaTheme="minorHAnsi" w:hAnsiTheme="minorHAnsi" w:cstheme="minorHAnsi"/>
                <w:bCs/>
                <w:sz w:val="20"/>
                <w:szCs w:val="20"/>
                <w:lang w:eastAsia="en-US"/>
              </w:rPr>
              <w:t xml:space="preserve"> (katalógová trieda 2)</w:t>
            </w:r>
          </w:p>
        </w:tc>
        <w:tc>
          <w:tcPr>
            <w:tcW w:w="248" w:type="pct"/>
            <w:vAlign w:val="center"/>
          </w:tcPr>
          <w:p w14:paraId="0A5D49E1" w14:textId="77777777" w:rsidR="00CD68D3" w:rsidRPr="00F75DC1" w:rsidRDefault="00CD68D3" w:rsidP="00CD68D3">
            <w:pPr>
              <w:jc w:val="center"/>
              <w:rPr>
                <w:rFonts w:asciiTheme="minorHAnsi" w:eastAsiaTheme="minorHAnsi" w:hAnsiTheme="minorHAnsi" w:cstheme="minorHAnsi"/>
                <w:sz w:val="20"/>
                <w:szCs w:val="20"/>
                <w:lang w:eastAsia="en-US"/>
              </w:rPr>
            </w:pPr>
          </w:p>
          <w:p w14:paraId="37E7EE1E" w14:textId="77777777" w:rsidR="00CD68D3" w:rsidRPr="00F75DC1" w:rsidRDefault="00CD68D3" w:rsidP="00CD68D3">
            <w:pPr>
              <w:jc w:val="center"/>
              <w:rPr>
                <w:rFonts w:asciiTheme="minorHAnsi" w:eastAsiaTheme="minorHAnsi" w:hAnsiTheme="minorHAnsi" w:cstheme="minorHAnsi"/>
                <w:sz w:val="20"/>
                <w:szCs w:val="20"/>
                <w:lang w:eastAsia="en-US"/>
              </w:rPr>
            </w:pPr>
          </w:p>
          <w:p w14:paraId="57A6C346" w14:textId="77777777" w:rsidR="00CD68D3" w:rsidRPr="00F75DC1" w:rsidRDefault="00CD68D3" w:rsidP="00CD68D3">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50</w:t>
            </w:r>
          </w:p>
          <w:p w14:paraId="339E2E1F" w14:textId="77777777" w:rsidR="00CD68D3" w:rsidRPr="00F75DC1" w:rsidRDefault="00CD68D3" w:rsidP="00CD68D3">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40</w:t>
            </w:r>
          </w:p>
        </w:tc>
        <w:tc>
          <w:tcPr>
            <w:tcW w:w="2104" w:type="pct"/>
            <w:vMerge/>
            <w:shd w:val="clear" w:color="auto" w:fill="92D050"/>
            <w:vAlign w:val="center"/>
          </w:tcPr>
          <w:p w14:paraId="565C1EFF" w14:textId="77777777" w:rsidR="00CD68D3" w:rsidRPr="00F75DC1" w:rsidRDefault="00CD68D3" w:rsidP="00CD68D3">
            <w:pPr>
              <w:jc w:val="both"/>
              <w:rPr>
                <w:rFonts w:asciiTheme="minorHAnsi" w:eastAsiaTheme="minorHAnsi" w:hAnsiTheme="minorHAnsi" w:cstheme="minorHAnsi"/>
                <w:sz w:val="20"/>
                <w:szCs w:val="20"/>
                <w:lang w:eastAsia="en-US"/>
              </w:rPr>
            </w:pPr>
          </w:p>
        </w:tc>
      </w:tr>
      <w:tr w:rsidR="00D652D7" w:rsidRPr="00F75DC1" w14:paraId="2E679995" w14:textId="77777777" w:rsidTr="00FA062E">
        <w:trPr>
          <w:trHeight w:val="618"/>
        </w:trPr>
        <w:tc>
          <w:tcPr>
            <w:tcW w:w="318" w:type="pct"/>
            <w:vAlign w:val="center"/>
          </w:tcPr>
          <w:p w14:paraId="44B06A8B" w14:textId="77777777" w:rsidR="00CD68D3" w:rsidRPr="00F75DC1" w:rsidRDefault="00CD68D3" w:rsidP="00CD68D3">
            <w:pPr>
              <w:jc w:val="center"/>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3.4</w:t>
            </w:r>
          </w:p>
        </w:tc>
        <w:tc>
          <w:tcPr>
            <w:tcW w:w="2330" w:type="pct"/>
            <w:vAlign w:val="center"/>
          </w:tcPr>
          <w:p w14:paraId="3EF4294B" w14:textId="77777777" w:rsidR="00CD68D3" w:rsidRPr="00F75DC1" w:rsidRDefault="00CD68D3" w:rsidP="00CD68D3">
            <w:pPr>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 xml:space="preserve">- mechanizmov pre približovanie drevnej hmoty: </w:t>
            </w:r>
          </w:p>
          <w:p w14:paraId="37E0F112" w14:textId="77777777" w:rsidR="00CD68D3" w:rsidRPr="00F75DC1" w:rsidRDefault="00CD68D3" w:rsidP="002A0D29">
            <w:pPr>
              <w:numPr>
                <w:ilvl w:val="0"/>
                <w:numId w:val="44"/>
              </w:numPr>
              <w:suppressAutoHyphens w:val="0"/>
              <w:ind w:left="422" w:hanging="422"/>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UKT  (katalógová trieda 2)</w:t>
            </w:r>
          </w:p>
          <w:p w14:paraId="4B8D1CAD" w14:textId="77777777" w:rsidR="00CD68D3" w:rsidRPr="00F75DC1" w:rsidRDefault="00CD68D3" w:rsidP="002A0D29">
            <w:pPr>
              <w:numPr>
                <w:ilvl w:val="0"/>
                <w:numId w:val="44"/>
              </w:numPr>
              <w:suppressAutoHyphens w:val="0"/>
              <w:ind w:left="422" w:hanging="422"/>
              <w:jc w:val="both"/>
              <w:rPr>
                <w:rFonts w:asciiTheme="minorHAnsi" w:eastAsiaTheme="minorHAnsi" w:hAnsiTheme="minorHAnsi" w:cstheme="minorHAnsi"/>
                <w:bCs/>
                <w:strike/>
                <w:color w:val="000000"/>
                <w:sz w:val="20"/>
                <w:szCs w:val="20"/>
                <w:lang w:eastAsia="en-US"/>
              </w:rPr>
            </w:pPr>
            <w:r w:rsidRPr="00F75DC1">
              <w:rPr>
                <w:rFonts w:asciiTheme="minorHAnsi" w:eastAsiaTheme="minorHAnsi" w:hAnsiTheme="minorHAnsi" w:cstheme="minorHAnsi"/>
                <w:bCs/>
                <w:color w:val="000000"/>
                <w:sz w:val="20"/>
                <w:szCs w:val="20"/>
                <w:lang w:eastAsia="en-US"/>
              </w:rPr>
              <w:t>ŠLKT (katalógové triedy 4, 5)</w:t>
            </w:r>
          </w:p>
        </w:tc>
        <w:tc>
          <w:tcPr>
            <w:tcW w:w="248" w:type="pct"/>
            <w:vAlign w:val="center"/>
          </w:tcPr>
          <w:p w14:paraId="7F91EA37" w14:textId="77777777" w:rsidR="00CD68D3" w:rsidRPr="00F75DC1" w:rsidRDefault="00CD68D3" w:rsidP="00CD68D3">
            <w:pPr>
              <w:jc w:val="center"/>
              <w:rPr>
                <w:rFonts w:asciiTheme="minorHAnsi" w:eastAsiaTheme="minorHAnsi" w:hAnsiTheme="minorHAnsi" w:cstheme="minorHAnsi"/>
                <w:sz w:val="20"/>
                <w:szCs w:val="20"/>
                <w:lang w:eastAsia="en-US"/>
              </w:rPr>
            </w:pPr>
          </w:p>
          <w:p w14:paraId="1BD34A3A" w14:textId="77777777" w:rsidR="00CD68D3" w:rsidRPr="00F75DC1" w:rsidRDefault="00CD68D3" w:rsidP="00CD68D3">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45</w:t>
            </w:r>
          </w:p>
          <w:p w14:paraId="13D34B7F" w14:textId="77777777" w:rsidR="00CD68D3" w:rsidRPr="00F75DC1" w:rsidRDefault="00CD68D3" w:rsidP="00CD68D3">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40</w:t>
            </w:r>
          </w:p>
        </w:tc>
        <w:tc>
          <w:tcPr>
            <w:tcW w:w="2104" w:type="pct"/>
            <w:vMerge/>
            <w:shd w:val="clear" w:color="auto" w:fill="92D050"/>
            <w:vAlign w:val="center"/>
          </w:tcPr>
          <w:p w14:paraId="2C03F1FF" w14:textId="77777777" w:rsidR="00CD68D3" w:rsidRPr="00F75DC1" w:rsidRDefault="00CD68D3" w:rsidP="00CD68D3">
            <w:pPr>
              <w:jc w:val="both"/>
              <w:rPr>
                <w:rFonts w:asciiTheme="minorHAnsi" w:eastAsiaTheme="minorHAnsi" w:hAnsiTheme="minorHAnsi" w:cstheme="minorHAnsi"/>
                <w:sz w:val="20"/>
                <w:szCs w:val="20"/>
                <w:lang w:eastAsia="en-US"/>
              </w:rPr>
            </w:pPr>
          </w:p>
        </w:tc>
      </w:tr>
      <w:tr w:rsidR="00D652D7" w:rsidRPr="00F75DC1" w14:paraId="3914BFD1" w14:textId="77777777" w:rsidTr="00FA062E">
        <w:trPr>
          <w:trHeight w:val="283"/>
        </w:trPr>
        <w:tc>
          <w:tcPr>
            <w:tcW w:w="318" w:type="pct"/>
            <w:vAlign w:val="center"/>
          </w:tcPr>
          <w:p w14:paraId="577BA9B7" w14:textId="77777777" w:rsidR="00CD68D3" w:rsidRPr="00F75DC1" w:rsidRDefault="00CD68D3" w:rsidP="00CD68D3">
            <w:pPr>
              <w:jc w:val="center"/>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3.5</w:t>
            </w:r>
          </w:p>
        </w:tc>
        <w:tc>
          <w:tcPr>
            <w:tcW w:w="2330" w:type="pct"/>
            <w:vAlign w:val="center"/>
          </w:tcPr>
          <w:p w14:paraId="3E2AC159" w14:textId="77777777" w:rsidR="00CD68D3" w:rsidRPr="00F75DC1" w:rsidRDefault="00CD68D3" w:rsidP="00CD68D3">
            <w:pPr>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úžitkových vozidiel (typu Pick-up)</w:t>
            </w:r>
          </w:p>
        </w:tc>
        <w:tc>
          <w:tcPr>
            <w:tcW w:w="248" w:type="pct"/>
            <w:vAlign w:val="center"/>
          </w:tcPr>
          <w:p w14:paraId="09485471" w14:textId="77777777" w:rsidR="00CD68D3" w:rsidRPr="00F75DC1" w:rsidRDefault="00CD68D3" w:rsidP="00CD68D3">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35</w:t>
            </w:r>
          </w:p>
        </w:tc>
        <w:tc>
          <w:tcPr>
            <w:tcW w:w="2104" w:type="pct"/>
            <w:vMerge/>
            <w:shd w:val="clear" w:color="auto" w:fill="92D050"/>
            <w:vAlign w:val="center"/>
          </w:tcPr>
          <w:p w14:paraId="36DC361D" w14:textId="77777777" w:rsidR="00CD68D3" w:rsidRPr="00F75DC1" w:rsidRDefault="00CD68D3" w:rsidP="00CD68D3">
            <w:pPr>
              <w:jc w:val="both"/>
              <w:rPr>
                <w:rFonts w:asciiTheme="minorHAnsi" w:eastAsiaTheme="minorHAnsi" w:hAnsiTheme="minorHAnsi" w:cstheme="minorHAnsi"/>
                <w:sz w:val="20"/>
                <w:szCs w:val="20"/>
                <w:lang w:eastAsia="en-US"/>
              </w:rPr>
            </w:pPr>
          </w:p>
        </w:tc>
      </w:tr>
      <w:tr w:rsidR="00D652D7" w:rsidRPr="00F75DC1" w14:paraId="7F9F9B8D" w14:textId="77777777" w:rsidTr="00FA062E">
        <w:trPr>
          <w:trHeight w:val="283"/>
        </w:trPr>
        <w:tc>
          <w:tcPr>
            <w:tcW w:w="318" w:type="pct"/>
            <w:vAlign w:val="center"/>
          </w:tcPr>
          <w:p w14:paraId="6C0F8120" w14:textId="77777777" w:rsidR="00CD68D3" w:rsidRPr="00F75DC1" w:rsidRDefault="00CD68D3" w:rsidP="00CD68D3">
            <w:pPr>
              <w:jc w:val="center"/>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3.6</w:t>
            </w:r>
          </w:p>
        </w:tc>
        <w:tc>
          <w:tcPr>
            <w:tcW w:w="2330" w:type="pct"/>
            <w:vAlign w:val="center"/>
          </w:tcPr>
          <w:p w14:paraId="29D99E6A" w14:textId="77777777" w:rsidR="00CD68D3" w:rsidRPr="00F75DC1" w:rsidRDefault="00CD68D3" w:rsidP="00CD68D3">
            <w:pPr>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 xml:space="preserve">motorových píl </w:t>
            </w:r>
          </w:p>
        </w:tc>
        <w:tc>
          <w:tcPr>
            <w:tcW w:w="248" w:type="pct"/>
            <w:vAlign w:val="center"/>
          </w:tcPr>
          <w:p w14:paraId="1C9F10AB" w14:textId="77777777" w:rsidR="00CD68D3" w:rsidRPr="00F75DC1" w:rsidRDefault="00CD68D3" w:rsidP="00CD68D3">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40</w:t>
            </w:r>
          </w:p>
        </w:tc>
        <w:tc>
          <w:tcPr>
            <w:tcW w:w="2104" w:type="pct"/>
            <w:vMerge/>
            <w:shd w:val="clear" w:color="auto" w:fill="92D050"/>
            <w:vAlign w:val="center"/>
          </w:tcPr>
          <w:p w14:paraId="1D4F2087" w14:textId="77777777" w:rsidR="00CD68D3" w:rsidRPr="00F75DC1" w:rsidRDefault="00CD68D3" w:rsidP="00CD68D3">
            <w:pPr>
              <w:jc w:val="both"/>
              <w:rPr>
                <w:rFonts w:asciiTheme="minorHAnsi" w:eastAsiaTheme="minorHAnsi" w:hAnsiTheme="minorHAnsi" w:cstheme="minorHAnsi"/>
                <w:sz w:val="20"/>
                <w:szCs w:val="20"/>
                <w:lang w:eastAsia="en-US"/>
              </w:rPr>
            </w:pPr>
          </w:p>
        </w:tc>
      </w:tr>
      <w:tr w:rsidR="00D652D7" w:rsidRPr="00F75DC1" w14:paraId="09A40BEF" w14:textId="77777777" w:rsidTr="00FA062E">
        <w:trPr>
          <w:trHeight w:val="283"/>
        </w:trPr>
        <w:tc>
          <w:tcPr>
            <w:tcW w:w="318" w:type="pct"/>
            <w:vAlign w:val="center"/>
          </w:tcPr>
          <w:p w14:paraId="291F7F7D" w14:textId="77777777" w:rsidR="00CD68D3" w:rsidRPr="00F75DC1" w:rsidRDefault="00CD68D3" w:rsidP="00CD68D3">
            <w:pPr>
              <w:jc w:val="center"/>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3.7</w:t>
            </w:r>
          </w:p>
        </w:tc>
        <w:tc>
          <w:tcPr>
            <w:tcW w:w="2330" w:type="pct"/>
            <w:vAlign w:val="center"/>
          </w:tcPr>
          <w:p w14:paraId="386A9D47" w14:textId="77777777" w:rsidR="00CD68D3" w:rsidRPr="00F75DC1" w:rsidRDefault="00CD68D3" w:rsidP="00CD68D3">
            <w:pPr>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 xml:space="preserve">lesných a pôdnych fréz </w:t>
            </w:r>
          </w:p>
        </w:tc>
        <w:tc>
          <w:tcPr>
            <w:tcW w:w="248" w:type="pct"/>
            <w:vAlign w:val="center"/>
          </w:tcPr>
          <w:p w14:paraId="6D206F7A" w14:textId="77777777" w:rsidR="00CD68D3" w:rsidRPr="00F75DC1" w:rsidRDefault="00CD68D3" w:rsidP="00CD68D3">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25</w:t>
            </w:r>
          </w:p>
        </w:tc>
        <w:tc>
          <w:tcPr>
            <w:tcW w:w="2104" w:type="pct"/>
            <w:vMerge/>
            <w:shd w:val="clear" w:color="auto" w:fill="92D050"/>
            <w:vAlign w:val="center"/>
          </w:tcPr>
          <w:p w14:paraId="10618E7D" w14:textId="77777777" w:rsidR="00CD68D3" w:rsidRPr="00F75DC1" w:rsidRDefault="00CD68D3" w:rsidP="00CD68D3">
            <w:pPr>
              <w:jc w:val="both"/>
              <w:rPr>
                <w:rFonts w:asciiTheme="minorHAnsi" w:eastAsiaTheme="minorHAnsi" w:hAnsiTheme="minorHAnsi" w:cstheme="minorHAnsi"/>
                <w:sz w:val="20"/>
                <w:szCs w:val="20"/>
                <w:lang w:eastAsia="en-US"/>
              </w:rPr>
            </w:pPr>
          </w:p>
        </w:tc>
      </w:tr>
      <w:tr w:rsidR="00D652D7" w:rsidRPr="00F75DC1" w14:paraId="36E82A41" w14:textId="77777777" w:rsidTr="00FA062E">
        <w:trPr>
          <w:trHeight w:val="283"/>
        </w:trPr>
        <w:tc>
          <w:tcPr>
            <w:tcW w:w="318" w:type="pct"/>
            <w:vAlign w:val="center"/>
          </w:tcPr>
          <w:p w14:paraId="756A7DFA" w14:textId="77777777" w:rsidR="00CD68D3" w:rsidRPr="00F75DC1" w:rsidRDefault="00CD68D3" w:rsidP="00CD68D3">
            <w:pPr>
              <w:jc w:val="center"/>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t>3.8</w:t>
            </w:r>
          </w:p>
        </w:tc>
        <w:tc>
          <w:tcPr>
            <w:tcW w:w="2330" w:type="pct"/>
            <w:vAlign w:val="center"/>
          </w:tcPr>
          <w:p w14:paraId="116FDBD4" w14:textId="7C22EE88" w:rsidR="00CD68D3" w:rsidRPr="00F75DC1" w:rsidRDefault="00CD68D3" w:rsidP="00CD68D3">
            <w:pPr>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strojov na výrobu štiepaného palivového dreva</w:t>
            </w:r>
          </w:p>
        </w:tc>
        <w:tc>
          <w:tcPr>
            <w:tcW w:w="248" w:type="pct"/>
            <w:vAlign w:val="center"/>
          </w:tcPr>
          <w:p w14:paraId="0B511F2C" w14:textId="77777777" w:rsidR="00CD68D3" w:rsidRPr="00F75DC1" w:rsidRDefault="00CD68D3" w:rsidP="00CD68D3">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25</w:t>
            </w:r>
          </w:p>
        </w:tc>
        <w:tc>
          <w:tcPr>
            <w:tcW w:w="2104" w:type="pct"/>
            <w:vMerge/>
            <w:shd w:val="clear" w:color="auto" w:fill="92D050"/>
            <w:vAlign w:val="center"/>
          </w:tcPr>
          <w:p w14:paraId="42259594" w14:textId="77777777" w:rsidR="00CD68D3" w:rsidRPr="00F75DC1" w:rsidRDefault="00CD68D3" w:rsidP="00CD68D3">
            <w:pPr>
              <w:jc w:val="both"/>
              <w:rPr>
                <w:rFonts w:asciiTheme="minorHAnsi" w:eastAsiaTheme="minorHAnsi" w:hAnsiTheme="minorHAnsi" w:cstheme="minorHAnsi"/>
                <w:sz w:val="20"/>
                <w:szCs w:val="20"/>
                <w:lang w:eastAsia="en-US"/>
              </w:rPr>
            </w:pPr>
          </w:p>
        </w:tc>
      </w:tr>
      <w:tr w:rsidR="00D652D7" w:rsidRPr="00F75DC1" w14:paraId="5D3F2071" w14:textId="77777777" w:rsidTr="00FA062E">
        <w:trPr>
          <w:trHeight w:val="283"/>
        </w:trPr>
        <w:tc>
          <w:tcPr>
            <w:tcW w:w="318" w:type="pct"/>
            <w:vAlign w:val="center"/>
          </w:tcPr>
          <w:p w14:paraId="03A9D124" w14:textId="77777777" w:rsidR="00CD68D3" w:rsidRPr="00F75DC1" w:rsidRDefault="00CD68D3" w:rsidP="00CD68D3">
            <w:pPr>
              <w:jc w:val="center"/>
              <w:rPr>
                <w:rFonts w:asciiTheme="minorHAnsi" w:eastAsiaTheme="minorHAnsi" w:hAnsiTheme="minorHAnsi" w:cstheme="minorHAnsi"/>
                <w:sz w:val="18"/>
                <w:szCs w:val="18"/>
                <w:lang w:eastAsia="en-US"/>
              </w:rPr>
            </w:pPr>
            <w:r w:rsidRPr="00F75DC1">
              <w:rPr>
                <w:rFonts w:asciiTheme="minorHAnsi" w:eastAsiaTheme="minorHAnsi" w:hAnsiTheme="minorHAnsi" w:cstheme="minorHAnsi"/>
                <w:sz w:val="18"/>
                <w:szCs w:val="18"/>
                <w:lang w:eastAsia="en-US"/>
              </w:rPr>
              <w:lastRenderedPageBreak/>
              <w:t>3.9</w:t>
            </w:r>
          </w:p>
        </w:tc>
        <w:tc>
          <w:tcPr>
            <w:tcW w:w="2330" w:type="pct"/>
            <w:vAlign w:val="center"/>
          </w:tcPr>
          <w:p w14:paraId="24C8F72B" w14:textId="77777777" w:rsidR="00CD68D3" w:rsidRPr="00F75DC1" w:rsidRDefault="00CD68D3" w:rsidP="00CD68D3">
            <w:pPr>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bCs/>
                <w:color w:val="000000"/>
                <w:sz w:val="20"/>
                <w:szCs w:val="20"/>
                <w:lang w:eastAsia="en-US"/>
              </w:rPr>
              <w:t>navijakov do trojbodového závesu traktora</w:t>
            </w:r>
          </w:p>
        </w:tc>
        <w:tc>
          <w:tcPr>
            <w:tcW w:w="248" w:type="pct"/>
            <w:vAlign w:val="center"/>
          </w:tcPr>
          <w:p w14:paraId="4CBF0317" w14:textId="77777777" w:rsidR="00CD68D3" w:rsidRPr="00F75DC1" w:rsidRDefault="00CD68D3" w:rsidP="00CD68D3">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45</w:t>
            </w:r>
          </w:p>
        </w:tc>
        <w:tc>
          <w:tcPr>
            <w:tcW w:w="2104" w:type="pct"/>
            <w:shd w:val="clear" w:color="auto" w:fill="92D050"/>
            <w:vAlign w:val="center"/>
          </w:tcPr>
          <w:p w14:paraId="56E6545C" w14:textId="77777777" w:rsidR="00CD68D3" w:rsidRPr="00F75DC1" w:rsidRDefault="00CD68D3" w:rsidP="00CD68D3">
            <w:pPr>
              <w:jc w:val="both"/>
              <w:rPr>
                <w:rFonts w:asciiTheme="minorHAnsi" w:eastAsiaTheme="minorHAnsi" w:hAnsiTheme="minorHAnsi" w:cstheme="minorHAnsi"/>
                <w:sz w:val="20"/>
                <w:szCs w:val="20"/>
                <w:lang w:eastAsia="en-US"/>
              </w:rPr>
            </w:pPr>
          </w:p>
        </w:tc>
      </w:tr>
      <w:tr w:rsidR="00D652D7" w:rsidRPr="00F75DC1" w14:paraId="07D8B98D" w14:textId="77777777" w:rsidTr="00FA062E">
        <w:trPr>
          <w:trHeight w:val="618"/>
        </w:trPr>
        <w:tc>
          <w:tcPr>
            <w:tcW w:w="318" w:type="pct"/>
            <w:vAlign w:val="center"/>
          </w:tcPr>
          <w:p w14:paraId="59CC72C7" w14:textId="77777777" w:rsidR="00CD68D3" w:rsidRPr="00F75DC1" w:rsidRDefault="00CD68D3" w:rsidP="00CD68D3">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4.</w:t>
            </w:r>
          </w:p>
        </w:tc>
        <w:tc>
          <w:tcPr>
            <w:tcW w:w="2330" w:type="pct"/>
            <w:vAlign w:val="center"/>
          </w:tcPr>
          <w:p w14:paraId="135C336F" w14:textId="77777777" w:rsidR="00CD68D3" w:rsidRPr="00F75DC1" w:rsidRDefault="00CD68D3" w:rsidP="00CD68D3">
            <w:pPr>
              <w:jc w:val="both"/>
              <w:rPr>
                <w:rFonts w:asciiTheme="minorHAnsi" w:eastAsiaTheme="minorHAnsi" w:hAnsiTheme="minorHAnsi" w:cstheme="minorHAnsi"/>
                <w:bCs/>
                <w:color w:val="000000"/>
                <w:sz w:val="20"/>
                <w:szCs w:val="20"/>
                <w:lang w:eastAsia="en-US"/>
              </w:rPr>
            </w:pPr>
            <w:r w:rsidRPr="00F75DC1">
              <w:rPr>
                <w:rFonts w:asciiTheme="minorHAnsi" w:eastAsiaTheme="minorHAnsi" w:hAnsiTheme="minorHAnsi" w:cstheme="minorHAnsi"/>
                <w:sz w:val="20"/>
                <w:szCs w:val="20"/>
                <w:lang w:eastAsia="en-US"/>
              </w:rPr>
              <w:t>Žiadateľ nebol doteraz prijímateľom podpory v rámci podopatrenia 8.6 PRV SR 2014 - 2022</w:t>
            </w:r>
          </w:p>
        </w:tc>
        <w:tc>
          <w:tcPr>
            <w:tcW w:w="248" w:type="pct"/>
            <w:vAlign w:val="center"/>
          </w:tcPr>
          <w:p w14:paraId="532DD575" w14:textId="77777777" w:rsidR="00CD68D3" w:rsidRPr="00F75DC1" w:rsidRDefault="00CD68D3" w:rsidP="00CD68D3">
            <w:pPr>
              <w:jc w:val="center"/>
              <w:rPr>
                <w:rFonts w:asciiTheme="minorHAnsi" w:eastAsiaTheme="minorHAnsi" w:hAnsiTheme="minorHAnsi" w:cstheme="minorHAnsi"/>
                <w:sz w:val="20"/>
                <w:szCs w:val="20"/>
                <w:lang w:eastAsia="en-US"/>
              </w:rPr>
            </w:pPr>
            <w:r w:rsidRPr="00F75DC1">
              <w:rPr>
                <w:rFonts w:asciiTheme="minorHAnsi" w:eastAsiaTheme="minorHAnsi" w:hAnsiTheme="minorHAnsi" w:cstheme="minorHAnsi"/>
                <w:sz w:val="20"/>
                <w:szCs w:val="20"/>
                <w:lang w:eastAsia="en-US"/>
              </w:rPr>
              <w:t>10</w:t>
            </w:r>
          </w:p>
        </w:tc>
        <w:tc>
          <w:tcPr>
            <w:tcW w:w="2104" w:type="pct"/>
            <w:shd w:val="clear" w:color="auto" w:fill="92D050"/>
            <w:vAlign w:val="center"/>
          </w:tcPr>
          <w:p w14:paraId="2062C2D2" w14:textId="77777777" w:rsidR="00CD68D3" w:rsidRPr="00F75DC1" w:rsidRDefault="00CD68D3" w:rsidP="00CD68D3">
            <w:pPr>
              <w:jc w:val="both"/>
              <w:rPr>
                <w:rFonts w:asciiTheme="minorHAnsi" w:hAnsiTheme="minorHAnsi" w:cstheme="minorHAnsi"/>
                <w:sz w:val="18"/>
                <w:szCs w:val="18"/>
              </w:rPr>
            </w:pPr>
            <w:r w:rsidRPr="00F75DC1">
              <w:rPr>
                <w:rFonts w:asciiTheme="minorHAnsi" w:hAnsiTheme="minorHAnsi" w:cstheme="minorHAnsi"/>
                <w:sz w:val="18"/>
                <w:szCs w:val="18"/>
              </w:rPr>
              <w:t>Žiadateľ k dátumu predloženia ŽoNFP nemá uzatvorenú zmluvu o poskytnutí NFP v rámci podopatrenia 8.6, PRV SR 2014 – 2022.</w:t>
            </w:r>
          </w:p>
        </w:tc>
      </w:tr>
      <w:tr w:rsidR="00D652D7" w:rsidRPr="00F75DC1" w14:paraId="53565AD5" w14:textId="77777777" w:rsidTr="00FA062E">
        <w:trPr>
          <w:trHeight w:val="274"/>
        </w:trPr>
        <w:tc>
          <w:tcPr>
            <w:tcW w:w="318" w:type="pct"/>
            <w:vAlign w:val="center"/>
          </w:tcPr>
          <w:p w14:paraId="2052FFBC" w14:textId="77777777" w:rsidR="00CD68D3" w:rsidRPr="00F75DC1" w:rsidRDefault="00CD68D3" w:rsidP="00CD68D3">
            <w:pPr>
              <w:jc w:val="center"/>
              <w:rPr>
                <w:rFonts w:asciiTheme="minorHAnsi" w:eastAsiaTheme="minorHAnsi" w:hAnsiTheme="minorHAnsi" w:cstheme="minorHAnsi"/>
                <w:sz w:val="20"/>
                <w:szCs w:val="20"/>
                <w:lang w:eastAsia="en-US"/>
              </w:rPr>
            </w:pPr>
          </w:p>
        </w:tc>
        <w:tc>
          <w:tcPr>
            <w:tcW w:w="2330" w:type="pct"/>
            <w:vAlign w:val="center"/>
          </w:tcPr>
          <w:p w14:paraId="2B299AE7" w14:textId="77777777" w:rsidR="00CD68D3" w:rsidRPr="00F75DC1" w:rsidRDefault="00CD68D3" w:rsidP="00CD68D3">
            <w:pPr>
              <w:rPr>
                <w:rFonts w:asciiTheme="minorHAnsi" w:eastAsiaTheme="minorHAnsi" w:hAnsiTheme="minorHAnsi" w:cstheme="minorHAnsi"/>
                <w:b/>
                <w:sz w:val="20"/>
                <w:szCs w:val="20"/>
                <w:lang w:eastAsia="en-US"/>
              </w:rPr>
            </w:pPr>
            <w:r w:rsidRPr="00F75DC1">
              <w:rPr>
                <w:rFonts w:asciiTheme="minorHAnsi" w:eastAsiaTheme="minorHAnsi" w:hAnsiTheme="minorHAnsi" w:cstheme="minorHAnsi"/>
                <w:b/>
                <w:sz w:val="20"/>
                <w:szCs w:val="20"/>
                <w:lang w:eastAsia="en-US"/>
              </w:rPr>
              <w:t>Spolu</w:t>
            </w:r>
          </w:p>
        </w:tc>
        <w:tc>
          <w:tcPr>
            <w:tcW w:w="248" w:type="pct"/>
            <w:vAlign w:val="center"/>
          </w:tcPr>
          <w:p w14:paraId="76284DF5" w14:textId="77777777" w:rsidR="00CD68D3" w:rsidRPr="00F75DC1" w:rsidRDefault="00CD68D3" w:rsidP="00CD68D3">
            <w:pPr>
              <w:jc w:val="center"/>
              <w:rPr>
                <w:rFonts w:asciiTheme="minorHAnsi" w:eastAsiaTheme="minorHAnsi" w:hAnsiTheme="minorHAnsi" w:cstheme="minorHAnsi"/>
                <w:b/>
                <w:sz w:val="20"/>
                <w:szCs w:val="20"/>
                <w:lang w:eastAsia="en-US"/>
              </w:rPr>
            </w:pPr>
            <w:r w:rsidRPr="00F75DC1">
              <w:rPr>
                <w:rFonts w:asciiTheme="minorHAnsi" w:eastAsiaTheme="minorHAnsi" w:hAnsiTheme="minorHAnsi" w:cstheme="minorHAnsi"/>
                <w:b/>
                <w:sz w:val="20"/>
                <w:szCs w:val="20"/>
                <w:lang w:eastAsia="en-US"/>
              </w:rPr>
              <w:t>100 b</w:t>
            </w:r>
          </w:p>
        </w:tc>
        <w:tc>
          <w:tcPr>
            <w:tcW w:w="2104" w:type="pct"/>
            <w:shd w:val="clear" w:color="auto" w:fill="92D050"/>
            <w:vAlign w:val="center"/>
          </w:tcPr>
          <w:p w14:paraId="03439922" w14:textId="77777777" w:rsidR="00CD68D3" w:rsidRPr="00F75DC1" w:rsidRDefault="00CD68D3" w:rsidP="00CD68D3">
            <w:pPr>
              <w:rPr>
                <w:rFonts w:asciiTheme="minorHAnsi" w:eastAsiaTheme="minorHAnsi" w:hAnsiTheme="minorHAnsi" w:cstheme="minorHAnsi"/>
                <w:sz w:val="20"/>
                <w:szCs w:val="20"/>
                <w:lang w:eastAsia="en-US"/>
              </w:rPr>
            </w:pPr>
          </w:p>
        </w:tc>
      </w:tr>
      <w:bookmarkEnd w:id="36"/>
    </w:tbl>
    <w:p w14:paraId="6D0B87C6" w14:textId="7E677ED8" w:rsidR="00A51025" w:rsidRPr="00F75DC1" w:rsidRDefault="00A51025" w:rsidP="009923DC">
      <w:pPr>
        <w:pStyle w:val="Odsekzoznamu"/>
        <w:suppressAutoHyphens w:val="0"/>
        <w:spacing w:after="200" w:line="276" w:lineRule="auto"/>
        <w:ind w:left="0"/>
        <w:contextualSpacing/>
        <w:jc w:val="both"/>
        <w:rPr>
          <w:rFonts w:asciiTheme="minorHAnsi" w:hAnsiTheme="minorHAnsi" w:cstheme="minorHAnsi"/>
          <w:b/>
          <w:sz w:val="22"/>
        </w:rPr>
      </w:pPr>
    </w:p>
    <w:p w14:paraId="22B85FEF" w14:textId="77777777" w:rsidR="00804B1A" w:rsidRPr="00F75DC1" w:rsidRDefault="00804B1A" w:rsidP="00804B1A">
      <w:pPr>
        <w:spacing w:after="160" w:line="259" w:lineRule="auto"/>
        <w:jc w:val="both"/>
        <w:rPr>
          <w:rFonts w:asciiTheme="minorHAnsi" w:eastAsiaTheme="minorHAnsi" w:hAnsiTheme="minorHAnsi" w:cstheme="minorBidi"/>
          <w:sz w:val="22"/>
          <w:szCs w:val="22"/>
          <w:lang w:eastAsia="en-US"/>
        </w:rPr>
      </w:pPr>
      <w:r w:rsidRPr="00F75DC1">
        <w:rPr>
          <w:rFonts w:asciiTheme="minorHAnsi" w:eastAsiaTheme="minorHAnsi" w:hAnsiTheme="minorHAnsi" w:cstheme="minorBidi"/>
          <w:b/>
          <w:sz w:val="22"/>
          <w:szCs w:val="22"/>
          <w:lang w:eastAsia="en-US"/>
        </w:rPr>
        <w:t xml:space="preserve">Princípy uplatnenia výberu: </w:t>
      </w:r>
    </w:p>
    <w:p w14:paraId="164522E0" w14:textId="77777777" w:rsidR="00804B1A" w:rsidRPr="00F75DC1" w:rsidRDefault="00804B1A" w:rsidP="002A0D29">
      <w:pPr>
        <w:numPr>
          <w:ilvl w:val="5"/>
          <w:numId w:val="39"/>
        </w:numPr>
        <w:spacing w:after="120"/>
        <w:ind w:left="567" w:hanging="567"/>
        <w:jc w:val="both"/>
        <w:rPr>
          <w:rFonts w:asciiTheme="minorHAnsi" w:eastAsiaTheme="minorHAnsi" w:hAnsiTheme="minorHAnsi" w:cstheme="minorBidi"/>
          <w:sz w:val="22"/>
          <w:szCs w:val="22"/>
        </w:rPr>
      </w:pPr>
      <w:r w:rsidRPr="00F75DC1">
        <w:rPr>
          <w:rFonts w:asciiTheme="minorHAnsi" w:eastAsiaTheme="minorHAnsi" w:hAnsiTheme="minorHAnsi" w:cstheme="minorBidi"/>
          <w:sz w:val="22"/>
          <w:szCs w:val="22"/>
        </w:rPr>
        <w:t xml:space="preserve">V prípade žiadateľa - kombinácia obhospodarovateľ + poskytovateľ služieb, uplatňujú sa bodovacie (hodnotiace) kritériá podľa prevahy činnosti na základe podielu výšky tržieb.     </w:t>
      </w:r>
    </w:p>
    <w:p w14:paraId="7557B70D" w14:textId="77777777" w:rsidR="00804B1A" w:rsidRPr="00F75DC1" w:rsidRDefault="00804B1A" w:rsidP="002A0D29">
      <w:pPr>
        <w:numPr>
          <w:ilvl w:val="5"/>
          <w:numId w:val="39"/>
        </w:numPr>
        <w:spacing w:after="120"/>
        <w:ind w:left="567" w:hanging="567"/>
        <w:jc w:val="both"/>
        <w:rPr>
          <w:rFonts w:asciiTheme="minorHAnsi" w:eastAsiaTheme="minorHAnsi" w:hAnsiTheme="minorHAnsi" w:cstheme="minorBidi"/>
          <w:sz w:val="22"/>
          <w:szCs w:val="22"/>
        </w:rPr>
      </w:pPr>
      <w:r w:rsidRPr="00F75DC1">
        <w:rPr>
          <w:rFonts w:asciiTheme="minorHAnsi" w:eastAsiaTheme="minorHAnsi" w:hAnsiTheme="minorHAnsi" w:cstheme="minorBidi"/>
          <w:sz w:val="22"/>
          <w:szCs w:val="22"/>
        </w:rPr>
        <w:t xml:space="preserve">Projekty bude vyberať PPA na základe uplatnenia hodnotiacich kritérií (bodovacieho systému), </w:t>
      </w:r>
      <w:proofErr w:type="spellStart"/>
      <w:r w:rsidRPr="00F75DC1">
        <w:rPr>
          <w:rFonts w:asciiTheme="minorHAnsi" w:eastAsiaTheme="minorHAnsi" w:hAnsiTheme="minorHAnsi" w:cstheme="minorBidi"/>
          <w:sz w:val="22"/>
          <w:szCs w:val="22"/>
        </w:rPr>
        <w:t>t.j</w:t>
      </w:r>
      <w:proofErr w:type="spellEnd"/>
      <w:r w:rsidRPr="00F75DC1">
        <w:rPr>
          <w:rFonts w:asciiTheme="minorHAnsi" w:eastAsiaTheme="minorHAnsi" w:hAnsiTheme="minorHAnsi" w:cstheme="minorBidi"/>
          <w:sz w:val="22"/>
          <w:szCs w:val="22"/>
        </w:rPr>
        <w:t>. projekty sa zoradia podľa počtu dosiahnutých bodov v zmysle hodnotiacich kritérií a vytvorí sa hranica finančných možností (posúdi sa súčet finančných požiadaviek všetkých zoradených projektov s finančnou alokáciou výzvy).</w:t>
      </w:r>
    </w:p>
    <w:p w14:paraId="41165918" w14:textId="77777777" w:rsidR="00804B1A" w:rsidRPr="00F75DC1" w:rsidRDefault="00804B1A" w:rsidP="002A0D29">
      <w:pPr>
        <w:numPr>
          <w:ilvl w:val="5"/>
          <w:numId w:val="39"/>
        </w:numPr>
        <w:spacing w:after="120"/>
        <w:ind w:left="567" w:hanging="567"/>
        <w:jc w:val="both"/>
        <w:rPr>
          <w:rFonts w:asciiTheme="minorHAnsi" w:eastAsiaTheme="minorHAnsi" w:hAnsiTheme="minorHAnsi" w:cstheme="minorBidi"/>
          <w:b/>
          <w:sz w:val="22"/>
          <w:szCs w:val="22"/>
          <w:lang w:eastAsia="en-US"/>
        </w:rPr>
      </w:pPr>
      <w:r w:rsidRPr="00F75DC1">
        <w:rPr>
          <w:rFonts w:asciiTheme="minorHAnsi" w:eastAsiaTheme="minorHAnsi" w:hAnsiTheme="minorHAnsi" w:cstheme="minorBidi"/>
          <w:b/>
          <w:sz w:val="22"/>
          <w:szCs w:val="22"/>
        </w:rPr>
        <w:t>Minimálna hranica požadovaných bodov je 50 bodov z dôvodu, aby boli schválené len dostatočne kvalitné projekty.</w:t>
      </w:r>
    </w:p>
    <w:p w14:paraId="1164D2CD" w14:textId="5695B28B" w:rsidR="00804B1A" w:rsidRPr="00F75DC1" w:rsidRDefault="00804B1A" w:rsidP="002A0D29">
      <w:pPr>
        <w:numPr>
          <w:ilvl w:val="5"/>
          <w:numId w:val="39"/>
        </w:numPr>
        <w:spacing w:after="120"/>
        <w:ind w:left="567" w:hanging="567"/>
        <w:jc w:val="both"/>
        <w:rPr>
          <w:rFonts w:asciiTheme="minorHAnsi" w:eastAsiaTheme="minorHAnsi" w:hAnsiTheme="minorHAnsi" w:cstheme="minorBidi"/>
          <w:sz w:val="22"/>
          <w:szCs w:val="22"/>
          <w:lang w:eastAsia="en-US"/>
        </w:rPr>
      </w:pPr>
      <w:r w:rsidRPr="00F75DC1">
        <w:rPr>
          <w:rFonts w:asciiTheme="minorHAnsi" w:eastAsiaTheme="minorHAnsi" w:hAnsiTheme="minorHAnsi" w:cstheme="minorBidi"/>
          <w:sz w:val="22"/>
          <w:szCs w:val="22"/>
          <w:lang w:eastAsia="en-US"/>
        </w:rPr>
        <w:t xml:space="preserve">V prípade, že požiadavka na finančné prostriedky prevýši finančný limit na kontrahovanie, budú pri výbere ŽoNFP v prípade rovnakého počtu bodov uprednostnené projekty, ktorých žiadatelia majú sídlo alebo prevádzku </w:t>
      </w:r>
      <w:r w:rsidR="00516A1C" w:rsidRPr="00F75DC1">
        <w:rPr>
          <w:rFonts w:asciiTheme="minorHAnsi" w:eastAsiaTheme="minorHAnsi" w:hAnsiTheme="minorHAnsi" w:cstheme="minorHAnsi"/>
          <w:sz w:val="22"/>
          <w:szCs w:val="22"/>
          <w:lang w:eastAsia="en-US"/>
        </w:rPr>
        <w:t>alebo miesto realizácie projektu  (obhospodarovaný les vo výmere viac, ako 50 % z celkovej obhospodarovanej výmery lesov žiadateľa) v najmenej rozvinutých okresoch SR alebo v okresoch Prievidza a/alebo Partizánske</w:t>
      </w:r>
      <w:r w:rsidR="00516A1C" w:rsidRPr="00F75DC1">
        <w:rPr>
          <w:rFonts w:asciiTheme="minorHAnsi" w:eastAsiaTheme="minorHAnsi" w:hAnsiTheme="minorHAnsi" w:cstheme="minorBidi"/>
          <w:sz w:val="22"/>
          <w:szCs w:val="22"/>
          <w:lang w:eastAsia="en-US"/>
        </w:rPr>
        <w:t xml:space="preserve">. </w:t>
      </w:r>
      <w:r w:rsidRPr="00F75DC1">
        <w:rPr>
          <w:rFonts w:asciiTheme="minorHAnsi" w:eastAsiaTheme="minorHAnsi" w:hAnsiTheme="minorHAnsi" w:cstheme="minorBidi"/>
          <w:sz w:val="22"/>
          <w:szCs w:val="22"/>
          <w:lang w:eastAsia="en-US"/>
        </w:rPr>
        <w:t>Ak bude ďalej potreba určiť poradie, určí sa na základe výšky žiadaného príspevku od najmenšieho k najväčšiemu a následne podľa nasledovných kritérií podľa poradia:</w:t>
      </w:r>
    </w:p>
    <w:p w14:paraId="63F7B738" w14:textId="77777777" w:rsidR="00804B1A" w:rsidRPr="00F75DC1" w:rsidRDefault="00804B1A" w:rsidP="002A0D29">
      <w:pPr>
        <w:pStyle w:val="Odsekzoznamu"/>
        <w:numPr>
          <w:ilvl w:val="0"/>
          <w:numId w:val="46"/>
        </w:numPr>
        <w:spacing w:line="259" w:lineRule="auto"/>
        <w:ind w:left="1134" w:hanging="567"/>
        <w:contextualSpacing/>
        <w:jc w:val="both"/>
        <w:rPr>
          <w:rFonts w:asciiTheme="minorHAnsi" w:eastAsiaTheme="minorHAnsi" w:hAnsiTheme="minorHAnsi" w:cstheme="minorBidi"/>
          <w:sz w:val="22"/>
          <w:szCs w:val="22"/>
          <w:lang w:eastAsia="en-US"/>
        </w:rPr>
      </w:pPr>
      <w:r w:rsidRPr="00F75DC1">
        <w:rPr>
          <w:rFonts w:asciiTheme="minorHAnsi" w:eastAsiaTheme="minorHAnsi" w:hAnsiTheme="minorHAnsi" w:cstheme="minorBidi"/>
          <w:sz w:val="22"/>
          <w:szCs w:val="22"/>
          <w:lang w:eastAsia="en-US"/>
        </w:rPr>
        <w:t>bodovacie kritérium 2</w:t>
      </w:r>
    </w:p>
    <w:p w14:paraId="313CDAC0" w14:textId="77777777" w:rsidR="00804B1A" w:rsidRPr="00F75DC1" w:rsidRDefault="00804B1A" w:rsidP="002A0D29">
      <w:pPr>
        <w:pStyle w:val="Odsekzoznamu"/>
        <w:numPr>
          <w:ilvl w:val="0"/>
          <w:numId w:val="46"/>
        </w:numPr>
        <w:spacing w:line="259" w:lineRule="auto"/>
        <w:ind w:left="1134" w:hanging="567"/>
        <w:contextualSpacing/>
        <w:jc w:val="both"/>
        <w:rPr>
          <w:rFonts w:asciiTheme="minorHAnsi" w:eastAsiaTheme="minorHAnsi" w:hAnsiTheme="minorHAnsi" w:cstheme="minorBidi"/>
          <w:sz w:val="22"/>
          <w:szCs w:val="22"/>
          <w:lang w:eastAsia="en-US"/>
        </w:rPr>
      </w:pPr>
      <w:r w:rsidRPr="00F75DC1">
        <w:rPr>
          <w:rFonts w:asciiTheme="minorHAnsi" w:eastAsiaTheme="minorHAnsi" w:hAnsiTheme="minorHAnsi" w:cstheme="minorBidi"/>
          <w:sz w:val="22"/>
          <w:szCs w:val="22"/>
          <w:lang w:eastAsia="en-US"/>
        </w:rPr>
        <w:t>bodovacie kritérium 3</w:t>
      </w:r>
    </w:p>
    <w:p w14:paraId="06A0D7D0" w14:textId="77777777" w:rsidR="00804B1A" w:rsidRPr="00F75DC1" w:rsidRDefault="00804B1A" w:rsidP="002A0D29">
      <w:pPr>
        <w:numPr>
          <w:ilvl w:val="0"/>
          <w:numId w:val="46"/>
        </w:numPr>
        <w:spacing w:line="259" w:lineRule="auto"/>
        <w:ind w:left="1134" w:hanging="567"/>
        <w:jc w:val="both"/>
        <w:rPr>
          <w:rFonts w:asciiTheme="minorHAnsi" w:eastAsiaTheme="minorHAnsi" w:hAnsiTheme="minorHAnsi" w:cstheme="minorBidi"/>
          <w:sz w:val="22"/>
          <w:szCs w:val="22"/>
          <w:lang w:eastAsia="en-US"/>
        </w:rPr>
      </w:pPr>
      <w:r w:rsidRPr="00F75DC1">
        <w:rPr>
          <w:rFonts w:asciiTheme="minorHAnsi" w:eastAsiaTheme="minorHAnsi" w:hAnsiTheme="minorHAnsi" w:cstheme="minorBidi"/>
          <w:sz w:val="22"/>
          <w:szCs w:val="22"/>
          <w:lang w:eastAsia="en-US"/>
        </w:rPr>
        <w:t>bodovacie kritérium 1</w:t>
      </w:r>
    </w:p>
    <w:p w14:paraId="6383F4CB" w14:textId="77777777" w:rsidR="00804B1A" w:rsidRPr="00F75DC1" w:rsidRDefault="00804B1A" w:rsidP="002A0D29">
      <w:pPr>
        <w:numPr>
          <w:ilvl w:val="0"/>
          <w:numId w:val="46"/>
        </w:numPr>
        <w:spacing w:line="259" w:lineRule="auto"/>
        <w:ind w:left="1134" w:hanging="567"/>
        <w:jc w:val="both"/>
        <w:rPr>
          <w:rFonts w:asciiTheme="minorHAnsi" w:eastAsiaTheme="minorHAnsi" w:hAnsiTheme="minorHAnsi" w:cstheme="minorBidi"/>
          <w:sz w:val="22"/>
          <w:szCs w:val="22"/>
          <w:lang w:eastAsia="en-US"/>
        </w:rPr>
      </w:pPr>
      <w:r w:rsidRPr="00F75DC1">
        <w:rPr>
          <w:rFonts w:asciiTheme="minorHAnsi" w:eastAsiaTheme="minorHAnsi" w:hAnsiTheme="minorHAnsi" w:cstheme="minorBidi"/>
          <w:sz w:val="22"/>
          <w:szCs w:val="22"/>
          <w:lang w:eastAsia="en-US"/>
        </w:rPr>
        <w:t>bodovacie kritérium 4</w:t>
      </w:r>
    </w:p>
    <w:p w14:paraId="5852EC5B" w14:textId="77777777" w:rsidR="00804B1A" w:rsidRPr="00F75DC1" w:rsidRDefault="00804B1A" w:rsidP="00804B1A">
      <w:pPr>
        <w:spacing w:after="160" w:line="259" w:lineRule="auto"/>
        <w:jc w:val="both"/>
        <w:rPr>
          <w:rFonts w:asciiTheme="minorHAnsi" w:eastAsiaTheme="minorHAnsi" w:hAnsiTheme="minorHAnsi" w:cstheme="minorBidi"/>
          <w:sz w:val="22"/>
          <w:szCs w:val="22"/>
          <w:lang w:eastAsia="en-US"/>
        </w:rPr>
      </w:pPr>
    </w:p>
    <w:p w14:paraId="03F18876" w14:textId="3C7348F9" w:rsidR="00631252" w:rsidRPr="00F75DC1" w:rsidRDefault="0079031B" w:rsidP="002A0D29">
      <w:pPr>
        <w:pStyle w:val="Nadpis2"/>
        <w:numPr>
          <w:ilvl w:val="1"/>
          <w:numId w:val="31"/>
        </w:numPr>
        <w:spacing w:after="120"/>
        <w:ind w:left="567" w:hanging="567"/>
        <w:jc w:val="both"/>
        <w:rPr>
          <w:rFonts w:asciiTheme="minorHAnsi" w:hAnsiTheme="minorHAnsi" w:cstheme="minorHAnsi"/>
          <w:b w:val="0"/>
        </w:rPr>
      </w:pPr>
      <w:r w:rsidRPr="00F75DC1">
        <w:rPr>
          <w:rFonts w:asciiTheme="minorHAnsi" w:hAnsiTheme="minorHAnsi" w:cstheme="minorHAnsi"/>
        </w:rPr>
        <w:t xml:space="preserve">Splnenie podmienok ustanovených v osobitných predpisoch  </w:t>
      </w:r>
      <w:r w:rsidR="0029269C" w:rsidRPr="00F75DC1">
        <w:rPr>
          <w:rFonts w:asciiTheme="minorHAnsi" w:hAnsiTheme="minorHAnsi" w:cstheme="minorHAnsi"/>
        </w:rPr>
        <w:tab/>
      </w:r>
    </w:p>
    <w:p w14:paraId="25CA704C" w14:textId="4F1BED11" w:rsidR="000279AA" w:rsidRPr="00F75DC1" w:rsidRDefault="000C5EC1" w:rsidP="002A0D29">
      <w:pPr>
        <w:pStyle w:val="Odsekzoznamu"/>
        <w:numPr>
          <w:ilvl w:val="2"/>
          <w:numId w:val="31"/>
        </w:numPr>
        <w:spacing w:before="60" w:after="60" w:line="280" w:lineRule="exact"/>
        <w:ind w:left="567" w:hanging="567"/>
        <w:jc w:val="both"/>
        <w:rPr>
          <w:rFonts w:asciiTheme="minorHAnsi" w:hAnsiTheme="minorHAnsi" w:cstheme="minorHAnsi"/>
          <w:sz w:val="22"/>
        </w:rPr>
      </w:pPr>
      <w:r w:rsidRPr="00F75DC1">
        <w:rPr>
          <w:rFonts w:asciiTheme="minorHAnsi" w:hAnsiTheme="minorHAnsi" w:cstheme="minorHAnsi"/>
          <w:sz w:val="22"/>
        </w:rPr>
        <w:t>Žiadateľ ako verejný obstarávateľ, ktorý je povinný postupovať v zmysle § 2 odseku 1  Zákona č. 315/2016 z 25. októbra 2016 o registri partnerov verejného sektora a o zmene a doplnení niektorých zákonov účinným od 01.02.2017, nesmie uzavrieť zmluvu, koncesnú zmluvu alebo rámcovú dohodu s uchádzačom alebo uchádzačmi, ktorí majú povinnosť zapisovať sa do registra partnerov verejného sektora a nie sú zapísaní v registri partnerov verejného sektora alebo ktorých subdodávatelia alebo subdodávatelia podľa osobitného predpisu, ktorí majú povinnosť zapisovať sa do registra partnerov verejného sektora a nie sú zapísaní v registri partnerov verejného sektora.</w:t>
      </w:r>
    </w:p>
    <w:p w14:paraId="04E1EFAD" w14:textId="7D4FA461" w:rsidR="001054F5" w:rsidRPr="00F75DC1" w:rsidRDefault="000279AA" w:rsidP="009923DC">
      <w:pPr>
        <w:spacing w:before="60" w:after="60" w:line="280" w:lineRule="exact"/>
        <w:ind w:left="567"/>
        <w:jc w:val="both"/>
        <w:rPr>
          <w:rFonts w:asciiTheme="minorHAnsi" w:hAnsiTheme="minorHAnsi" w:cstheme="minorHAnsi"/>
          <w:sz w:val="22"/>
        </w:rPr>
      </w:pPr>
      <w:r w:rsidRPr="00F75DC1">
        <w:rPr>
          <w:rFonts w:asciiTheme="minorHAnsi" w:hAnsiTheme="minorHAnsi" w:cstheme="minorHAnsi"/>
          <w:sz w:val="22"/>
        </w:rPr>
        <w:t xml:space="preserve">Verejný obstarávateľ a obstarávateľ nesmie uzavrieť zmluvu, koncesnú zmluvu alebo rámcovú dohodu s </w:t>
      </w:r>
    </w:p>
    <w:p w14:paraId="25A9DDAC" w14:textId="24062DA1" w:rsidR="001054F5" w:rsidRPr="00F75DC1" w:rsidRDefault="000279AA" w:rsidP="002A0D29">
      <w:pPr>
        <w:pStyle w:val="Odsekzoznamu"/>
        <w:numPr>
          <w:ilvl w:val="4"/>
          <w:numId w:val="18"/>
        </w:numPr>
        <w:spacing w:before="60" w:after="60" w:line="280" w:lineRule="exact"/>
        <w:ind w:left="1134" w:hanging="567"/>
        <w:jc w:val="both"/>
        <w:rPr>
          <w:rFonts w:asciiTheme="minorHAnsi" w:hAnsiTheme="minorHAnsi" w:cstheme="minorHAnsi"/>
          <w:sz w:val="22"/>
        </w:rPr>
      </w:pPr>
      <w:bookmarkStart w:id="37" w:name="rpvs"/>
      <w:bookmarkEnd w:id="37"/>
      <w:r w:rsidRPr="00F75DC1">
        <w:rPr>
          <w:rFonts w:asciiTheme="minorHAnsi" w:hAnsiTheme="minorHAnsi" w:cstheme="minorHAnsi"/>
          <w:sz w:val="22"/>
        </w:rPr>
        <w:t>uchádzačom, ktorý má povinnosť zapisovať sa do registra partnerov verejného sektora a ktorého konečným užívateľom výhod zapísaným v registri partnerov verejného sektora je:</w:t>
      </w:r>
    </w:p>
    <w:p w14:paraId="31527988" w14:textId="7F7C1B6E" w:rsidR="000279AA" w:rsidRPr="00F75DC1" w:rsidRDefault="000279AA" w:rsidP="002A0D29">
      <w:pPr>
        <w:pStyle w:val="Odsekzoznamu"/>
        <w:numPr>
          <w:ilvl w:val="3"/>
          <w:numId w:val="17"/>
        </w:numPr>
        <w:ind w:left="1701" w:hanging="567"/>
        <w:jc w:val="both"/>
        <w:rPr>
          <w:rFonts w:asciiTheme="minorHAnsi" w:hAnsiTheme="minorHAnsi" w:cstheme="minorHAnsi"/>
          <w:sz w:val="22"/>
        </w:rPr>
      </w:pPr>
      <w:r w:rsidRPr="00F75DC1">
        <w:rPr>
          <w:rFonts w:asciiTheme="minorHAnsi" w:hAnsiTheme="minorHAnsi" w:cstheme="minorHAnsi"/>
          <w:sz w:val="22"/>
        </w:rPr>
        <w:t>prezident Slovenskej republiky,</w:t>
      </w:r>
    </w:p>
    <w:p w14:paraId="45016099" w14:textId="6D5D1A32" w:rsidR="000279AA" w:rsidRPr="00F75DC1" w:rsidRDefault="000279AA" w:rsidP="002A0D29">
      <w:pPr>
        <w:pStyle w:val="Odsekzoznamu"/>
        <w:numPr>
          <w:ilvl w:val="3"/>
          <w:numId w:val="17"/>
        </w:numPr>
        <w:ind w:left="1701" w:hanging="567"/>
        <w:jc w:val="both"/>
        <w:rPr>
          <w:rFonts w:asciiTheme="minorHAnsi" w:hAnsiTheme="minorHAnsi" w:cstheme="minorHAnsi"/>
          <w:sz w:val="22"/>
        </w:rPr>
      </w:pPr>
      <w:r w:rsidRPr="00F75DC1">
        <w:rPr>
          <w:rFonts w:asciiTheme="minorHAnsi" w:hAnsiTheme="minorHAnsi" w:cstheme="minorHAnsi"/>
          <w:sz w:val="22"/>
        </w:rPr>
        <w:t>člen vlády,</w:t>
      </w:r>
    </w:p>
    <w:p w14:paraId="19EDDCA6" w14:textId="010E6D24" w:rsidR="000279AA" w:rsidRPr="00F75DC1" w:rsidRDefault="000279AA" w:rsidP="002A0D29">
      <w:pPr>
        <w:pStyle w:val="Odsekzoznamu"/>
        <w:numPr>
          <w:ilvl w:val="3"/>
          <w:numId w:val="17"/>
        </w:numPr>
        <w:ind w:left="1701" w:hanging="567"/>
        <w:jc w:val="both"/>
        <w:rPr>
          <w:rFonts w:asciiTheme="minorHAnsi" w:hAnsiTheme="minorHAnsi" w:cstheme="minorHAnsi"/>
          <w:sz w:val="22"/>
        </w:rPr>
      </w:pPr>
      <w:r w:rsidRPr="00F75DC1">
        <w:rPr>
          <w:rFonts w:asciiTheme="minorHAnsi" w:hAnsiTheme="minorHAnsi" w:cstheme="minorHAnsi"/>
          <w:sz w:val="22"/>
        </w:rPr>
        <w:t>vedúci ústredného orgánu štátnej správy, ktorý nie je členom vlády,</w:t>
      </w:r>
    </w:p>
    <w:p w14:paraId="289CD8A3" w14:textId="1B708A57" w:rsidR="000279AA" w:rsidRPr="00F75DC1" w:rsidRDefault="000279AA" w:rsidP="002A0D29">
      <w:pPr>
        <w:pStyle w:val="Odsekzoznamu"/>
        <w:numPr>
          <w:ilvl w:val="3"/>
          <w:numId w:val="17"/>
        </w:numPr>
        <w:ind w:left="1701" w:hanging="567"/>
        <w:jc w:val="both"/>
        <w:rPr>
          <w:rFonts w:asciiTheme="minorHAnsi" w:hAnsiTheme="minorHAnsi" w:cstheme="minorHAnsi"/>
          <w:sz w:val="22"/>
        </w:rPr>
      </w:pPr>
      <w:r w:rsidRPr="00F75DC1">
        <w:rPr>
          <w:rFonts w:asciiTheme="minorHAnsi" w:hAnsiTheme="minorHAnsi" w:cstheme="minorHAnsi"/>
          <w:sz w:val="22"/>
        </w:rPr>
        <w:t>vedúci orgánu štátnej správy s celoslovenskou pôsobnosťou,</w:t>
      </w:r>
    </w:p>
    <w:p w14:paraId="559C1AF3" w14:textId="3BB73B1C" w:rsidR="000279AA" w:rsidRPr="00F75DC1" w:rsidRDefault="000279AA" w:rsidP="002A0D29">
      <w:pPr>
        <w:pStyle w:val="Odsekzoznamu"/>
        <w:numPr>
          <w:ilvl w:val="3"/>
          <w:numId w:val="17"/>
        </w:numPr>
        <w:ind w:left="1701" w:hanging="567"/>
        <w:jc w:val="both"/>
        <w:rPr>
          <w:rFonts w:asciiTheme="minorHAnsi" w:hAnsiTheme="minorHAnsi" w:cstheme="minorHAnsi"/>
          <w:sz w:val="22"/>
        </w:rPr>
      </w:pPr>
      <w:r w:rsidRPr="00F75DC1">
        <w:rPr>
          <w:rFonts w:asciiTheme="minorHAnsi" w:hAnsiTheme="minorHAnsi" w:cstheme="minorHAnsi"/>
          <w:sz w:val="22"/>
        </w:rPr>
        <w:t>sudca Ústavného súdu Slovenskej republiky alebo sudca,</w:t>
      </w:r>
    </w:p>
    <w:p w14:paraId="2880F231" w14:textId="6378FF4B" w:rsidR="000279AA" w:rsidRPr="00F75DC1" w:rsidRDefault="000279AA" w:rsidP="002A0D29">
      <w:pPr>
        <w:pStyle w:val="Odsekzoznamu"/>
        <w:numPr>
          <w:ilvl w:val="3"/>
          <w:numId w:val="17"/>
        </w:numPr>
        <w:ind w:left="1701" w:hanging="567"/>
        <w:jc w:val="both"/>
        <w:rPr>
          <w:rFonts w:asciiTheme="minorHAnsi" w:hAnsiTheme="minorHAnsi" w:cstheme="minorHAnsi"/>
          <w:sz w:val="22"/>
        </w:rPr>
      </w:pPr>
      <w:r w:rsidRPr="00F75DC1">
        <w:rPr>
          <w:rFonts w:asciiTheme="minorHAnsi" w:hAnsiTheme="minorHAnsi" w:cstheme="minorHAnsi"/>
          <w:sz w:val="22"/>
        </w:rPr>
        <w:lastRenderedPageBreak/>
        <w:t>generálny prokurátor Slovenskej republiky, špeciálny prokurátor alebo prokurátor,</w:t>
      </w:r>
    </w:p>
    <w:p w14:paraId="7EA37481" w14:textId="64381080" w:rsidR="000279AA" w:rsidRPr="00F75DC1" w:rsidRDefault="000279AA" w:rsidP="002A0D29">
      <w:pPr>
        <w:pStyle w:val="Odsekzoznamu"/>
        <w:numPr>
          <w:ilvl w:val="3"/>
          <w:numId w:val="17"/>
        </w:numPr>
        <w:ind w:left="1701" w:hanging="567"/>
        <w:jc w:val="both"/>
        <w:rPr>
          <w:rFonts w:asciiTheme="minorHAnsi" w:hAnsiTheme="minorHAnsi" w:cstheme="minorHAnsi"/>
          <w:sz w:val="22"/>
        </w:rPr>
      </w:pPr>
      <w:r w:rsidRPr="00F75DC1">
        <w:rPr>
          <w:rFonts w:asciiTheme="minorHAnsi" w:hAnsiTheme="minorHAnsi" w:cstheme="minorHAnsi"/>
          <w:sz w:val="22"/>
        </w:rPr>
        <w:t>verejný ochranca práv,</w:t>
      </w:r>
    </w:p>
    <w:p w14:paraId="6A914578" w14:textId="463121AF" w:rsidR="000279AA" w:rsidRPr="00F75DC1" w:rsidRDefault="000279AA" w:rsidP="002A0D29">
      <w:pPr>
        <w:pStyle w:val="Odsekzoznamu"/>
        <w:numPr>
          <w:ilvl w:val="3"/>
          <w:numId w:val="17"/>
        </w:numPr>
        <w:ind w:left="1701" w:hanging="567"/>
        <w:jc w:val="both"/>
        <w:rPr>
          <w:rFonts w:asciiTheme="minorHAnsi" w:hAnsiTheme="minorHAnsi" w:cstheme="minorHAnsi"/>
          <w:sz w:val="22"/>
        </w:rPr>
      </w:pPr>
      <w:r w:rsidRPr="00F75DC1">
        <w:rPr>
          <w:rFonts w:asciiTheme="minorHAnsi" w:hAnsiTheme="minorHAnsi" w:cstheme="minorHAnsi"/>
          <w:sz w:val="22"/>
        </w:rPr>
        <w:t>predseda Najvyššieho kontrolného úradu Slovenskej republiky a podpredseda Najvyššieho kontrolného úradu Slovenskej republiky,</w:t>
      </w:r>
    </w:p>
    <w:p w14:paraId="62230CB8" w14:textId="77777777" w:rsidR="000279AA" w:rsidRPr="00F75DC1" w:rsidRDefault="000279AA" w:rsidP="002A0D29">
      <w:pPr>
        <w:pStyle w:val="Odsekzoznamu"/>
        <w:numPr>
          <w:ilvl w:val="3"/>
          <w:numId w:val="17"/>
        </w:numPr>
        <w:ind w:left="1701" w:hanging="567"/>
        <w:jc w:val="both"/>
        <w:rPr>
          <w:rFonts w:asciiTheme="minorHAnsi" w:hAnsiTheme="minorHAnsi" w:cstheme="minorHAnsi"/>
          <w:sz w:val="22"/>
        </w:rPr>
      </w:pPr>
      <w:r w:rsidRPr="00F75DC1">
        <w:rPr>
          <w:rFonts w:asciiTheme="minorHAnsi" w:hAnsiTheme="minorHAnsi" w:cstheme="minorHAnsi"/>
          <w:sz w:val="22"/>
        </w:rPr>
        <w:t>štátny tajomník,</w:t>
      </w:r>
    </w:p>
    <w:p w14:paraId="5DB9CB27" w14:textId="77777777" w:rsidR="000279AA" w:rsidRPr="00F75DC1" w:rsidRDefault="000279AA" w:rsidP="002A0D29">
      <w:pPr>
        <w:pStyle w:val="Odsekzoznamu"/>
        <w:numPr>
          <w:ilvl w:val="3"/>
          <w:numId w:val="17"/>
        </w:numPr>
        <w:ind w:left="1701" w:hanging="567"/>
        <w:jc w:val="both"/>
        <w:rPr>
          <w:rFonts w:asciiTheme="minorHAnsi" w:hAnsiTheme="minorHAnsi" w:cstheme="minorHAnsi"/>
          <w:sz w:val="22"/>
        </w:rPr>
      </w:pPr>
      <w:r w:rsidRPr="00F75DC1">
        <w:rPr>
          <w:rFonts w:asciiTheme="minorHAnsi" w:hAnsiTheme="minorHAnsi" w:cstheme="minorHAnsi"/>
          <w:sz w:val="22"/>
        </w:rPr>
        <w:t>generálny tajomník služobného úradu,</w:t>
      </w:r>
    </w:p>
    <w:p w14:paraId="71F6FDDF" w14:textId="77777777" w:rsidR="000279AA" w:rsidRPr="00F75DC1" w:rsidRDefault="000279AA" w:rsidP="002A0D29">
      <w:pPr>
        <w:pStyle w:val="Odsekzoznamu"/>
        <w:numPr>
          <w:ilvl w:val="3"/>
          <w:numId w:val="17"/>
        </w:numPr>
        <w:ind w:left="1701" w:hanging="567"/>
        <w:jc w:val="both"/>
        <w:rPr>
          <w:rFonts w:asciiTheme="minorHAnsi" w:hAnsiTheme="minorHAnsi" w:cstheme="minorHAnsi"/>
          <w:sz w:val="22"/>
        </w:rPr>
      </w:pPr>
      <w:r w:rsidRPr="00F75DC1">
        <w:rPr>
          <w:rFonts w:asciiTheme="minorHAnsi" w:hAnsiTheme="minorHAnsi" w:cstheme="minorHAnsi"/>
          <w:sz w:val="22"/>
        </w:rPr>
        <w:t>prednosta okresného úradu,</w:t>
      </w:r>
    </w:p>
    <w:p w14:paraId="768C4816" w14:textId="77777777" w:rsidR="000279AA" w:rsidRPr="00F75DC1" w:rsidRDefault="000279AA" w:rsidP="002A0D29">
      <w:pPr>
        <w:pStyle w:val="Odsekzoznamu"/>
        <w:numPr>
          <w:ilvl w:val="3"/>
          <w:numId w:val="17"/>
        </w:numPr>
        <w:ind w:left="1701" w:hanging="567"/>
        <w:jc w:val="both"/>
        <w:rPr>
          <w:rFonts w:asciiTheme="minorHAnsi" w:hAnsiTheme="minorHAnsi" w:cstheme="minorHAnsi"/>
          <w:sz w:val="22"/>
        </w:rPr>
      </w:pPr>
      <w:r w:rsidRPr="00F75DC1">
        <w:rPr>
          <w:rFonts w:asciiTheme="minorHAnsi" w:hAnsiTheme="minorHAnsi" w:cstheme="minorHAnsi"/>
          <w:sz w:val="22"/>
        </w:rPr>
        <w:t>primátor hlavného mesta Slovenskej republiky Bratislavy, primátor krajského mesta alebo primátor okresného mesta, alebo</w:t>
      </w:r>
    </w:p>
    <w:p w14:paraId="35B774D1" w14:textId="77777777" w:rsidR="000279AA" w:rsidRPr="00F75DC1" w:rsidRDefault="000279AA" w:rsidP="002A0D29">
      <w:pPr>
        <w:pStyle w:val="Odsekzoznamu"/>
        <w:numPr>
          <w:ilvl w:val="3"/>
          <w:numId w:val="17"/>
        </w:numPr>
        <w:ind w:left="1701" w:hanging="567"/>
        <w:jc w:val="both"/>
        <w:rPr>
          <w:rFonts w:asciiTheme="minorHAnsi" w:hAnsiTheme="minorHAnsi" w:cstheme="minorHAnsi"/>
          <w:sz w:val="22"/>
        </w:rPr>
      </w:pPr>
      <w:r w:rsidRPr="00F75DC1">
        <w:rPr>
          <w:rFonts w:asciiTheme="minorHAnsi" w:hAnsiTheme="minorHAnsi" w:cstheme="minorHAnsi"/>
          <w:sz w:val="22"/>
        </w:rPr>
        <w:t>predseda vyššieho územného celku,</w:t>
      </w:r>
    </w:p>
    <w:p w14:paraId="55CAC56B" w14:textId="68886690" w:rsidR="000279AA" w:rsidRPr="00F75DC1" w:rsidRDefault="000279AA" w:rsidP="002A0D29">
      <w:pPr>
        <w:pStyle w:val="Odsekzoznamu"/>
        <w:numPr>
          <w:ilvl w:val="4"/>
          <w:numId w:val="18"/>
        </w:numPr>
        <w:spacing w:before="60" w:after="60" w:line="280" w:lineRule="exact"/>
        <w:ind w:left="1134" w:hanging="567"/>
        <w:jc w:val="both"/>
        <w:rPr>
          <w:rFonts w:asciiTheme="minorHAnsi" w:hAnsiTheme="minorHAnsi" w:cstheme="minorHAnsi"/>
          <w:sz w:val="22"/>
        </w:rPr>
      </w:pPr>
      <w:r w:rsidRPr="00F75DC1">
        <w:rPr>
          <w:rFonts w:asciiTheme="minorHAnsi" w:hAnsiTheme="minorHAnsi" w:cstheme="minorHAnsi"/>
          <w:sz w:val="22"/>
        </w:rPr>
        <w:t xml:space="preserve">uchádzačom, ktorého subdodávateľ a subdodávateľ, ktorí majú povinnosť zapisovať sa do registra partnerov verejného sektora, majú v registri partnerov verejného sektora zapísaného konečného užívateľa výhod, ktorým je osoba podľa </w:t>
      </w:r>
      <w:hyperlink w:anchor="rpvs" w:history="1">
        <w:r w:rsidRPr="00F75DC1">
          <w:rPr>
            <w:rStyle w:val="Hypertextovprepojenie"/>
            <w:rFonts w:asciiTheme="minorHAnsi" w:hAnsiTheme="minorHAnsi" w:cstheme="minorHAnsi"/>
            <w:sz w:val="22"/>
          </w:rPr>
          <w:t xml:space="preserve">písmena </w:t>
        </w:r>
        <w:r w:rsidR="001054F5" w:rsidRPr="00F75DC1">
          <w:rPr>
            <w:rStyle w:val="Hypertextovprepojenie"/>
            <w:rFonts w:asciiTheme="minorHAnsi" w:hAnsiTheme="minorHAnsi" w:cstheme="minorHAnsi"/>
            <w:sz w:val="22"/>
          </w:rPr>
          <w:t>a</w:t>
        </w:r>
        <w:r w:rsidRPr="00F75DC1">
          <w:rPr>
            <w:rStyle w:val="Hypertextovprepojenie"/>
            <w:rFonts w:asciiTheme="minorHAnsi" w:hAnsiTheme="minorHAnsi" w:cstheme="minorHAnsi"/>
            <w:sz w:val="22"/>
          </w:rPr>
          <w:t>)</w:t>
        </w:r>
      </w:hyperlink>
      <w:r w:rsidR="001054F5" w:rsidRPr="00F75DC1">
        <w:rPr>
          <w:rFonts w:asciiTheme="minorHAnsi" w:hAnsiTheme="minorHAnsi" w:cstheme="minorHAnsi"/>
          <w:sz w:val="22"/>
        </w:rPr>
        <w:t xml:space="preserve"> tohto bodu</w:t>
      </w:r>
      <w:r w:rsidRPr="00F75DC1">
        <w:rPr>
          <w:rFonts w:asciiTheme="minorHAnsi" w:hAnsiTheme="minorHAnsi" w:cstheme="minorHAnsi"/>
          <w:sz w:val="22"/>
        </w:rPr>
        <w:t>.</w:t>
      </w:r>
    </w:p>
    <w:p w14:paraId="48145743" w14:textId="14EB6E00" w:rsidR="00570709" w:rsidRPr="00F75DC1" w:rsidRDefault="00FD0137" w:rsidP="002A0D29">
      <w:pPr>
        <w:pStyle w:val="Odsekzoznamu"/>
        <w:numPr>
          <w:ilvl w:val="2"/>
          <w:numId w:val="31"/>
        </w:numPr>
        <w:spacing w:before="60" w:after="60" w:line="280" w:lineRule="exact"/>
        <w:ind w:left="567" w:hanging="567"/>
        <w:jc w:val="both"/>
        <w:rPr>
          <w:rFonts w:asciiTheme="minorHAnsi" w:hAnsiTheme="minorHAnsi" w:cstheme="minorHAnsi"/>
          <w:sz w:val="22"/>
        </w:rPr>
      </w:pPr>
      <w:r w:rsidRPr="00F75DC1">
        <w:rPr>
          <w:rFonts w:asciiTheme="minorHAnsi" w:hAnsiTheme="minorHAnsi" w:cstheme="minorHAnsi"/>
          <w:sz w:val="22"/>
          <w:szCs w:val="22"/>
        </w:rPr>
        <w:t xml:space="preserve">Voči žiadateľovi nesmie byť nárokované vrátenie pomoci </w:t>
      </w:r>
      <w:r w:rsidRPr="00F75DC1">
        <w:rPr>
          <w:rFonts w:asciiTheme="minorHAnsi" w:hAnsiTheme="minorHAnsi" w:cstheme="minorHAnsi"/>
          <w:sz w:val="22"/>
        </w:rPr>
        <w:t>na základe predchádzajúceho rozhodnutia Európskej komisie, ktorým bola poskytnutá pomoc označená za neoprávnenú a nezlučiteľnú s vnútorným trhom</w:t>
      </w:r>
      <w:r w:rsidRPr="00F75DC1">
        <w:rPr>
          <w:rFonts w:asciiTheme="minorHAnsi" w:hAnsiTheme="minorHAnsi" w:cstheme="minorHAnsi"/>
          <w:sz w:val="22"/>
          <w:vertAlign w:val="superscript"/>
        </w:rPr>
        <w:footnoteReference w:id="19"/>
      </w:r>
      <w:r w:rsidRPr="00F75DC1">
        <w:rPr>
          <w:rFonts w:asciiTheme="minorHAnsi" w:hAnsiTheme="minorHAnsi" w:cstheme="minorHAnsi"/>
          <w:sz w:val="22"/>
        </w:rPr>
        <w:t xml:space="preserve">. </w:t>
      </w:r>
      <w:r w:rsidR="00171F73" w:rsidRPr="00F75DC1">
        <w:rPr>
          <w:rFonts w:asciiTheme="minorHAnsi" w:hAnsiTheme="minorHAnsi" w:cstheme="minorHAnsi"/>
          <w:sz w:val="22"/>
        </w:rPr>
        <w:t>Príjemca pomoci predloží vyhlásenie o tom, že voči nemu nie je nárokované vrátenie pomoci na základe predchádzajúceho rozhodnutia Európskej komisie, ktorým sa pomoc poskytnutá Slovenskou republikou vyhlasuje za neoprávnenú a nezlučiteľnú s vnútorným trhom.</w:t>
      </w:r>
    </w:p>
    <w:p w14:paraId="695C9D77" w14:textId="14D2166D" w:rsidR="00171F73" w:rsidRPr="00F75DC1" w:rsidRDefault="00171F73" w:rsidP="00171F73">
      <w:pPr>
        <w:pStyle w:val="Odsekzoznamu"/>
        <w:spacing w:before="60" w:after="60" w:line="280" w:lineRule="exact"/>
        <w:ind w:left="567"/>
        <w:jc w:val="both"/>
        <w:rPr>
          <w:rStyle w:val="Hypertextovprepojenie"/>
          <w:rFonts w:asciiTheme="minorHAnsi" w:hAnsiTheme="minorHAnsi" w:cstheme="minorHAnsi"/>
          <w:sz w:val="22"/>
        </w:rPr>
      </w:pPr>
      <w:r w:rsidRPr="00F75DC1">
        <w:rPr>
          <w:rFonts w:asciiTheme="minorHAnsi" w:hAnsiTheme="minorHAnsi" w:cstheme="minorHAnsi"/>
          <w:sz w:val="22"/>
        </w:rPr>
        <w:t xml:space="preserve">Dodržanie tejto podmienky poskytovateľ overí prostredníctvom webového sídla </w:t>
      </w:r>
      <w:hyperlink r:id="rId37" w:history="1">
        <w:r w:rsidRPr="00F75DC1">
          <w:rPr>
            <w:rStyle w:val="Hypertextovprepojenie"/>
            <w:rFonts w:asciiTheme="minorHAnsi" w:hAnsiTheme="minorHAnsi" w:cstheme="minorHAnsi"/>
            <w:sz w:val="22"/>
          </w:rPr>
          <w:t>https://www.antimon.gov.sk/rozhodnutia-europskej-komisie-prikazujuce-slovenskej-republike-vymahat-neopravnene-poskytnutu-a-nezlucitelnu-statnu-pomoc/</w:t>
        </w:r>
      </w:hyperlink>
    </w:p>
    <w:p w14:paraId="5AB31FE0" w14:textId="5E775F79" w:rsidR="00AE4D1A" w:rsidRPr="00F75DC1" w:rsidRDefault="00AE4D1A" w:rsidP="002A0D29">
      <w:pPr>
        <w:pStyle w:val="Odsekzoznamu"/>
        <w:numPr>
          <w:ilvl w:val="2"/>
          <w:numId w:val="31"/>
        </w:numPr>
        <w:spacing w:before="60" w:after="60" w:line="280" w:lineRule="exact"/>
        <w:ind w:left="567" w:hanging="567"/>
        <w:jc w:val="both"/>
        <w:rPr>
          <w:rStyle w:val="Hypertextovprepojenie"/>
          <w:rFonts w:asciiTheme="minorHAnsi" w:hAnsiTheme="minorHAnsi" w:cstheme="minorHAnsi"/>
          <w:color w:val="auto"/>
          <w:sz w:val="22"/>
          <w:u w:val="none"/>
        </w:rPr>
      </w:pPr>
      <w:bookmarkStart w:id="38" w:name="bod264"/>
      <w:bookmarkEnd w:id="38"/>
      <w:r w:rsidRPr="00F75DC1">
        <w:rPr>
          <w:rFonts w:asciiTheme="minorHAnsi" w:hAnsiTheme="minorHAnsi" w:cstheme="minorHAnsi"/>
          <w:sz w:val="22"/>
        </w:rPr>
        <w:t>Maximálna výška pomoci nesmie presiahnuť 200 000 EUR na jediný podnik počas prebiehajúceho fiškálneho roku a dvoch predchádzajúcich fiškálnych rokov</w:t>
      </w:r>
      <w:r w:rsidRPr="00F75DC1">
        <w:rPr>
          <w:rFonts w:asciiTheme="minorHAnsi" w:hAnsiTheme="minorHAnsi" w:cstheme="minorHAnsi"/>
          <w:sz w:val="22"/>
          <w:vertAlign w:val="superscript"/>
        </w:rPr>
        <w:footnoteReference w:id="20"/>
      </w:r>
      <w:r w:rsidRPr="00F75DC1">
        <w:rPr>
          <w:rFonts w:asciiTheme="minorHAnsi" w:hAnsiTheme="minorHAnsi" w:cstheme="minorHAnsi"/>
          <w:sz w:val="22"/>
        </w:rPr>
        <w:t>, a to bez ohľadu na formu minimálnej pomoci alebo sledovaný cieľ a nezávisle od toho, či je poskytnutá pomoc  financovaná čiastočne alebo úplne zo zdrojov EÚ.</w:t>
      </w:r>
    </w:p>
    <w:p w14:paraId="73D60B99" w14:textId="135C4BC0" w:rsidR="00AE4D1A" w:rsidRPr="00F75DC1" w:rsidRDefault="00AE4D1A" w:rsidP="002A0D29">
      <w:pPr>
        <w:pStyle w:val="Odsekzoznamu"/>
        <w:numPr>
          <w:ilvl w:val="2"/>
          <w:numId w:val="31"/>
        </w:numPr>
        <w:spacing w:before="60" w:after="60" w:line="280" w:lineRule="exact"/>
        <w:ind w:left="567" w:hanging="567"/>
        <w:jc w:val="both"/>
        <w:rPr>
          <w:rStyle w:val="Hypertextovprepojenie"/>
          <w:rFonts w:asciiTheme="minorHAnsi" w:hAnsiTheme="minorHAnsi" w:cstheme="minorHAnsi"/>
          <w:color w:val="auto"/>
          <w:sz w:val="22"/>
          <w:u w:val="none"/>
        </w:rPr>
      </w:pPr>
      <w:bookmarkStart w:id="39" w:name="bod265"/>
      <w:bookmarkEnd w:id="39"/>
      <w:r w:rsidRPr="00F75DC1">
        <w:rPr>
          <w:rFonts w:asciiTheme="minorHAnsi" w:hAnsiTheme="minorHAnsi" w:cstheme="minorHAnsi"/>
          <w:sz w:val="22"/>
        </w:rPr>
        <w:t xml:space="preserve">Ak príjemca pomoci, definovaný v bode </w:t>
      </w:r>
      <w:hyperlink w:anchor="_Oprávnenosť_žiadateľa_(príjemcu" w:history="1">
        <w:r w:rsidRPr="00F75DC1">
          <w:rPr>
            <w:rStyle w:val="Hypertextovprepojenie"/>
            <w:rFonts w:asciiTheme="minorHAnsi" w:hAnsiTheme="minorHAnsi" w:cstheme="minorHAnsi"/>
            <w:color w:val="auto"/>
            <w:sz w:val="22"/>
            <w:u w:val="none"/>
          </w:rPr>
          <w:t>2.1</w:t>
        </w:r>
      </w:hyperlink>
      <w:r w:rsidRPr="00F75DC1">
        <w:rPr>
          <w:rFonts w:asciiTheme="minorHAnsi" w:hAnsiTheme="minorHAnsi" w:cstheme="minorHAnsi"/>
          <w:sz w:val="22"/>
        </w:rPr>
        <w:t xml:space="preserve"> tejto výzvy, vykonáva zároveň aj cestnú nákladnú dopravu v prenájme alebo za úhradu, kde celková výška pomoci pre jediný podnik nesmie presiahnuť 100 000 EUR  počas prebiehajúceho fiškálneho roku a dvoch predchádzajúcich fiškálnych rokov a pomoc zároveň nesmie byť použitá na nákup vozidiel cestnej nákladnej dopravy, sa celková výška pomoci, uvedená v bode </w:t>
      </w:r>
      <w:hyperlink w:anchor="bod264" w:history="1">
        <w:r w:rsidRPr="00F75DC1">
          <w:rPr>
            <w:rStyle w:val="Hypertextovprepojenie"/>
            <w:rFonts w:asciiTheme="minorHAnsi" w:hAnsiTheme="minorHAnsi" w:cstheme="minorHAnsi"/>
            <w:color w:val="auto"/>
            <w:sz w:val="22"/>
            <w:u w:val="none"/>
          </w:rPr>
          <w:t>2.6.4</w:t>
        </w:r>
      </w:hyperlink>
      <w:r w:rsidRPr="00F75DC1">
        <w:rPr>
          <w:rFonts w:asciiTheme="minorHAnsi" w:hAnsiTheme="minorHAnsi" w:cstheme="minorHAnsi"/>
          <w:sz w:val="22"/>
        </w:rPr>
        <w:t xml:space="preserve"> tejto výzvy, uplatní len za podmienky, že dotknutý príjemca pomoci pomocou primeraných prostriedkov, ako je oddelenie činností alebo rozlíšenie nákladov, zabezpečí, a poskytovateľ overí, aby podpora pre činnosti cestnej nákladnej dopravy nepresiahla 100 000 EUR a aby sa žiadna pomoc nepoužila na nákup vozidiel cestnej nákladnej prepravy</w:t>
      </w:r>
      <w:r w:rsidRPr="00F75DC1">
        <w:rPr>
          <w:rFonts w:asciiTheme="minorHAnsi" w:hAnsiTheme="minorHAnsi" w:cstheme="minorHAnsi"/>
          <w:sz w:val="22"/>
          <w:vertAlign w:val="superscript"/>
        </w:rPr>
        <w:footnoteReference w:id="21"/>
      </w:r>
      <w:r w:rsidRPr="00F75DC1">
        <w:rPr>
          <w:rFonts w:asciiTheme="minorHAnsi" w:hAnsiTheme="minorHAnsi" w:cstheme="minorHAnsi"/>
          <w:sz w:val="22"/>
        </w:rPr>
        <w:t>.</w:t>
      </w:r>
    </w:p>
    <w:p w14:paraId="7A2C316B" w14:textId="17F769CC" w:rsidR="00AE4D1A" w:rsidRPr="00F75DC1" w:rsidRDefault="006277CD" w:rsidP="002A0D29">
      <w:pPr>
        <w:pStyle w:val="Odsekzoznamu"/>
        <w:numPr>
          <w:ilvl w:val="2"/>
          <w:numId w:val="31"/>
        </w:numPr>
        <w:spacing w:before="60" w:after="60" w:line="280" w:lineRule="exact"/>
        <w:ind w:left="567" w:hanging="567"/>
        <w:jc w:val="both"/>
        <w:rPr>
          <w:rStyle w:val="Hypertextovprepojenie"/>
          <w:rFonts w:asciiTheme="minorHAnsi" w:hAnsiTheme="minorHAnsi" w:cstheme="minorHAnsi"/>
          <w:color w:val="auto"/>
          <w:sz w:val="22"/>
          <w:u w:val="none"/>
        </w:rPr>
      </w:pPr>
      <w:r w:rsidRPr="00F75DC1">
        <w:rPr>
          <w:rFonts w:asciiTheme="minorHAnsi" w:hAnsiTheme="minorHAnsi" w:cstheme="minorHAnsi"/>
          <w:sz w:val="22"/>
        </w:rPr>
        <w:t>Na účely výpočtu intenzity pomoci a oprávnených nákladov sa použijú číselné údaje pred odpočítaním daní alebo iných poplatkov.</w:t>
      </w:r>
    </w:p>
    <w:p w14:paraId="600AE610" w14:textId="2D433762" w:rsidR="00AE4D1A" w:rsidRPr="00F75DC1" w:rsidRDefault="006277CD" w:rsidP="002A0D29">
      <w:pPr>
        <w:pStyle w:val="Odsekzoznamu"/>
        <w:numPr>
          <w:ilvl w:val="2"/>
          <w:numId w:val="31"/>
        </w:numPr>
        <w:spacing w:before="60" w:after="60" w:line="280" w:lineRule="exact"/>
        <w:ind w:left="567" w:hanging="567"/>
        <w:jc w:val="both"/>
        <w:rPr>
          <w:rStyle w:val="Hypertextovprepojenie"/>
          <w:rFonts w:asciiTheme="minorHAnsi" w:hAnsiTheme="minorHAnsi" w:cstheme="minorHAnsi"/>
          <w:color w:val="auto"/>
          <w:sz w:val="22"/>
          <w:u w:val="none"/>
        </w:rPr>
      </w:pPr>
      <w:r w:rsidRPr="00F75DC1">
        <w:rPr>
          <w:rFonts w:asciiTheme="minorHAnsi" w:hAnsiTheme="minorHAnsi" w:cstheme="minorHAnsi"/>
          <w:sz w:val="22"/>
        </w:rPr>
        <w:t xml:space="preserve">V prípade, že je pomoc poskytovaná vo viacerých splátkach počas obdobia dlhšieho ako rok, diskontuje sa na jej hodnotu v čase poskytnutia pomoci. Oprávnené náklady sa v tomto prípade diskontujú na ich hodnotu v čase poskytnutia pomoci. Ako úroková sadzba na diskontné účely sa použije diskontná sadzba uplatniteľná v čase poskytnutia pomoci. Jej aktuálna hodnota je uverejnená na webovom sídle Protimonopolného úradu </w:t>
      </w:r>
      <w:hyperlink r:id="rId38" w:history="1">
        <w:r w:rsidRPr="00F75DC1">
          <w:rPr>
            <w:rStyle w:val="Hypertextovprepojenie"/>
            <w:rFonts w:asciiTheme="minorHAnsi" w:hAnsiTheme="minorHAnsi" w:cstheme="minorHAnsi"/>
            <w:color w:val="auto"/>
            <w:sz w:val="22"/>
            <w:u w:val="none"/>
          </w:rPr>
          <w:t>www.antimon.gov.sk</w:t>
        </w:r>
      </w:hyperlink>
      <w:r w:rsidRPr="00F75DC1">
        <w:rPr>
          <w:rFonts w:asciiTheme="minorHAnsi" w:hAnsiTheme="minorHAnsi" w:cstheme="minorHAnsi"/>
          <w:sz w:val="22"/>
        </w:rPr>
        <w:t xml:space="preserve"> v časti Štátna pomoc.</w:t>
      </w:r>
    </w:p>
    <w:p w14:paraId="4185EFEB" w14:textId="580B5AFA" w:rsidR="00AE4D1A" w:rsidRPr="00F75DC1" w:rsidRDefault="008275D6" w:rsidP="002A0D29">
      <w:pPr>
        <w:pStyle w:val="Odsekzoznamu"/>
        <w:numPr>
          <w:ilvl w:val="2"/>
          <w:numId w:val="31"/>
        </w:numPr>
        <w:spacing w:before="60" w:after="60" w:line="280" w:lineRule="exact"/>
        <w:ind w:left="567" w:hanging="567"/>
        <w:jc w:val="both"/>
        <w:rPr>
          <w:rFonts w:asciiTheme="minorHAnsi" w:hAnsiTheme="minorHAnsi" w:cstheme="minorHAnsi"/>
          <w:sz w:val="22"/>
        </w:rPr>
      </w:pPr>
      <w:r w:rsidRPr="00F75DC1">
        <w:rPr>
          <w:rFonts w:asciiTheme="minorHAnsi" w:hAnsiTheme="minorHAnsi" w:cstheme="minorHAnsi"/>
          <w:sz w:val="22"/>
        </w:rPr>
        <w:lastRenderedPageBreak/>
        <w:t xml:space="preserve">Podľa článku 3 ods. 7 nariadenia (EÚ) č. 1407/2013, ak by sa poskytnutím novej pomoci presiahol strop pomoci uvedený v bode </w:t>
      </w:r>
      <w:hyperlink w:anchor="bod264" w:history="1">
        <w:r w:rsidR="0044492D" w:rsidRPr="00F75DC1">
          <w:rPr>
            <w:rStyle w:val="Hypertextovprepojenie"/>
            <w:rFonts w:asciiTheme="minorHAnsi" w:hAnsiTheme="minorHAnsi" w:cstheme="minorHAnsi"/>
            <w:sz w:val="22"/>
          </w:rPr>
          <w:t>2.6.4</w:t>
        </w:r>
      </w:hyperlink>
      <w:r w:rsidRPr="00F75DC1">
        <w:rPr>
          <w:rFonts w:asciiTheme="minorHAnsi" w:hAnsiTheme="minorHAnsi" w:cstheme="minorHAnsi"/>
          <w:sz w:val="22"/>
        </w:rPr>
        <w:t xml:space="preserve"> a</w:t>
      </w:r>
      <w:r w:rsidR="0044492D" w:rsidRPr="00F75DC1">
        <w:rPr>
          <w:rFonts w:asciiTheme="minorHAnsi" w:hAnsiTheme="minorHAnsi" w:cstheme="minorHAnsi"/>
          <w:sz w:val="22"/>
        </w:rPr>
        <w:t> </w:t>
      </w:r>
      <w:hyperlink w:anchor="bod265" w:history="1">
        <w:r w:rsidR="0044492D" w:rsidRPr="00F75DC1">
          <w:rPr>
            <w:rStyle w:val="Hypertextovprepojenie"/>
            <w:rFonts w:asciiTheme="minorHAnsi" w:hAnsiTheme="minorHAnsi" w:cstheme="minorHAnsi"/>
            <w:sz w:val="22"/>
          </w:rPr>
          <w:t>2.6.5</w:t>
        </w:r>
      </w:hyperlink>
      <w:r w:rsidRPr="00F75DC1">
        <w:rPr>
          <w:rFonts w:asciiTheme="minorHAnsi" w:hAnsiTheme="minorHAnsi" w:cstheme="minorHAnsi"/>
          <w:sz w:val="22"/>
        </w:rPr>
        <w:t xml:space="preserve"> tejto </w:t>
      </w:r>
      <w:r w:rsidR="0044492D" w:rsidRPr="00F75DC1">
        <w:rPr>
          <w:rFonts w:asciiTheme="minorHAnsi" w:hAnsiTheme="minorHAnsi" w:cstheme="minorHAnsi"/>
          <w:sz w:val="22"/>
        </w:rPr>
        <w:t>výzvy</w:t>
      </w:r>
      <w:r w:rsidRPr="00F75DC1">
        <w:rPr>
          <w:rFonts w:asciiTheme="minorHAnsi" w:hAnsiTheme="minorHAnsi" w:cstheme="minorHAnsi"/>
          <w:sz w:val="22"/>
        </w:rPr>
        <w:t>, celú túto novú pomoc nie je možné poskytnúť podľa tejto schémy, t. j. ani tú časť, ktorá uvedené stropy nepresahuje.</w:t>
      </w:r>
    </w:p>
    <w:p w14:paraId="56FA3DA5" w14:textId="742C5BE3" w:rsidR="008275D6" w:rsidRPr="00F75DC1" w:rsidRDefault="008275D6" w:rsidP="002A0D29">
      <w:pPr>
        <w:pStyle w:val="Odsekzoznamu"/>
        <w:numPr>
          <w:ilvl w:val="2"/>
          <w:numId w:val="31"/>
        </w:numPr>
        <w:spacing w:before="60" w:after="60" w:line="280" w:lineRule="exact"/>
        <w:ind w:left="567" w:hanging="567"/>
        <w:jc w:val="both"/>
        <w:rPr>
          <w:rFonts w:asciiTheme="minorHAnsi" w:hAnsiTheme="minorHAnsi" w:cstheme="minorHAnsi"/>
          <w:sz w:val="22"/>
        </w:rPr>
      </w:pPr>
      <w:r w:rsidRPr="00F75DC1">
        <w:rPr>
          <w:rFonts w:asciiTheme="minorHAnsi" w:hAnsiTheme="minorHAnsi" w:cstheme="minorHAnsi"/>
          <w:sz w:val="22"/>
        </w:rPr>
        <w:t>V prípade fúzií alebo akvizícií sa pri zisťovaní toho, či prípadná nová pomoc pre tento nový alebo nadobúdajúci podnik presahuje príslušný strop, zohľadní každá pomoc poskytnutá predtým ktorémukoľvek zo spájajúcich sa podnikov. Pomoc zákonne poskytnutá pred fúziou alebo akvizíciou zostáva zákonnou.</w:t>
      </w:r>
    </w:p>
    <w:p w14:paraId="19092C1D" w14:textId="458FC8A0" w:rsidR="008275D6" w:rsidRPr="00F75DC1" w:rsidRDefault="00AF4921" w:rsidP="002A0D29">
      <w:pPr>
        <w:pStyle w:val="Odsekzoznamu"/>
        <w:numPr>
          <w:ilvl w:val="2"/>
          <w:numId w:val="31"/>
        </w:numPr>
        <w:spacing w:before="60" w:after="60" w:line="280" w:lineRule="exact"/>
        <w:ind w:left="567" w:hanging="567"/>
        <w:jc w:val="both"/>
        <w:rPr>
          <w:rFonts w:asciiTheme="minorHAnsi" w:hAnsiTheme="minorHAnsi" w:cstheme="minorHAnsi"/>
          <w:sz w:val="22"/>
        </w:rPr>
      </w:pPr>
      <w:r w:rsidRPr="00F75DC1">
        <w:rPr>
          <w:rFonts w:asciiTheme="minorHAnsi" w:hAnsiTheme="minorHAnsi" w:cstheme="minorHAnsi"/>
          <w:sz w:val="22"/>
        </w:rPr>
        <w:t xml:space="preserve"> </w:t>
      </w:r>
      <w:r w:rsidR="008275D6" w:rsidRPr="00F75DC1">
        <w:rPr>
          <w:rFonts w:asciiTheme="minorHAnsi" w:hAnsiTheme="minorHAnsi" w:cstheme="minorHAnsi"/>
          <w:sz w:val="22"/>
        </w:rPr>
        <w:t xml:space="preserve">V prípade rozdelenia jedného podniku na dva či viac samostatných podnikov sa pomoc, </w:t>
      </w:r>
      <w:r w:rsidR="008275D6" w:rsidRPr="00F75DC1">
        <w:rPr>
          <w:rFonts w:asciiTheme="minorHAnsi" w:hAnsiTheme="minorHAnsi" w:cstheme="minorHAnsi"/>
          <w:i/>
          <w:iCs/>
          <w:sz w:val="22"/>
        </w:rPr>
        <w:t xml:space="preserve"> </w:t>
      </w:r>
      <w:r w:rsidR="008275D6" w:rsidRPr="00F75DC1">
        <w:rPr>
          <w:rFonts w:asciiTheme="minorHAnsi" w:hAnsiTheme="minorHAnsi" w:cstheme="minorHAnsi"/>
          <w:sz w:val="22"/>
        </w:rPr>
        <w:t>poskytnutá pred rozdelením, priradí tomu podniku, ktorý z nej profitoval, čo je v zásade ten podnik, ktorý preberá činnosti, na ktoré sa pomoc využila. Ak takéto priradenie nie je možné, pomoc sa priradí úmerne na základe účtovnej hodnoty vlastného kapitálu nových podnikov v deň nadobudnutia účinnosti rozdelenia podniku.</w:t>
      </w:r>
    </w:p>
    <w:p w14:paraId="4C15B4F5" w14:textId="23420E71" w:rsidR="00851EFD" w:rsidRPr="00F75DC1" w:rsidRDefault="00074098" w:rsidP="002A0D29">
      <w:pPr>
        <w:pStyle w:val="Odsekzoznamu"/>
        <w:numPr>
          <w:ilvl w:val="2"/>
          <w:numId w:val="31"/>
        </w:numPr>
        <w:spacing w:before="60" w:after="60" w:line="280" w:lineRule="exact"/>
        <w:ind w:left="567" w:hanging="567"/>
        <w:jc w:val="both"/>
        <w:rPr>
          <w:rFonts w:asciiTheme="minorHAnsi" w:hAnsiTheme="minorHAnsi" w:cstheme="minorHAnsi"/>
          <w:sz w:val="22"/>
        </w:rPr>
      </w:pPr>
      <w:r w:rsidRPr="00F75DC1">
        <w:rPr>
          <w:rFonts w:asciiTheme="minorHAnsi" w:hAnsiTheme="minorHAnsi" w:cstheme="minorHAnsi"/>
          <w:sz w:val="22"/>
        </w:rPr>
        <w:t>Žiadateľ nemôže byť evidovaný v Systéme včasného odhaľovania rizika a vylúčenia (EDES) ako vylúčená osoba alebo subjekt (v zmysle článku 135 a nasledujúcich nariadenia č. 2018/1046), ktorej splnenie žiadateľ preukáže formou čestného vyhlásenia a poskytovateľ overí v Systéme včasného odhaľovania rizika a vylúčených subjektov (</w:t>
      </w:r>
      <w:hyperlink r:id="rId39" w:history="1">
        <w:r w:rsidRPr="00F75DC1">
          <w:rPr>
            <w:rStyle w:val="Hypertextovprepojenie"/>
            <w:rFonts w:asciiTheme="minorHAnsi" w:hAnsiTheme="minorHAnsi" w:cstheme="minorHAnsi"/>
            <w:sz w:val="22"/>
          </w:rPr>
          <w:t>https://ec.europa.eu/budget/edes/index_en.cfm</w:t>
        </w:r>
      </w:hyperlink>
      <w:r w:rsidRPr="00F75DC1">
        <w:rPr>
          <w:rFonts w:asciiTheme="minorHAnsi" w:hAnsiTheme="minorHAnsi" w:cstheme="minorHAnsi"/>
          <w:sz w:val="22"/>
        </w:rPr>
        <w:t>)</w:t>
      </w:r>
      <w:r w:rsidR="0079082C" w:rsidRPr="00F75DC1">
        <w:rPr>
          <w:rStyle w:val="Odkaznapoznmkupodiarou"/>
          <w:rFonts w:asciiTheme="minorHAnsi" w:hAnsiTheme="minorHAnsi" w:cstheme="minorHAnsi"/>
          <w:sz w:val="22"/>
        </w:rPr>
        <w:footnoteReference w:id="22"/>
      </w:r>
      <w:r w:rsidR="005A7CBE" w:rsidRPr="00F75DC1">
        <w:rPr>
          <w:rFonts w:asciiTheme="minorHAnsi" w:hAnsiTheme="minorHAnsi" w:cstheme="minorHAnsi"/>
          <w:sz w:val="22"/>
        </w:rPr>
        <w:t>.</w:t>
      </w:r>
      <w:r w:rsidR="00456626" w:rsidRPr="00F75DC1">
        <w:rPr>
          <w:rFonts w:asciiTheme="minorHAnsi" w:hAnsiTheme="minorHAnsi" w:cstheme="minorHAnsi"/>
        </w:rPr>
        <w:t xml:space="preserve"> </w:t>
      </w:r>
    </w:p>
    <w:p w14:paraId="03B16291" w14:textId="127713AA" w:rsidR="00074098" w:rsidRPr="00F75DC1" w:rsidRDefault="00456626" w:rsidP="009923DC">
      <w:pPr>
        <w:pStyle w:val="Odsekzoznamu"/>
        <w:spacing w:before="60" w:after="60" w:line="280" w:lineRule="exact"/>
        <w:ind w:left="567"/>
        <w:jc w:val="both"/>
        <w:rPr>
          <w:rFonts w:asciiTheme="minorHAnsi" w:hAnsiTheme="minorHAnsi" w:cstheme="minorHAnsi"/>
          <w:sz w:val="22"/>
        </w:rPr>
      </w:pPr>
      <w:r w:rsidRPr="00F75DC1">
        <w:rPr>
          <w:rFonts w:asciiTheme="minorHAnsi" w:hAnsiTheme="minorHAnsi" w:cstheme="minorHAnsi"/>
          <w:sz w:val="22"/>
        </w:rPr>
        <w:t xml:space="preserve">Predbežná informácia pre žiadateľov o nenávratný finančný príspevok, resp. o príspevok v zmysle čl. 105a a </w:t>
      </w:r>
      <w:proofErr w:type="spellStart"/>
      <w:r w:rsidRPr="00F75DC1">
        <w:rPr>
          <w:rFonts w:asciiTheme="minorHAnsi" w:hAnsiTheme="minorHAnsi" w:cstheme="minorHAnsi"/>
          <w:sz w:val="22"/>
        </w:rPr>
        <w:t>nasl</w:t>
      </w:r>
      <w:proofErr w:type="spellEnd"/>
      <w:r w:rsidRPr="00F75DC1">
        <w:rPr>
          <w:rFonts w:asciiTheme="minorHAnsi" w:hAnsiTheme="minorHAnsi" w:cstheme="minorHAnsi"/>
          <w:sz w:val="22"/>
        </w:rPr>
        <w:t xml:space="preserve">. nariadenia Európskeho parlamentu a Rady (EÚ, </w:t>
      </w:r>
      <w:proofErr w:type="spellStart"/>
      <w:r w:rsidRPr="00F75DC1">
        <w:rPr>
          <w:rFonts w:asciiTheme="minorHAnsi" w:hAnsiTheme="minorHAnsi" w:cstheme="minorHAnsi"/>
          <w:sz w:val="22"/>
        </w:rPr>
        <w:t>Euratom</w:t>
      </w:r>
      <w:proofErr w:type="spellEnd"/>
      <w:r w:rsidRPr="00F75DC1">
        <w:rPr>
          <w:rFonts w:asciiTheme="minorHAnsi" w:hAnsiTheme="minorHAnsi" w:cstheme="minorHAnsi"/>
          <w:sz w:val="22"/>
        </w:rPr>
        <w:t xml:space="preserve">) 1929/2015 z 28. októbra 2015, ktorým sa mení nariadenie (EÚ, </w:t>
      </w:r>
      <w:proofErr w:type="spellStart"/>
      <w:r w:rsidRPr="00F75DC1">
        <w:rPr>
          <w:rFonts w:asciiTheme="minorHAnsi" w:hAnsiTheme="minorHAnsi" w:cstheme="minorHAnsi"/>
          <w:sz w:val="22"/>
        </w:rPr>
        <w:t>Euratom</w:t>
      </w:r>
      <w:proofErr w:type="spellEnd"/>
      <w:r w:rsidRPr="00F75DC1">
        <w:rPr>
          <w:rFonts w:asciiTheme="minorHAnsi" w:hAnsiTheme="minorHAnsi" w:cstheme="minorHAnsi"/>
          <w:sz w:val="22"/>
        </w:rPr>
        <w:t xml:space="preserve">) č. 966/2012 o rozpočtových pravidlách, ktoré sa vzťahujú na všeobecný rozpočet Únie tvorí </w:t>
      </w:r>
      <w:r w:rsidRPr="00F75DC1">
        <w:rPr>
          <w:rFonts w:asciiTheme="minorHAnsi" w:hAnsiTheme="minorHAnsi" w:cstheme="minorHAnsi"/>
          <w:b/>
          <w:color w:val="0070C0"/>
          <w:sz w:val="22"/>
        </w:rPr>
        <w:t>Prílohu č. 3</w:t>
      </w:r>
      <w:r w:rsidRPr="00F75DC1">
        <w:rPr>
          <w:rFonts w:asciiTheme="minorHAnsi" w:hAnsiTheme="minorHAnsi" w:cstheme="minorHAnsi"/>
          <w:sz w:val="22"/>
        </w:rPr>
        <w:t xml:space="preserve"> tejto výzvy.</w:t>
      </w:r>
    </w:p>
    <w:p w14:paraId="7D3A19C6" w14:textId="77777777" w:rsidR="009F0008" w:rsidRPr="00F75DC1" w:rsidRDefault="009F0008" w:rsidP="009923DC">
      <w:pPr>
        <w:pStyle w:val="Odsekzoznamu"/>
        <w:spacing w:before="60" w:after="60" w:line="280" w:lineRule="exact"/>
        <w:ind w:left="567"/>
        <w:jc w:val="both"/>
        <w:rPr>
          <w:rFonts w:asciiTheme="minorHAnsi" w:hAnsiTheme="minorHAnsi" w:cstheme="minorHAnsi"/>
          <w:sz w:val="22"/>
        </w:rPr>
      </w:pPr>
    </w:p>
    <w:p w14:paraId="775011C6" w14:textId="79CDB5AD" w:rsidR="00631252" w:rsidRPr="00F75DC1" w:rsidRDefault="009658F3" w:rsidP="002A0D29">
      <w:pPr>
        <w:pStyle w:val="Nadpis1"/>
        <w:numPr>
          <w:ilvl w:val="0"/>
          <w:numId w:val="31"/>
        </w:numPr>
        <w:spacing w:before="120" w:after="120"/>
        <w:ind w:left="567" w:hanging="567"/>
        <w:rPr>
          <w:rFonts w:asciiTheme="minorHAnsi" w:hAnsiTheme="minorHAnsi" w:cstheme="minorHAnsi"/>
          <w:smallCaps w:val="0"/>
          <w:sz w:val="22"/>
          <w:lang w:val="sk-SK"/>
        </w:rPr>
      </w:pPr>
      <w:r w:rsidRPr="00F75DC1">
        <w:rPr>
          <w:rFonts w:asciiTheme="minorHAnsi" w:hAnsiTheme="minorHAnsi" w:cstheme="minorHAnsi"/>
          <w:smallCaps w:val="0"/>
          <w:sz w:val="22"/>
          <w:lang w:val="sk-SK"/>
        </w:rPr>
        <w:t>Ďalšie informácie k výzve</w:t>
      </w:r>
    </w:p>
    <w:p w14:paraId="2E71EEF3" w14:textId="77777777" w:rsidR="00596E1B" w:rsidRPr="00F75DC1" w:rsidRDefault="00596E1B" w:rsidP="006F6588">
      <w:pPr>
        <w:pStyle w:val="Odsekzoznamu"/>
        <w:numPr>
          <w:ilvl w:val="1"/>
          <w:numId w:val="11"/>
        </w:numPr>
        <w:spacing w:line="280" w:lineRule="exact"/>
        <w:ind w:left="567" w:hanging="567"/>
        <w:jc w:val="both"/>
        <w:rPr>
          <w:rFonts w:asciiTheme="minorHAnsi" w:hAnsiTheme="minorHAnsi" w:cstheme="minorHAnsi"/>
          <w:sz w:val="22"/>
        </w:rPr>
      </w:pPr>
      <w:r w:rsidRPr="00F75DC1">
        <w:rPr>
          <w:rFonts w:asciiTheme="minorHAnsi" w:hAnsiTheme="minorHAnsi" w:cstheme="minorHAnsi"/>
          <w:sz w:val="22"/>
        </w:rPr>
        <w:t>Pred uzavretím Zmluvy o poskytnutí NFP neexistuje právny nárok na  poskytnutie nenávratného  finančného príspevku.</w:t>
      </w:r>
    </w:p>
    <w:p w14:paraId="6AD65480" w14:textId="77777777" w:rsidR="00596E1B" w:rsidRPr="00F75DC1" w:rsidRDefault="00596E1B" w:rsidP="006F6588">
      <w:pPr>
        <w:pStyle w:val="Odsekzoznamu"/>
        <w:numPr>
          <w:ilvl w:val="1"/>
          <w:numId w:val="11"/>
        </w:numPr>
        <w:spacing w:line="280" w:lineRule="exact"/>
        <w:ind w:left="567" w:hanging="567"/>
        <w:jc w:val="both"/>
        <w:rPr>
          <w:rFonts w:asciiTheme="minorHAnsi" w:hAnsiTheme="minorHAnsi" w:cstheme="minorHAnsi"/>
          <w:sz w:val="22"/>
        </w:rPr>
      </w:pPr>
      <w:r w:rsidRPr="00F75DC1">
        <w:rPr>
          <w:rFonts w:asciiTheme="minorHAnsi" w:hAnsiTheme="minorHAnsi" w:cstheme="minorHAnsi"/>
          <w:sz w:val="22"/>
        </w:rPr>
        <w:t xml:space="preserve">Žiadatelia môžu realizovať projekt aj pred vydaním Rozhodnutia, resp. pred uzatvorením zmluvy o poskytnutí NFP, znášajú však riziko, pretože nárok na NFP vzniká až nadobudnutím účinnosti zmluvy o NFP. </w:t>
      </w:r>
    </w:p>
    <w:p w14:paraId="1B14C7B0" w14:textId="77777777" w:rsidR="005F757A" w:rsidRPr="00F75DC1" w:rsidRDefault="005F757A" w:rsidP="006F6588">
      <w:pPr>
        <w:pStyle w:val="Odsekzoznamu"/>
        <w:numPr>
          <w:ilvl w:val="1"/>
          <w:numId w:val="11"/>
        </w:numPr>
        <w:spacing w:line="280" w:lineRule="exact"/>
        <w:ind w:left="567" w:hanging="567"/>
        <w:jc w:val="both"/>
        <w:rPr>
          <w:rFonts w:asciiTheme="minorHAnsi" w:hAnsiTheme="minorHAnsi" w:cstheme="minorHAnsi"/>
          <w:b/>
        </w:rPr>
      </w:pPr>
      <w:r w:rsidRPr="00F75DC1">
        <w:rPr>
          <w:rFonts w:asciiTheme="minorHAnsi" w:hAnsiTheme="minorHAnsi" w:cstheme="minorHAnsi"/>
          <w:sz w:val="22"/>
        </w:rPr>
        <w:t>ŽoNFP nebude schválená v prípade, že žiadateľ uviedol nepravdivé čestné vyhlásenie žiadateľa  o konflikte záujmov a poskytol nesprávne či nepravdivé údaje. Ak sú pochybnosti o pravdivosti alebo úplnosti ŽoNFP a žiadateľ tieto pochybnosti neodstránil v určenej lehote, poskytovateľ vydá rozhodnutie o zastavení konania o ŽoNFP podľa § 20 odsek 2  zákona č. 292/2014 o príspevku poskytovanom z európskych štrukturálnych a investičných fondov a o zmene a doplnení niektorých zákonov</w:t>
      </w:r>
    </w:p>
    <w:p w14:paraId="1D3226E8" w14:textId="5A386DE1" w:rsidR="00732FCF" w:rsidRPr="00F75DC1" w:rsidRDefault="00732FCF" w:rsidP="006F6588">
      <w:pPr>
        <w:pStyle w:val="Odsekzoznamu"/>
        <w:numPr>
          <w:ilvl w:val="1"/>
          <w:numId w:val="11"/>
        </w:numPr>
        <w:spacing w:line="280" w:lineRule="exact"/>
        <w:ind w:left="567" w:hanging="567"/>
        <w:jc w:val="both"/>
        <w:rPr>
          <w:rFonts w:asciiTheme="minorHAnsi" w:hAnsiTheme="minorHAnsi" w:cstheme="minorHAnsi"/>
          <w:sz w:val="22"/>
        </w:rPr>
      </w:pPr>
      <w:r w:rsidRPr="00F75DC1">
        <w:rPr>
          <w:rFonts w:asciiTheme="minorHAnsi" w:hAnsiTheme="minorHAnsi" w:cstheme="minorHAnsi"/>
          <w:sz w:val="22"/>
        </w:rPr>
        <w:t>PPA pri výbere a schvaľovaní ŽoNFP môže využiť „zásobník projektov“ v zmysle ustanovení Systému riadenia PRV SR 2014</w:t>
      </w:r>
      <w:r w:rsidR="009C3F32" w:rsidRPr="00F75DC1">
        <w:rPr>
          <w:rFonts w:asciiTheme="minorHAnsi" w:hAnsiTheme="minorHAnsi" w:cstheme="minorHAnsi"/>
          <w:sz w:val="22"/>
        </w:rPr>
        <w:t xml:space="preserve"> – </w:t>
      </w:r>
      <w:r w:rsidR="003E7FAD" w:rsidRPr="00F75DC1">
        <w:rPr>
          <w:rFonts w:asciiTheme="minorHAnsi" w:hAnsiTheme="minorHAnsi" w:cstheme="minorHAnsi"/>
          <w:sz w:val="22"/>
        </w:rPr>
        <w:t>2022</w:t>
      </w:r>
      <w:r w:rsidRPr="00F75DC1">
        <w:rPr>
          <w:rFonts w:asciiTheme="minorHAnsi" w:hAnsiTheme="minorHAnsi" w:cstheme="minorHAnsi"/>
          <w:sz w:val="22"/>
        </w:rPr>
        <w:t>.</w:t>
      </w:r>
    </w:p>
    <w:p w14:paraId="2B988E5D" w14:textId="369DC54E" w:rsidR="006E7A3F" w:rsidRPr="00F75DC1" w:rsidRDefault="006E7A3F" w:rsidP="006F6588">
      <w:pPr>
        <w:pStyle w:val="Odsekzoznamu"/>
        <w:numPr>
          <w:ilvl w:val="1"/>
          <w:numId w:val="11"/>
        </w:numPr>
        <w:spacing w:line="280" w:lineRule="exact"/>
        <w:ind w:left="567" w:hanging="567"/>
        <w:jc w:val="both"/>
        <w:rPr>
          <w:rFonts w:asciiTheme="minorHAnsi" w:hAnsiTheme="minorHAnsi" w:cstheme="minorHAnsi"/>
          <w:sz w:val="22"/>
          <w:szCs w:val="22"/>
        </w:rPr>
      </w:pPr>
      <w:r w:rsidRPr="00F75DC1">
        <w:rPr>
          <w:rFonts w:asciiTheme="minorHAnsi" w:hAnsiTheme="minorHAnsi" w:cstheme="minorHAnsi"/>
          <w:sz w:val="22"/>
          <w:szCs w:val="22"/>
        </w:rPr>
        <w:t>Žiadateľ, na ktorého sa vzťahuje povinnosť registrácie v registri partnerov verejného sektora, musí byť zapísaný v registri podľa zákona č. 315/2016 Z.</w:t>
      </w:r>
      <w:r w:rsidR="009C3F32" w:rsidRPr="00F75DC1">
        <w:rPr>
          <w:rFonts w:asciiTheme="minorHAnsi" w:hAnsiTheme="minorHAnsi" w:cstheme="minorHAnsi"/>
          <w:sz w:val="22"/>
          <w:szCs w:val="22"/>
        </w:rPr>
        <w:t xml:space="preserve"> </w:t>
      </w:r>
      <w:r w:rsidRPr="00F75DC1">
        <w:rPr>
          <w:rFonts w:asciiTheme="minorHAnsi" w:hAnsiTheme="minorHAnsi" w:cstheme="minorHAnsi"/>
          <w:sz w:val="22"/>
          <w:szCs w:val="22"/>
        </w:rPr>
        <w:t xml:space="preserve">z. o registri partnerov verejného sektora a o zmene a doplnení niektorých zákonov; </w:t>
      </w:r>
    </w:p>
    <w:p w14:paraId="169A4F4B" w14:textId="77777777" w:rsidR="006E7A3F" w:rsidRPr="00F75DC1" w:rsidRDefault="006E7A3F" w:rsidP="009923DC">
      <w:pPr>
        <w:tabs>
          <w:tab w:val="left" w:pos="289"/>
        </w:tabs>
        <w:spacing w:line="280" w:lineRule="exact"/>
        <w:ind w:left="567"/>
        <w:jc w:val="both"/>
        <w:rPr>
          <w:rFonts w:asciiTheme="minorHAnsi" w:hAnsiTheme="minorHAnsi" w:cstheme="minorHAnsi"/>
          <w:b/>
          <w:sz w:val="22"/>
          <w:szCs w:val="22"/>
        </w:rPr>
      </w:pPr>
      <w:r w:rsidRPr="00F75DC1">
        <w:rPr>
          <w:rFonts w:asciiTheme="minorHAnsi" w:hAnsiTheme="minorHAnsi" w:cstheme="minorHAnsi"/>
          <w:sz w:val="22"/>
          <w:szCs w:val="22"/>
        </w:rPr>
        <w:t xml:space="preserve">Poskytovateľ vypracuje návrh na uzatvorenie Zmluvy o poskytnutí NFP a zašle tento návrh v 3 rovnopisoch žiadateľovi: </w:t>
      </w:r>
    </w:p>
    <w:p w14:paraId="38E0AAFE" w14:textId="77777777" w:rsidR="006E7A3F" w:rsidRPr="00F75DC1" w:rsidRDefault="006E7A3F" w:rsidP="009923DC">
      <w:pPr>
        <w:numPr>
          <w:ilvl w:val="0"/>
          <w:numId w:val="10"/>
        </w:numPr>
        <w:suppressAutoHyphens w:val="0"/>
        <w:autoSpaceDE w:val="0"/>
        <w:autoSpaceDN w:val="0"/>
        <w:adjustRightInd w:val="0"/>
        <w:ind w:left="993" w:hanging="426"/>
        <w:rPr>
          <w:rFonts w:asciiTheme="minorHAnsi" w:eastAsiaTheme="minorHAnsi" w:hAnsiTheme="minorHAnsi" w:cstheme="minorHAnsi"/>
          <w:color w:val="000000"/>
          <w:sz w:val="22"/>
          <w:szCs w:val="22"/>
          <w:lang w:eastAsia="en-US"/>
        </w:rPr>
      </w:pPr>
      <w:r w:rsidRPr="00F75DC1">
        <w:rPr>
          <w:rFonts w:asciiTheme="minorHAnsi" w:eastAsiaTheme="minorHAnsi" w:hAnsiTheme="minorHAnsi" w:cstheme="minorHAnsi"/>
          <w:color w:val="000000"/>
          <w:sz w:val="22"/>
          <w:szCs w:val="22"/>
          <w:lang w:eastAsia="en-US"/>
        </w:rPr>
        <w:t>ktorému Rozhodnutie o schválení ŽoNFP nadobudlo právoplatnosť</w:t>
      </w:r>
      <w:r w:rsidRPr="00F75DC1">
        <w:rPr>
          <w:rFonts w:asciiTheme="minorHAnsi" w:eastAsiaTheme="minorHAnsi" w:hAnsiTheme="minorHAnsi" w:cstheme="minorHAnsi"/>
          <w:color w:val="000000"/>
          <w:sz w:val="22"/>
          <w:szCs w:val="22"/>
          <w:vertAlign w:val="superscript"/>
          <w:lang w:eastAsia="en-US"/>
        </w:rPr>
        <w:footnoteReference w:id="23"/>
      </w:r>
    </w:p>
    <w:p w14:paraId="1E0C9556" w14:textId="77777777" w:rsidR="006E7A3F" w:rsidRPr="00F75DC1" w:rsidRDefault="006E7A3F" w:rsidP="009923DC">
      <w:pPr>
        <w:numPr>
          <w:ilvl w:val="0"/>
          <w:numId w:val="10"/>
        </w:numPr>
        <w:suppressAutoHyphens w:val="0"/>
        <w:autoSpaceDE w:val="0"/>
        <w:autoSpaceDN w:val="0"/>
        <w:adjustRightInd w:val="0"/>
        <w:ind w:left="993" w:hanging="426"/>
        <w:jc w:val="both"/>
        <w:rPr>
          <w:rFonts w:asciiTheme="minorHAnsi" w:eastAsiaTheme="minorHAnsi" w:hAnsiTheme="minorHAnsi" w:cstheme="minorHAnsi"/>
          <w:color w:val="000000"/>
          <w:sz w:val="22"/>
          <w:szCs w:val="22"/>
          <w:lang w:eastAsia="en-US"/>
        </w:rPr>
      </w:pPr>
      <w:r w:rsidRPr="00F75DC1">
        <w:rPr>
          <w:rFonts w:asciiTheme="minorHAnsi" w:eastAsiaTheme="minorHAnsi" w:hAnsiTheme="minorHAnsi" w:cstheme="minorHAnsi"/>
          <w:color w:val="000000"/>
          <w:sz w:val="22"/>
          <w:szCs w:val="22"/>
          <w:lang w:eastAsia="en-US"/>
        </w:rPr>
        <w:lastRenderedPageBreak/>
        <w:t>žiadateľ splnil podmienky určené vo výroku rozhodnutia podľa § 19 ods. 11 zákona o príspevku z EŠIF, ak boli podmienky vo výroku rozhodnutia určené a</w:t>
      </w:r>
    </w:p>
    <w:p w14:paraId="63C9CD85" w14:textId="77777777" w:rsidR="006E7A3F" w:rsidRPr="00F75DC1" w:rsidRDefault="006E7A3F" w:rsidP="009923DC">
      <w:pPr>
        <w:numPr>
          <w:ilvl w:val="0"/>
          <w:numId w:val="10"/>
        </w:numPr>
        <w:suppressAutoHyphens w:val="0"/>
        <w:autoSpaceDE w:val="0"/>
        <w:autoSpaceDN w:val="0"/>
        <w:adjustRightInd w:val="0"/>
        <w:ind w:left="993" w:hanging="426"/>
        <w:rPr>
          <w:rFonts w:asciiTheme="minorHAnsi" w:eastAsiaTheme="minorHAnsi" w:hAnsiTheme="minorHAnsi" w:cstheme="minorHAnsi"/>
          <w:color w:val="000000"/>
          <w:sz w:val="22"/>
          <w:szCs w:val="22"/>
          <w:lang w:eastAsia="en-US"/>
        </w:rPr>
      </w:pPr>
      <w:r w:rsidRPr="00F75DC1">
        <w:rPr>
          <w:rFonts w:asciiTheme="minorHAnsi" w:eastAsiaTheme="minorHAnsi" w:hAnsiTheme="minorHAnsi" w:cstheme="minorHAnsi"/>
          <w:color w:val="000000"/>
          <w:sz w:val="22"/>
          <w:szCs w:val="22"/>
          <w:lang w:eastAsia="en-US"/>
        </w:rPr>
        <w:t>ktorý poskytol súčinnosť potrebnú na uzavretie Zmluvy o poskytnutí NFP.</w:t>
      </w:r>
    </w:p>
    <w:p w14:paraId="4FDE59E2" w14:textId="5DA7055F" w:rsidR="006E7A3F" w:rsidRPr="00F75DC1" w:rsidRDefault="006E7A3F" w:rsidP="009923DC">
      <w:pPr>
        <w:tabs>
          <w:tab w:val="left" w:pos="289"/>
        </w:tabs>
        <w:spacing w:line="280" w:lineRule="exact"/>
        <w:ind w:left="567"/>
        <w:jc w:val="both"/>
        <w:rPr>
          <w:rFonts w:asciiTheme="minorHAnsi" w:hAnsiTheme="minorHAnsi" w:cstheme="minorHAnsi"/>
          <w:sz w:val="22"/>
          <w:szCs w:val="22"/>
        </w:rPr>
      </w:pPr>
      <w:r w:rsidRPr="00F75DC1">
        <w:rPr>
          <w:rFonts w:asciiTheme="minorHAnsi" w:hAnsiTheme="minorHAnsi" w:cstheme="minorHAnsi"/>
          <w:sz w:val="22"/>
          <w:szCs w:val="22"/>
        </w:rPr>
        <w:t>Zákonným predpokladom na uzavretie zmluvy o NFP je zápis žiadateľa v registri partnerov verejného sektora v zmysle zákona č. 315/2016 Z.</w:t>
      </w:r>
      <w:r w:rsidR="009C3F32" w:rsidRPr="00F75DC1">
        <w:rPr>
          <w:rFonts w:asciiTheme="minorHAnsi" w:hAnsiTheme="minorHAnsi" w:cstheme="minorHAnsi"/>
          <w:sz w:val="22"/>
          <w:szCs w:val="22"/>
        </w:rPr>
        <w:t xml:space="preserve"> </w:t>
      </w:r>
      <w:r w:rsidRPr="00F75DC1">
        <w:rPr>
          <w:rFonts w:asciiTheme="minorHAnsi" w:hAnsiTheme="minorHAnsi" w:cstheme="minorHAnsi"/>
          <w:sz w:val="22"/>
          <w:szCs w:val="22"/>
        </w:rPr>
        <w:t xml:space="preserve">z. o registri partnerov verejného sektora a o zmene a doplnení niektorých zákonov. Poskytovateľ takúto skutočnosť overí pred zaslaním návrhu zmluvy o NFP žiadateľovi na webovom sídle Ministerstva spravodlivosti SR </w:t>
      </w:r>
      <w:hyperlink r:id="rId40" w:history="1">
        <w:r w:rsidRPr="00F75DC1">
          <w:rPr>
            <w:rFonts w:asciiTheme="minorHAnsi" w:hAnsiTheme="minorHAnsi" w:cstheme="minorHAnsi"/>
            <w:color w:val="0000FF" w:themeColor="hyperlink"/>
            <w:sz w:val="22"/>
            <w:szCs w:val="22"/>
            <w:u w:val="single"/>
          </w:rPr>
          <w:t>https://rpvs.gov.sk/rpvs/</w:t>
        </w:r>
      </w:hyperlink>
      <w:r w:rsidRPr="00F75DC1">
        <w:rPr>
          <w:rFonts w:asciiTheme="minorHAnsi" w:hAnsiTheme="minorHAnsi" w:cstheme="minorHAnsi"/>
          <w:sz w:val="22"/>
          <w:szCs w:val="22"/>
        </w:rPr>
        <w:t xml:space="preserve">. Podmienka zápisu sa nevzťahuje na tie fyzické osoby a právnické osoby, ktoré by ani po nadobudnutí účinnosti zmluvy o NFP neboli partnerom verejného sektora podľa § 2 zákona o registri partnerov verejného sektora. </w:t>
      </w:r>
    </w:p>
    <w:p w14:paraId="202B0287" w14:textId="6FD3F7AB" w:rsidR="006E7A3F" w:rsidRPr="00F75DC1" w:rsidRDefault="006E7A3F" w:rsidP="009923DC">
      <w:pPr>
        <w:pStyle w:val="Odsekzoznamu"/>
        <w:tabs>
          <w:tab w:val="left" w:pos="289"/>
        </w:tabs>
        <w:spacing w:line="280" w:lineRule="exact"/>
        <w:ind w:left="567"/>
        <w:jc w:val="both"/>
        <w:rPr>
          <w:rFonts w:asciiTheme="minorHAnsi" w:hAnsiTheme="minorHAnsi" w:cstheme="minorHAnsi"/>
          <w:sz w:val="22"/>
          <w:szCs w:val="22"/>
        </w:rPr>
      </w:pPr>
      <w:r w:rsidRPr="00F75DC1">
        <w:rPr>
          <w:rFonts w:asciiTheme="minorHAnsi" w:hAnsiTheme="minorHAnsi" w:cstheme="minorHAnsi"/>
          <w:b/>
          <w:sz w:val="22"/>
          <w:szCs w:val="22"/>
        </w:rPr>
        <w:t xml:space="preserve">Podmienka má byť splnená najneskôr pred uzatvorením zmluvy o poskytnutí NFP. </w:t>
      </w:r>
      <w:r w:rsidRPr="00F75DC1">
        <w:rPr>
          <w:rFonts w:asciiTheme="minorHAnsi" w:hAnsiTheme="minorHAnsi" w:cstheme="minorHAnsi"/>
          <w:sz w:val="22"/>
          <w:szCs w:val="22"/>
        </w:rPr>
        <w:t>Poskytovateľ nie je oprávnený odoslať návrh zmluvy o NFP, ak takáto skutočnosť nie je splnená.</w:t>
      </w:r>
    </w:p>
    <w:p w14:paraId="48E08BF3" w14:textId="1C097F87" w:rsidR="00631252" w:rsidRPr="00F75DC1" w:rsidRDefault="006E7A3F" w:rsidP="006F6588">
      <w:pPr>
        <w:pStyle w:val="Odsekzoznamu"/>
        <w:numPr>
          <w:ilvl w:val="1"/>
          <w:numId w:val="11"/>
        </w:numPr>
        <w:spacing w:line="280" w:lineRule="exact"/>
        <w:ind w:left="567" w:hanging="567"/>
        <w:jc w:val="both"/>
        <w:rPr>
          <w:rFonts w:asciiTheme="minorHAnsi" w:hAnsiTheme="minorHAnsi" w:cstheme="minorHAnsi"/>
          <w:sz w:val="22"/>
        </w:rPr>
      </w:pPr>
      <w:r w:rsidRPr="00F75DC1">
        <w:rPr>
          <w:rFonts w:asciiTheme="minorHAnsi" w:hAnsiTheme="minorHAnsi" w:cstheme="minorHAnsi"/>
          <w:sz w:val="22"/>
        </w:rPr>
        <w:t>Suma finančných prostriedkov z verejných zdrojov, požadovaná žiadateľom</w:t>
      </w:r>
      <w:r w:rsidR="00035937" w:rsidRPr="00F75DC1">
        <w:rPr>
          <w:rFonts w:asciiTheme="minorHAnsi" w:hAnsiTheme="minorHAnsi" w:cstheme="minorHAnsi"/>
          <w:sz w:val="22"/>
        </w:rPr>
        <w:t>,</w:t>
      </w:r>
      <w:r w:rsidRPr="00F75DC1">
        <w:rPr>
          <w:rFonts w:asciiTheme="minorHAnsi" w:hAnsiTheme="minorHAnsi" w:cstheme="minorHAnsi"/>
          <w:sz w:val="22"/>
        </w:rPr>
        <w:t xml:space="preserve"> </w:t>
      </w:r>
      <w:r w:rsidR="00462DA5" w:rsidRPr="00F75DC1">
        <w:rPr>
          <w:rFonts w:asciiTheme="minorHAnsi" w:hAnsiTheme="minorHAnsi" w:cstheme="minorHAnsi"/>
          <w:sz w:val="22"/>
        </w:rPr>
        <w:t xml:space="preserve">ak projekt realizuje výhradne prostredníctvom verejného obstarávania v zmysle zákona </w:t>
      </w:r>
      <w:r w:rsidR="00035937" w:rsidRPr="00F75DC1">
        <w:rPr>
          <w:rFonts w:asciiTheme="minorHAnsi" w:hAnsiTheme="minorHAnsi" w:cstheme="minorHAnsi"/>
          <w:sz w:val="22"/>
        </w:rPr>
        <w:t>o VO</w:t>
      </w:r>
      <w:r w:rsidR="00462DA5" w:rsidRPr="00F75DC1">
        <w:rPr>
          <w:rFonts w:asciiTheme="minorHAnsi" w:hAnsiTheme="minorHAnsi" w:cstheme="minorHAnsi"/>
          <w:sz w:val="22"/>
        </w:rPr>
        <w:t xml:space="preserve"> </w:t>
      </w:r>
      <w:proofErr w:type="spellStart"/>
      <w:r w:rsidRPr="00F75DC1">
        <w:rPr>
          <w:rFonts w:asciiTheme="minorHAnsi" w:hAnsiTheme="minorHAnsi" w:cstheme="minorHAnsi"/>
          <w:sz w:val="22"/>
        </w:rPr>
        <w:t>vo</w:t>
      </w:r>
      <w:proofErr w:type="spellEnd"/>
      <w:r w:rsidRPr="00F75DC1">
        <w:rPr>
          <w:rFonts w:asciiTheme="minorHAnsi" w:hAnsiTheme="minorHAnsi" w:cstheme="minorHAnsi"/>
          <w:sz w:val="22"/>
        </w:rPr>
        <w:t xml:space="preserve"> formulári ŽoNFP v deň jej predloženia na PPA je konečná a nie je možné ju v rámci procesu spracovávania dodatočne zvyšovať –  to platí aj v prípade, že sa sumy zmenia na základe obstarávania tovarov, stavebných prác a služieb.</w:t>
      </w:r>
    </w:p>
    <w:p w14:paraId="5BDE856E" w14:textId="50FE5784" w:rsidR="00F02748" w:rsidRPr="00F75DC1" w:rsidRDefault="00F02748" w:rsidP="006F6588">
      <w:pPr>
        <w:pStyle w:val="Odsekzoznamu"/>
        <w:numPr>
          <w:ilvl w:val="1"/>
          <w:numId w:val="11"/>
        </w:numPr>
        <w:spacing w:line="280" w:lineRule="exact"/>
        <w:ind w:left="567" w:hanging="567"/>
        <w:jc w:val="both"/>
        <w:rPr>
          <w:rFonts w:asciiTheme="minorHAnsi" w:hAnsiTheme="minorHAnsi" w:cstheme="minorHAnsi"/>
          <w:sz w:val="22"/>
        </w:rPr>
      </w:pPr>
      <w:r w:rsidRPr="00F75DC1">
        <w:rPr>
          <w:rFonts w:asciiTheme="minorHAnsi" w:hAnsiTheme="minorHAnsi" w:cstheme="minorHAnsi"/>
          <w:sz w:val="22"/>
        </w:rPr>
        <w:t>Predmet zákazky nesmie byť v rozpore so ŽoNFP</w:t>
      </w:r>
      <w:r w:rsidR="00596E1B" w:rsidRPr="00F75DC1">
        <w:rPr>
          <w:rFonts w:asciiTheme="minorHAnsi" w:hAnsiTheme="minorHAnsi" w:cstheme="minorHAnsi"/>
          <w:sz w:val="22"/>
        </w:rPr>
        <w:t xml:space="preserve"> a výzvou</w:t>
      </w:r>
      <w:r w:rsidR="001E0842" w:rsidRPr="00F75DC1">
        <w:rPr>
          <w:rFonts w:asciiTheme="minorHAnsi" w:hAnsiTheme="minorHAnsi" w:cstheme="minorHAnsi"/>
          <w:sz w:val="22"/>
        </w:rPr>
        <w:t>.</w:t>
      </w:r>
    </w:p>
    <w:p w14:paraId="0E412B17" w14:textId="7125BF90" w:rsidR="00596E1B" w:rsidRPr="00F75DC1" w:rsidRDefault="00596E1B" w:rsidP="006F6588">
      <w:pPr>
        <w:pStyle w:val="Odsekzoznamu"/>
        <w:numPr>
          <w:ilvl w:val="1"/>
          <w:numId w:val="11"/>
        </w:numPr>
        <w:spacing w:line="280" w:lineRule="exact"/>
        <w:ind w:left="567" w:hanging="567"/>
        <w:jc w:val="both"/>
        <w:rPr>
          <w:rFonts w:asciiTheme="minorHAnsi" w:hAnsiTheme="minorHAnsi" w:cstheme="minorHAnsi"/>
          <w:sz w:val="22"/>
        </w:rPr>
      </w:pPr>
      <w:r w:rsidRPr="00F75DC1">
        <w:rPr>
          <w:rFonts w:asciiTheme="minorHAnsi" w:hAnsiTheme="minorHAnsi" w:cstheme="minorHAnsi"/>
          <w:sz w:val="22"/>
        </w:rPr>
        <w:t>Monitorovanie v priebehu implementácie projektu v rámci tejto výzvy bude preukazované predkladaním priebežných monitorovacích správ raz ročne. Súčasťou priebežnej monitorovacej správy bude aktualizovaný indikatívny časový harmonogram predkladania žiadostí o platbu – tabuľka č.</w:t>
      </w:r>
      <w:r w:rsidR="00F70A64" w:rsidRPr="00F75DC1">
        <w:rPr>
          <w:rFonts w:asciiTheme="minorHAnsi" w:hAnsiTheme="minorHAnsi" w:cstheme="minorHAnsi"/>
          <w:sz w:val="22"/>
        </w:rPr>
        <w:t xml:space="preserve"> </w:t>
      </w:r>
      <w:r w:rsidR="009C3F32" w:rsidRPr="00F75DC1">
        <w:rPr>
          <w:rFonts w:asciiTheme="minorHAnsi" w:hAnsiTheme="minorHAnsi" w:cstheme="minorHAnsi"/>
          <w:sz w:val="22"/>
        </w:rPr>
        <w:t xml:space="preserve">3 </w:t>
      </w:r>
      <w:r w:rsidRPr="00F75DC1">
        <w:rPr>
          <w:rFonts w:asciiTheme="minorHAnsi" w:hAnsiTheme="minorHAnsi" w:cstheme="minorHAnsi"/>
          <w:sz w:val="22"/>
        </w:rPr>
        <w:t>Prílohy č.</w:t>
      </w:r>
      <w:r w:rsidR="000F736F" w:rsidRPr="00F75DC1">
        <w:rPr>
          <w:rFonts w:asciiTheme="minorHAnsi" w:hAnsiTheme="minorHAnsi" w:cstheme="minorHAnsi"/>
          <w:sz w:val="22"/>
        </w:rPr>
        <w:t xml:space="preserve"> </w:t>
      </w:r>
      <w:r w:rsidRPr="00F75DC1">
        <w:rPr>
          <w:rFonts w:asciiTheme="minorHAnsi" w:hAnsiTheme="minorHAnsi" w:cstheme="minorHAnsi"/>
          <w:sz w:val="22"/>
        </w:rPr>
        <w:t>1 k</w:t>
      </w:r>
      <w:r w:rsidR="000A0ED1">
        <w:rPr>
          <w:rFonts w:asciiTheme="minorHAnsi" w:hAnsiTheme="minorHAnsi" w:cstheme="minorHAnsi"/>
          <w:sz w:val="22"/>
        </w:rPr>
        <w:t> </w:t>
      </w:r>
      <w:r w:rsidRPr="00F75DC1">
        <w:rPr>
          <w:rFonts w:asciiTheme="minorHAnsi" w:hAnsiTheme="minorHAnsi" w:cstheme="minorHAnsi"/>
          <w:sz w:val="22"/>
        </w:rPr>
        <w:t>ŽoNFP</w:t>
      </w:r>
      <w:r w:rsidR="000A0ED1">
        <w:rPr>
          <w:rFonts w:asciiTheme="minorHAnsi" w:hAnsiTheme="minorHAnsi" w:cstheme="minorHAnsi"/>
          <w:sz w:val="22"/>
        </w:rPr>
        <w:t xml:space="preserve">. </w:t>
      </w:r>
      <w:r w:rsidRPr="00F75DC1">
        <w:rPr>
          <w:rFonts w:asciiTheme="minorHAnsi" w:hAnsiTheme="minorHAnsi" w:cstheme="minorHAnsi"/>
          <w:bCs/>
          <w:sz w:val="22"/>
          <w:szCs w:val="22"/>
        </w:rPr>
        <w:t xml:space="preserve">Posledná </w:t>
      </w:r>
      <w:r w:rsidRPr="00F75DC1">
        <w:rPr>
          <w:rFonts w:asciiTheme="minorHAnsi" w:eastAsiaTheme="minorHAnsi" w:hAnsiTheme="minorHAnsi" w:cstheme="minorHAnsi"/>
          <w:sz w:val="22"/>
          <w:szCs w:val="22"/>
          <w:lang w:eastAsia="en-US"/>
        </w:rPr>
        <w:t>žiadosť</w:t>
      </w:r>
      <w:r w:rsidRPr="00F75DC1">
        <w:rPr>
          <w:rFonts w:asciiTheme="minorHAnsi" w:hAnsiTheme="minorHAnsi" w:cstheme="minorHAnsi"/>
          <w:bCs/>
          <w:sz w:val="22"/>
          <w:szCs w:val="22"/>
        </w:rPr>
        <w:t xml:space="preserve"> o platbu sa musí podať v lehote najneskôr do 30.0</w:t>
      </w:r>
      <w:r w:rsidR="00647104">
        <w:rPr>
          <w:rFonts w:asciiTheme="minorHAnsi" w:hAnsiTheme="minorHAnsi" w:cstheme="minorHAnsi"/>
          <w:bCs/>
          <w:sz w:val="22"/>
          <w:szCs w:val="22"/>
        </w:rPr>
        <w:t>4</w:t>
      </w:r>
      <w:r w:rsidRPr="00F75DC1">
        <w:rPr>
          <w:rFonts w:asciiTheme="minorHAnsi" w:hAnsiTheme="minorHAnsi" w:cstheme="minorHAnsi"/>
          <w:bCs/>
          <w:sz w:val="22"/>
          <w:szCs w:val="22"/>
        </w:rPr>
        <w:t>.2025.</w:t>
      </w:r>
    </w:p>
    <w:p w14:paraId="3A9F3002" w14:textId="5602820B" w:rsidR="00F01328" w:rsidRPr="00F75DC1" w:rsidRDefault="000112EF" w:rsidP="006F6588">
      <w:pPr>
        <w:pStyle w:val="Odsekzoznamu"/>
        <w:numPr>
          <w:ilvl w:val="1"/>
          <w:numId w:val="11"/>
        </w:numPr>
        <w:spacing w:line="280" w:lineRule="exact"/>
        <w:ind w:left="567" w:hanging="567"/>
        <w:jc w:val="both"/>
        <w:rPr>
          <w:rFonts w:asciiTheme="minorHAnsi" w:hAnsiTheme="minorHAnsi" w:cstheme="minorHAnsi"/>
          <w:sz w:val="22"/>
        </w:rPr>
      </w:pPr>
      <w:r w:rsidRPr="00F75DC1">
        <w:rPr>
          <w:rFonts w:asciiTheme="minorHAnsi" w:hAnsiTheme="minorHAnsi" w:cstheme="minorHAnsi"/>
          <w:sz w:val="22"/>
        </w:rPr>
        <w:t xml:space="preserve">Je potrebné, aby žiadateľ (prijímateľ) dodržiaval horizontálne princípy rovnosti mužov žien a nediskriminácie. Cieľom horizontálnych princípov rovnosť mužov a žien a nediskriminácia je odstraňovať bariéry, ktoré vedú k izolácii a vylučovaniu ľudí z verejného, politického, spoločenského, pracovného života, a to na základe takých sociálnych kategórií ako je pohlavie, rod, vek, rasa, etnikum, vierovyznanie alebo náboženstvo, sexuálna orientácia, zdravotné postihnutie, mzdová diskriminácia atď. Cieľom uplatňovania horizontálnych princípov rovnosť mužov a žien a nediskriminácie je zároveň eliminovať a predchádzať diskriminácii na základe týchto znakov Základným dokumentom HP RMŽ a ND je Systém implementácie HP RMŽ a ND. Bližšie informácie týkajúce sa HP RMŽ a ND je možné získať na webovom sídle </w:t>
      </w:r>
      <w:hyperlink r:id="rId41" w:history="1">
        <w:r w:rsidRPr="00F75DC1">
          <w:rPr>
            <w:rStyle w:val="Hypertextovprepojenie"/>
            <w:rFonts w:asciiTheme="minorHAnsi" w:hAnsiTheme="minorHAnsi" w:cstheme="minorHAnsi"/>
            <w:sz w:val="22"/>
          </w:rPr>
          <w:t>https://horizontalneprincipy.gov.sk</w:t>
        </w:r>
      </w:hyperlink>
      <w:r w:rsidRPr="00F75DC1">
        <w:rPr>
          <w:rFonts w:asciiTheme="minorHAnsi" w:hAnsiTheme="minorHAnsi" w:cstheme="minorHAnsi"/>
          <w:sz w:val="22"/>
        </w:rPr>
        <w:t>. Proces monitorovania plnenia horizontálnych princípov bude na projektovej úrovni sledovaný prostredníctvom ukazovateľov</w:t>
      </w:r>
      <w:r w:rsidRPr="00F75DC1">
        <w:rPr>
          <w:rFonts w:asciiTheme="minorHAnsi" w:hAnsiTheme="minorHAnsi" w:cstheme="minorHAnsi"/>
          <w:b/>
          <w:sz w:val="22"/>
        </w:rPr>
        <w:t>, ktoré bude prijímateľ povinný uvádzať v monitorovacích správach</w:t>
      </w:r>
      <w:r w:rsidRPr="00F75DC1">
        <w:rPr>
          <w:rFonts w:asciiTheme="minorHAnsi" w:hAnsiTheme="minorHAnsi" w:cstheme="minorHAnsi"/>
          <w:sz w:val="22"/>
        </w:rPr>
        <w:t xml:space="preserve">. V priebehu implementácie projektu môže byť rozsah požadovaných iných údajov upravený (rozšírený, resp. zúžený) a poskytovanie týchto údajov bude prebiehať v súlade s podmienkami dohodnutými v zmluve o poskytnutí NFP. Základným dokumentom HP RMŽ a ND je Systém implementácie HP RMŽ a ND. Bližšie informácie týkajúce sa HP RMŽ a ND je možné získať na webovom sídle </w:t>
      </w:r>
      <w:hyperlink r:id="rId42" w:history="1">
        <w:r w:rsidRPr="00F75DC1">
          <w:rPr>
            <w:rStyle w:val="Hypertextovprepojenie"/>
            <w:rFonts w:asciiTheme="minorHAnsi" w:hAnsiTheme="minorHAnsi" w:cstheme="minorHAnsi"/>
            <w:sz w:val="22"/>
          </w:rPr>
          <w:t>https://horizontalneprincipy.gov.sk</w:t>
        </w:r>
      </w:hyperlink>
      <w:r w:rsidRPr="00F75DC1">
        <w:rPr>
          <w:rFonts w:asciiTheme="minorHAnsi" w:hAnsiTheme="minorHAnsi" w:cstheme="minorHAnsi"/>
          <w:sz w:val="22"/>
        </w:rPr>
        <w:t>“.</w:t>
      </w:r>
    </w:p>
    <w:p w14:paraId="601654F3" w14:textId="77777777" w:rsidR="000112EF" w:rsidRPr="00F75DC1" w:rsidRDefault="000112EF" w:rsidP="009923DC">
      <w:pPr>
        <w:pStyle w:val="Odsekzoznamu"/>
        <w:spacing w:line="280" w:lineRule="exact"/>
        <w:ind w:left="567"/>
        <w:jc w:val="both"/>
        <w:rPr>
          <w:rFonts w:asciiTheme="minorHAnsi" w:hAnsiTheme="minorHAnsi" w:cstheme="minorHAnsi"/>
          <w:sz w:val="22"/>
        </w:rPr>
      </w:pPr>
    </w:p>
    <w:p w14:paraId="5B93876F" w14:textId="134B670B" w:rsidR="00C377D6" w:rsidRPr="00F75DC1" w:rsidRDefault="00981FBF" w:rsidP="002A0D29">
      <w:pPr>
        <w:pStyle w:val="Nadpis1"/>
        <w:numPr>
          <w:ilvl w:val="0"/>
          <w:numId w:val="31"/>
        </w:numPr>
        <w:spacing w:before="120" w:after="120"/>
        <w:ind w:left="567" w:hanging="567"/>
        <w:rPr>
          <w:rFonts w:asciiTheme="minorHAnsi" w:hAnsiTheme="minorHAnsi" w:cstheme="minorHAnsi"/>
          <w:smallCaps w:val="0"/>
          <w:sz w:val="22"/>
          <w:lang w:val="sk-SK"/>
        </w:rPr>
      </w:pPr>
      <w:r w:rsidRPr="00F75DC1">
        <w:rPr>
          <w:rFonts w:asciiTheme="minorHAnsi" w:hAnsiTheme="minorHAnsi" w:cstheme="minorHAnsi"/>
          <w:smallCaps w:val="0"/>
          <w:sz w:val="22"/>
          <w:lang w:val="sk-SK"/>
        </w:rPr>
        <w:t>Identifikácia synergických a komplementárnych účinkov</w:t>
      </w:r>
    </w:p>
    <w:p w14:paraId="71A0282B" w14:textId="3280FC24" w:rsidR="00575E32" w:rsidRPr="00F75DC1" w:rsidRDefault="00402AE4" w:rsidP="009923DC">
      <w:pPr>
        <w:jc w:val="both"/>
        <w:rPr>
          <w:rFonts w:asciiTheme="minorHAnsi" w:hAnsiTheme="minorHAnsi" w:cstheme="minorHAnsi"/>
          <w:sz w:val="22"/>
          <w:szCs w:val="22"/>
        </w:rPr>
      </w:pPr>
      <w:r w:rsidRPr="00F75DC1">
        <w:rPr>
          <w:rFonts w:asciiTheme="minorHAnsi" w:hAnsiTheme="minorHAnsi" w:cstheme="minorHAnsi"/>
          <w:sz w:val="22"/>
          <w:szCs w:val="22"/>
        </w:rPr>
        <w:t>Výzva nemá synergické a komplementárne účinky vo vzťahu k relevantným výzvam EŠIF a iným nástrojom podpory SR a EÚ.</w:t>
      </w:r>
    </w:p>
    <w:p w14:paraId="48BA89AB" w14:textId="74E0E91C" w:rsidR="00981FBF" w:rsidRPr="00F75DC1" w:rsidRDefault="00981FBF" w:rsidP="00402AE4">
      <w:pPr>
        <w:jc w:val="both"/>
        <w:rPr>
          <w:rFonts w:asciiTheme="minorHAnsi" w:hAnsiTheme="minorHAnsi" w:cstheme="minorHAnsi"/>
          <w:sz w:val="22"/>
        </w:rPr>
      </w:pPr>
    </w:p>
    <w:p w14:paraId="374040AF" w14:textId="77777777" w:rsidR="00981FBF" w:rsidRPr="00F75DC1" w:rsidRDefault="00981FBF" w:rsidP="009923DC">
      <w:pPr>
        <w:rPr>
          <w:rFonts w:asciiTheme="minorHAnsi" w:hAnsiTheme="minorHAnsi" w:cstheme="minorHAnsi"/>
          <w:sz w:val="22"/>
        </w:rPr>
      </w:pPr>
    </w:p>
    <w:p w14:paraId="0748CA4C" w14:textId="77777777" w:rsidR="00CB3C55" w:rsidRPr="00F75DC1" w:rsidRDefault="00CB3C55" w:rsidP="002A0D29">
      <w:pPr>
        <w:keepNext/>
        <w:numPr>
          <w:ilvl w:val="0"/>
          <w:numId w:val="31"/>
        </w:numPr>
        <w:suppressAutoHyphens w:val="0"/>
        <w:spacing w:before="120" w:after="120"/>
        <w:ind w:left="567" w:hanging="567"/>
        <w:jc w:val="both"/>
        <w:outlineLvl w:val="0"/>
        <w:rPr>
          <w:rFonts w:asciiTheme="minorHAnsi" w:hAnsiTheme="minorHAnsi" w:cstheme="minorHAnsi"/>
          <w:b/>
          <w:sz w:val="22"/>
          <w:szCs w:val="20"/>
          <w:lang w:eastAsia="en-US"/>
        </w:rPr>
      </w:pPr>
      <w:r w:rsidRPr="00F75DC1">
        <w:rPr>
          <w:rFonts w:asciiTheme="minorHAnsi" w:hAnsiTheme="minorHAnsi" w:cstheme="minorHAnsi"/>
          <w:b/>
          <w:sz w:val="22"/>
          <w:szCs w:val="20"/>
          <w:lang w:eastAsia="en-US"/>
        </w:rPr>
        <w:lastRenderedPageBreak/>
        <w:t>Zmeny vo výzve</w:t>
      </w:r>
    </w:p>
    <w:p w14:paraId="1D4BB40F" w14:textId="77777777" w:rsidR="004A2636" w:rsidRPr="00F75DC1" w:rsidRDefault="004A2636" w:rsidP="002A0D29">
      <w:pPr>
        <w:pStyle w:val="Odsekzoznamu"/>
        <w:numPr>
          <w:ilvl w:val="1"/>
          <w:numId w:val="21"/>
        </w:numPr>
        <w:suppressAutoHyphens w:val="0"/>
        <w:ind w:left="567" w:hanging="567"/>
        <w:contextualSpacing/>
        <w:jc w:val="both"/>
        <w:rPr>
          <w:rFonts w:asciiTheme="minorHAnsi" w:hAnsiTheme="minorHAnsi" w:cstheme="minorHAnsi"/>
          <w:sz w:val="22"/>
        </w:rPr>
      </w:pPr>
      <w:r w:rsidRPr="00F75DC1">
        <w:rPr>
          <w:rFonts w:asciiTheme="minorHAnsi" w:hAnsiTheme="minorHAnsi" w:cstheme="minorHAnsi"/>
          <w:sz w:val="22"/>
        </w:rPr>
        <w:t xml:space="preserve">V súlade s § 17 ods. 8 zákona o príspevku z EŠIF je PPA oprávnená vykonať zmeny formálnych náležitostí výzvy vrátane jej príloh, pričom tieto zmeny vrátane zdôvodnenia ich vykonania je povinná vo forme oznámenia k výzve zverejniť na webovom sídle </w:t>
      </w:r>
      <w:hyperlink r:id="rId43" w:history="1">
        <w:r w:rsidRPr="00F75DC1">
          <w:rPr>
            <w:rStyle w:val="Hypertextovprepojenie"/>
            <w:rFonts w:asciiTheme="minorHAnsi" w:hAnsiTheme="minorHAnsi" w:cstheme="minorHAnsi"/>
            <w:sz w:val="22"/>
          </w:rPr>
          <w:t>www.apa.sk</w:t>
        </w:r>
      </w:hyperlink>
      <w:r w:rsidRPr="00F75DC1">
        <w:rPr>
          <w:rFonts w:asciiTheme="minorHAnsi" w:hAnsiTheme="minorHAnsi" w:cstheme="minorHAnsi"/>
          <w:sz w:val="22"/>
        </w:rPr>
        <w:t>.</w:t>
      </w:r>
    </w:p>
    <w:p w14:paraId="7C475490" w14:textId="77777777" w:rsidR="004A2636" w:rsidRPr="00F75DC1" w:rsidRDefault="004A2636" w:rsidP="002A0D29">
      <w:pPr>
        <w:pStyle w:val="Odsekzoznamu"/>
        <w:numPr>
          <w:ilvl w:val="1"/>
          <w:numId w:val="21"/>
        </w:numPr>
        <w:suppressAutoHyphens w:val="0"/>
        <w:ind w:left="567" w:hanging="567"/>
        <w:contextualSpacing/>
        <w:jc w:val="both"/>
        <w:rPr>
          <w:rFonts w:asciiTheme="minorHAnsi" w:hAnsiTheme="minorHAnsi" w:cstheme="minorHAnsi"/>
          <w:color w:val="000000" w:themeColor="text1"/>
          <w:sz w:val="22"/>
        </w:rPr>
      </w:pPr>
      <w:r w:rsidRPr="00F75DC1">
        <w:rPr>
          <w:rFonts w:asciiTheme="minorHAnsi" w:hAnsiTheme="minorHAnsi" w:cstheme="minorHAnsi"/>
          <w:sz w:val="22"/>
        </w:rPr>
        <w:t xml:space="preserve">Zmeny formálnych náležitostí výzvy, medzi ktoré patrí aj indikatívna výška alokácie finančných prostriedkov určených na výzvu, je PPA oprávnená vykonať aj po uzavretí výzvy. PPA v prípade vykonania zmien </w:t>
      </w:r>
      <w:r w:rsidRPr="00F75DC1">
        <w:rPr>
          <w:rFonts w:asciiTheme="minorHAnsi" w:hAnsiTheme="minorHAnsi" w:cstheme="minorHAnsi"/>
          <w:color w:val="000000" w:themeColor="text1"/>
          <w:sz w:val="22"/>
        </w:rPr>
        <w:t>formálnych náležitostí výzvy posudzuje ich dopad z hľadiska zachovania princípov transparentnosti, rovnakého zaobchádzania a primeranosti.</w:t>
      </w:r>
    </w:p>
    <w:p w14:paraId="578407D8" w14:textId="3D9FFCBE" w:rsidR="004A2636" w:rsidRPr="00F75DC1" w:rsidRDefault="004A2636" w:rsidP="002A0D29">
      <w:pPr>
        <w:pStyle w:val="Odsekzoznamu"/>
        <w:numPr>
          <w:ilvl w:val="1"/>
          <w:numId w:val="21"/>
        </w:numPr>
        <w:suppressAutoHyphens w:val="0"/>
        <w:ind w:left="567" w:hanging="567"/>
        <w:contextualSpacing/>
        <w:jc w:val="both"/>
        <w:rPr>
          <w:rFonts w:asciiTheme="minorHAnsi" w:hAnsiTheme="minorHAnsi" w:cstheme="minorHAnsi"/>
          <w:sz w:val="22"/>
        </w:rPr>
      </w:pPr>
      <w:r w:rsidRPr="00F75DC1">
        <w:rPr>
          <w:rFonts w:asciiTheme="minorHAnsi" w:hAnsiTheme="minorHAnsi" w:cstheme="minorHAnsi"/>
          <w:color w:val="000000" w:themeColor="text1"/>
          <w:sz w:val="22"/>
        </w:rPr>
        <w:t xml:space="preserve">V súlade s § 17 ods. 6 zákona o príspevku z EŠIF je PPA oprávnená výzvu zmeniť do vydania prvého rozhodnutia od aktuálne posudzovaného časového obdobia výzvy s účinnosťou aj na všetky nasledujúce posudzované časové obdobia. </w:t>
      </w:r>
      <w:r w:rsidR="003F6E67" w:rsidRPr="00F75DC1">
        <w:rPr>
          <w:rFonts w:asciiTheme="minorHAnsi" w:hAnsiTheme="minorHAnsi" w:cstheme="minorHAnsi"/>
          <w:color w:val="000000" w:themeColor="text1"/>
          <w:sz w:val="22"/>
        </w:rPr>
        <w:t xml:space="preserve">Za prvé rozhodnutie podľa prvej a druhej vety sa nepovažuje rozhodnutie o zastavení konania podľa § 20 ods. 1 písm. a), b) a d) zákona o príspevku z EŠIF. </w:t>
      </w:r>
      <w:r w:rsidRPr="00F75DC1">
        <w:rPr>
          <w:rFonts w:asciiTheme="minorHAnsi" w:hAnsiTheme="minorHAnsi" w:cstheme="minorHAnsi"/>
          <w:color w:val="000000" w:themeColor="text1"/>
          <w:sz w:val="22"/>
        </w:rPr>
        <w:t xml:space="preserve">Výzva sa vo vzťahu k skôr posudzovaným časovým obdobiam považuje za nezmenenú. PPA nesmie zmenou výzvy zúžiť rozsah oprávnenosti žiadateľa podľa § 17 ods. 3 písm. a) zákona č. 292/2014 Z. z. o príspevku poskytovanom z EŠIF. Ak relevantné, PPA umožní žiadateľom v primeranej lehote, ktorá nie je kratšia ako 15 pracovných dní odo dňa doručenia písomnej informácie o možnosti vykonania zmeny/doplnenia ŽoNFP žiadateľovi, doplniť </w:t>
      </w:r>
      <w:r w:rsidRPr="00F75DC1">
        <w:rPr>
          <w:rFonts w:asciiTheme="minorHAnsi" w:hAnsiTheme="minorHAnsi" w:cstheme="minorHAnsi"/>
          <w:sz w:val="22"/>
        </w:rPr>
        <w:t>alebo zmeniť ŽoNFP predložené do termínu zmeny výzvy, o ktorých PPA nerozhodla, ak ide o takú zmenu, ktorou môžu byť skôr predložené ŽoNFP dotknuté.</w:t>
      </w:r>
    </w:p>
    <w:p w14:paraId="7F2DBE82" w14:textId="77777777" w:rsidR="004A2636" w:rsidRPr="00F75DC1" w:rsidRDefault="004A2636" w:rsidP="002A0D29">
      <w:pPr>
        <w:pStyle w:val="Odsekzoznamu"/>
        <w:numPr>
          <w:ilvl w:val="1"/>
          <w:numId w:val="21"/>
        </w:numPr>
        <w:suppressAutoHyphens w:val="0"/>
        <w:ind w:left="567" w:hanging="567"/>
        <w:contextualSpacing/>
        <w:jc w:val="both"/>
        <w:rPr>
          <w:rFonts w:asciiTheme="minorHAnsi" w:hAnsiTheme="minorHAnsi" w:cstheme="minorHAnsi"/>
          <w:sz w:val="22"/>
        </w:rPr>
      </w:pPr>
      <w:r w:rsidRPr="00F75DC1">
        <w:rPr>
          <w:rFonts w:asciiTheme="minorHAnsi" w:hAnsiTheme="minorHAnsi" w:cstheme="minorHAnsi"/>
          <w:sz w:val="22"/>
        </w:rPr>
        <w:t>V prípade legislatívnych zmien (novelizácia existujúceho všeobecne záväzného právneho predpisu alebo vydanie nového všeobecne záväzného právneho predpisu), ktoré majú alebo môžu mať vplyv na zmenu podmienok poskytnutia príspevku, takáto zmena nepredstavuje zmenu výzvy za predpokladu, že v dôsledku legislatívnych zmien nedôjde k zmene vecnej podstaty podmienky poskytnutia príspevku. PPA v takom prípade posudzuje ŽoNFP podľa aktuálne platného právneho predpisu, rešpektujúc prechodné ustanovenia vo vzťahu k jeho účinnosti. Ak legislatívne zmeny vyvolajú potrebu zmeny v podmienkach poskytnutia príspevku, PPA v nadväznosti na ich posúdenie rozhodne o potrebe zmeny alebo zrušenia výzvy.</w:t>
      </w:r>
    </w:p>
    <w:p w14:paraId="18F287A7" w14:textId="77777777" w:rsidR="004A2636" w:rsidRPr="00F75DC1" w:rsidRDefault="004A2636" w:rsidP="002A0D29">
      <w:pPr>
        <w:pStyle w:val="Odsekzoznamu"/>
        <w:numPr>
          <w:ilvl w:val="1"/>
          <w:numId w:val="21"/>
        </w:numPr>
        <w:suppressAutoHyphens w:val="0"/>
        <w:ind w:left="567" w:hanging="567"/>
        <w:contextualSpacing/>
        <w:jc w:val="both"/>
        <w:rPr>
          <w:rFonts w:asciiTheme="minorHAnsi" w:hAnsiTheme="minorHAnsi" w:cstheme="minorHAnsi"/>
          <w:sz w:val="22"/>
        </w:rPr>
      </w:pPr>
      <w:r w:rsidRPr="00F75DC1">
        <w:rPr>
          <w:rFonts w:asciiTheme="minorHAnsi" w:hAnsiTheme="minorHAnsi" w:cstheme="minorHAnsi"/>
          <w:sz w:val="22"/>
        </w:rPr>
        <w:t xml:space="preserve">V prípade identifikácie chýb v písaní, v počtoch alebo iných zrejmých nesprávností (napr. vyplývajúce z potreby úpravy technických náležitosti vybraných vzorových formulárov príloh ŽoNFP alebo iných častí výzvy alebo dokumentoch týkajúcich sa výzvy) takéto zmeny nepredstavujú zmenu výzvy a o vykonaných opravách/úpravách PPA informuje zverejnením na webovom sídle </w:t>
      </w:r>
      <w:hyperlink r:id="rId44" w:history="1">
        <w:r w:rsidRPr="00F75DC1">
          <w:rPr>
            <w:rStyle w:val="Hypertextovprepojenie"/>
            <w:rFonts w:asciiTheme="minorHAnsi" w:hAnsiTheme="minorHAnsi" w:cstheme="minorHAnsi"/>
            <w:sz w:val="22"/>
          </w:rPr>
          <w:t>www.apa.sk</w:t>
        </w:r>
      </w:hyperlink>
      <w:r w:rsidRPr="00F75DC1">
        <w:rPr>
          <w:rFonts w:asciiTheme="minorHAnsi" w:hAnsiTheme="minorHAnsi" w:cstheme="minorHAnsi"/>
          <w:sz w:val="22"/>
        </w:rPr>
        <w:t xml:space="preserve"> (vrátane prípadného zverejnenia dokumentu s odstránenou zrejmou nesprávnosťou).</w:t>
      </w:r>
    </w:p>
    <w:p w14:paraId="51830479" w14:textId="77777777" w:rsidR="00CB3C55" w:rsidRPr="00F75DC1" w:rsidRDefault="00CB3C55" w:rsidP="009923DC">
      <w:pPr>
        <w:spacing w:line="280" w:lineRule="exact"/>
        <w:ind w:left="709"/>
        <w:jc w:val="both"/>
        <w:rPr>
          <w:rFonts w:asciiTheme="minorHAnsi" w:hAnsiTheme="minorHAnsi" w:cstheme="minorHAnsi"/>
          <w:b/>
          <w:bCs/>
        </w:rPr>
      </w:pPr>
    </w:p>
    <w:p w14:paraId="2A4F7B90" w14:textId="77777777" w:rsidR="00CB3C55" w:rsidRPr="00F75DC1" w:rsidRDefault="00CB3C55" w:rsidP="002A0D29">
      <w:pPr>
        <w:keepNext/>
        <w:numPr>
          <w:ilvl w:val="0"/>
          <w:numId w:val="31"/>
        </w:numPr>
        <w:suppressAutoHyphens w:val="0"/>
        <w:spacing w:before="120" w:after="120"/>
        <w:ind w:left="567" w:hanging="567"/>
        <w:jc w:val="both"/>
        <w:outlineLvl w:val="0"/>
        <w:rPr>
          <w:rFonts w:asciiTheme="minorHAnsi" w:hAnsiTheme="minorHAnsi" w:cstheme="minorHAnsi"/>
          <w:b/>
          <w:sz w:val="22"/>
          <w:szCs w:val="20"/>
          <w:lang w:eastAsia="en-US"/>
        </w:rPr>
      </w:pPr>
      <w:r w:rsidRPr="00F75DC1">
        <w:rPr>
          <w:rFonts w:asciiTheme="minorHAnsi" w:hAnsiTheme="minorHAnsi" w:cstheme="minorHAnsi"/>
          <w:b/>
          <w:sz w:val="22"/>
          <w:szCs w:val="20"/>
          <w:lang w:eastAsia="en-US"/>
        </w:rPr>
        <w:t>Zrušenie výzvy</w:t>
      </w:r>
    </w:p>
    <w:p w14:paraId="26FE7401" w14:textId="736764EE" w:rsidR="004A2636" w:rsidRPr="00F75DC1" w:rsidRDefault="004A2636" w:rsidP="002A0D29">
      <w:pPr>
        <w:pStyle w:val="Odsekzoznamu"/>
        <w:numPr>
          <w:ilvl w:val="1"/>
          <w:numId w:val="22"/>
        </w:numPr>
        <w:suppressAutoHyphens w:val="0"/>
        <w:ind w:left="567" w:hanging="567"/>
        <w:contextualSpacing/>
        <w:jc w:val="both"/>
        <w:rPr>
          <w:rFonts w:asciiTheme="minorHAnsi" w:hAnsiTheme="minorHAnsi" w:cstheme="minorHAnsi"/>
          <w:sz w:val="22"/>
        </w:rPr>
      </w:pPr>
      <w:r w:rsidRPr="00F75DC1">
        <w:rPr>
          <w:rFonts w:asciiTheme="minorHAnsi" w:hAnsiTheme="minorHAnsi" w:cstheme="minorHAnsi"/>
          <w:sz w:val="22"/>
        </w:rPr>
        <w:t xml:space="preserve">V súlade s § 17 ods. 9 zákona o príspevku z EŠIF je PPA oprávnená výzvu zrušiť. ŽoNFP predložené do dátumu zrušenia výzvy o ktorých PPA nerozhodla podľa § 19, § 20 alebo § 57 </w:t>
      </w:r>
      <w:r w:rsidRPr="00F75DC1">
        <w:rPr>
          <w:rFonts w:asciiTheme="minorHAnsi" w:hAnsiTheme="minorHAnsi" w:cstheme="minorHAnsi"/>
          <w:bCs/>
          <w:sz w:val="22"/>
        </w:rPr>
        <w:t xml:space="preserve">zákona </w:t>
      </w:r>
      <w:r w:rsidRPr="00F75DC1">
        <w:rPr>
          <w:rFonts w:asciiTheme="minorHAnsi" w:hAnsiTheme="minorHAnsi" w:cstheme="minorHAnsi"/>
          <w:color w:val="000000"/>
          <w:sz w:val="22"/>
        </w:rPr>
        <w:t>o  príspevku z EŠIF</w:t>
      </w:r>
      <w:r w:rsidRPr="00F75DC1">
        <w:rPr>
          <w:rFonts w:asciiTheme="minorHAnsi" w:hAnsiTheme="minorHAnsi" w:cstheme="minorHAnsi"/>
          <w:sz w:val="22"/>
        </w:rPr>
        <w:t xml:space="preserve">, vráti žiadateľom alebo o ŽoNFP rozhodne, ak je možné rozhodnúť o ŽoNFP podľa podmienok poskytnutia príspevku platných ku dňu predloženia ŽoNFP. Rozhodnutie vydané na základe výzvy, ktorá bola zrušená, nie je zrušením výzvy dotknuté. </w:t>
      </w:r>
    </w:p>
    <w:p w14:paraId="0AB5075C" w14:textId="77777777" w:rsidR="004A2636" w:rsidRPr="00F75DC1" w:rsidRDefault="004A2636" w:rsidP="002A0D29">
      <w:pPr>
        <w:pStyle w:val="Odsekzoznamu"/>
        <w:numPr>
          <w:ilvl w:val="1"/>
          <w:numId w:val="22"/>
        </w:numPr>
        <w:suppressAutoHyphens w:val="0"/>
        <w:ind w:left="567" w:hanging="567"/>
        <w:contextualSpacing/>
        <w:jc w:val="both"/>
        <w:rPr>
          <w:rFonts w:asciiTheme="minorHAnsi" w:hAnsiTheme="minorHAnsi" w:cstheme="minorHAnsi"/>
          <w:sz w:val="22"/>
        </w:rPr>
      </w:pPr>
      <w:r w:rsidRPr="00F75DC1">
        <w:rPr>
          <w:rFonts w:asciiTheme="minorHAnsi" w:hAnsiTheme="minorHAnsi" w:cstheme="minorHAnsi"/>
          <w:sz w:val="22"/>
        </w:rPr>
        <w:t xml:space="preserve">Zrušenie výzvy je realizované formou informácie o zrušení výzvy. Zrušenie výzvy, vrátane zdôvodnenia zrušenia bude zverejnené formou oznámenia na webovom sídle PPA </w:t>
      </w:r>
      <w:hyperlink r:id="rId45" w:history="1">
        <w:r w:rsidRPr="00F75DC1">
          <w:rPr>
            <w:rStyle w:val="Hypertextovprepojenie"/>
            <w:rFonts w:asciiTheme="minorHAnsi" w:hAnsiTheme="minorHAnsi" w:cstheme="minorHAnsi"/>
            <w:sz w:val="22"/>
          </w:rPr>
          <w:t>http://www.apa.sk</w:t>
        </w:r>
      </w:hyperlink>
      <w:r w:rsidRPr="00F75DC1">
        <w:rPr>
          <w:rFonts w:asciiTheme="minorHAnsi" w:hAnsiTheme="minorHAnsi" w:cstheme="minorHAnsi"/>
          <w:sz w:val="22"/>
        </w:rPr>
        <w:t>.</w:t>
      </w:r>
    </w:p>
    <w:p w14:paraId="3181B386" w14:textId="523236D1" w:rsidR="00631252" w:rsidRPr="00F75DC1" w:rsidRDefault="00631252" w:rsidP="009923DC">
      <w:pPr>
        <w:spacing w:line="280" w:lineRule="exact"/>
        <w:ind w:left="709"/>
        <w:jc w:val="both"/>
        <w:rPr>
          <w:rFonts w:asciiTheme="minorHAnsi" w:hAnsiTheme="minorHAnsi" w:cstheme="minorHAnsi"/>
          <w:b/>
          <w:bCs/>
        </w:rPr>
      </w:pPr>
    </w:p>
    <w:p w14:paraId="7538DA12" w14:textId="2112CBCB" w:rsidR="00677939" w:rsidRPr="00F75DC1" w:rsidRDefault="00677939" w:rsidP="009923DC">
      <w:pPr>
        <w:spacing w:line="280" w:lineRule="exact"/>
        <w:ind w:left="709"/>
        <w:jc w:val="both"/>
        <w:rPr>
          <w:rFonts w:asciiTheme="minorHAnsi" w:hAnsiTheme="minorHAnsi" w:cstheme="minorHAnsi"/>
          <w:b/>
          <w:bCs/>
        </w:rPr>
      </w:pPr>
    </w:p>
    <w:p w14:paraId="6920E9E9" w14:textId="721DF246" w:rsidR="00677939" w:rsidRDefault="00677939" w:rsidP="009923DC">
      <w:pPr>
        <w:spacing w:line="280" w:lineRule="exact"/>
        <w:ind w:left="709"/>
        <w:jc w:val="both"/>
        <w:rPr>
          <w:rFonts w:asciiTheme="minorHAnsi" w:hAnsiTheme="minorHAnsi" w:cstheme="minorHAnsi"/>
          <w:b/>
          <w:bCs/>
        </w:rPr>
      </w:pPr>
    </w:p>
    <w:p w14:paraId="01E45E92" w14:textId="2441DFBC" w:rsidR="00463A97" w:rsidRDefault="00463A97" w:rsidP="009923DC">
      <w:pPr>
        <w:spacing w:line="280" w:lineRule="exact"/>
        <w:ind w:left="709"/>
        <w:jc w:val="both"/>
        <w:rPr>
          <w:rFonts w:asciiTheme="minorHAnsi" w:hAnsiTheme="minorHAnsi" w:cstheme="minorHAnsi"/>
          <w:b/>
          <w:bCs/>
        </w:rPr>
      </w:pPr>
    </w:p>
    <w:p w14:paraId="0E30FC40" w14:textId="7853C17B" w:rsidR="00463A97" w:rsidRDefault="00463A97" w:rsidP="009923DC">
      <w:pPr>
        <w:spacing w:line="280" w:lineRule="exact"/>
        <w:ind w:left="709"/>
        <w:jc w:val="both"/>
        <w:rPr>
          <w:rFonts w:asciiTheme="minorHAnsi" w:hAnsiTheme="minorHAnsi" w:cstheme="minorHAnsi"/>
          <w:b/>
          <w:bCs/>
        </w:rPr>
      </w:pPr>
    </w:p>
    <w:p w14:paraId="403277BB" w14:textId="77777777" w:rsidR="00463A97" w:rsidRPr="00F75DC1" w:rsidRDefault="00463A97" w:rsidP="009923DC">
      <w:pPr>
        <w:spacing w:line="280" w:lineRule="exact"/>
        <w:ind w:left="709"/>
        <w:jc w:val="both"/>
        <w:rPr>
          <w:rFonts w:asciiTheme="minorHAnsi" w:hAnsiTheme="minorHAnsi" w:cstheme="minorHAnsi"/>
          <w:b/>
          <w:bCs/>
        </w:rPr>
      </w:pPr>
    </w:p>
    <w:p w14:paraId="2ABFA1D8" w14:textId="77777777" w:rsidR="00FE0109" w:rsidRPr="00F75DC1" w:rsidRDefault="00FE0109" w:rsidP="009923DC">
      <w:pPr>
        <w:spacing w:line="280" w:lineRule="exact"/>
        <w:ind w:left="709"/>
        <w:jc w:val="both"/>
        <w:rPr>
          <w:rFonts w:asciiTheme="minorHAnsi" w:hAnsiTheme="minorHAnsi" w:cstheme="minorHAnsi"/>
          <w:b/>
          <w:bCs/>
        </w:rPr>
      </w:pPr>
    </w:p>
    <w:p w14:paraId="5EB7CA41" w14:textId="656C9BF0" w:rsidR="00631252" w:rsidRPr="00F75DC1" w:rsidRDefault="0079031B" w:rsidP="009923DC">
      <w:pPr>
        <w:rPr>
          <w:rFonts w:asciiTheme="minorHAnsi" w:hAnsiTheme="minorHAnsi" w:cstheme="minorHAnsi"/>
          <w:b/>
          <w:sz w:val="22"/>
        </w:rPr>
      </w:pPr>
      <w:r w:rsidRPr="00F75DC1">
        <w:rPr>
          <w:rFonts w:asciiTheme="minorHAnsi" w:hAnsiTheme="minorHAnsi" w:cstheme="minorHAnsi"/>
          <w:b/>
          <w:sz w:val="22"/>
        </w:rPr>
        <w:lastRenderedPageBreak/>
        <w:t>Prílohy:</w:t>
      </w:r>
    </w:p>
    <w:p w14:paraId="4BD71062" w14:textId="77777777" w:rsidR="00631252" w:rsidRPr="00F75DC1" w:rsidRDefault="00631252" w:rsidP="009923DC">
      <w:pPr>
        <w:tabs>
          <w:tab w:val="left" w:pos="289"/>
        </w:tabs>
        <w:spacing w:line="280" w:lineRule="exact"/>
        <w:ind w:left="360" w:hanging="360"/>
        <w:jc w:val="both"/>
        <w:rPr>
          <w:rFonts w:asciiTheme="minorHAnsi" w:hAnsiTheme="minorHAnsi" w:cstheme="minorHAnsi"/>
          <w:b/>
          <w:bCs/>
        </w:rPr>
      </w:pPr>
    </w:p>
    <w:p w14:paraId="149C4FA1" w14:textId="77777777" w:rsidR="00631252" w:rsidRPr="00F75DC1" w:rsidRDefault="0079031B" w:rsidP="009923DC">
      <w:pPr>
        <w:pStyle w:val="Odsekzoznamu"/>
        <w:numPr>
          <w:ilvl w:val="1"/>
          <w:numId w:val="7"/>
        </w:numPr>
        <w:tabs>
          <w:tab w:val="left" w:pos="567"/>
        </w:tabs>
        <w:spacing w:line="280" w:lineRule="exact"/>
        <w:ind w:left="567" w:hanging="567"/>
        <w:jc w:val="both"/>
        <w:rPr>
          <w:rFonts w:asciiTheme="minorHAnsi" w:hAnsiTheme="minorHAnsi" w:cstheme="minorHAnsi"/>
          <w:b/>
          <w:sz w:val="22"/>
          <w:szCs w:val="22"/>
        </w:rPr>
      </w:pPr>
      <w:r w:rsidRPr="00F75DC1">
        <w:rPr>
          <w:rFonts w:asciiTheme="minorHAnsi" w:hAnsiTheme="minorHAnsi" w:cstheme="minorHAnsi"/>
          <w:b/>
          <w:sz w:val="22"/>
          <w:szCs w:val="22"/>
        </w:rPr>
        <w:t xml:space="preserve">Formulár žiadosti o nenávratný finančný príspevok </w:t>
      </w:r>
    </w:p>
    <w:p w14:paraId="4BA786AA" w14:textId="0BB13C3A" w:rsidR="00631252" w:rsidRPr="00F75DC1" w:rsidRDefault="0079031B" w:rsidP="009923DC">
      <w:pPr>
        <w:numPr>
          <w:ilvl w:val="1"/>
          <w:numId w:val="7"/>
        </w:numPr>
        <w:tabs>
          <w:tab w:val="left" w:pos="567"/>
        </w:tabs>
        <w:spacing w:line="280" w:lineRule="exact"/>
        <w:ind w:left="567" w:hanging="567"/>
        <w:jc w:val="both"/>
        <w:rPr>
          <w:rFonts w:asciiTheme="minorHAnsi" w:hAnsiTheme="minorHAnsi" w:cstheme="minorHAnsi"/>
          <w:b/>
          <w:sz w:val="22"/>
          <w:szCs w:val="22"/>
        </w:rPr>
      </w:pPr>
      <w:r w:rsidRPr="00F75DC1">
        <w:rPr>
          <w:rFonts w:asciiTheme="minorHAnsi" w:hAnsiTheme="minorHAnsi" w:cstheme="minorHAnsi"/>
          <w:b/>
          <w:sz w:val="22"/>
          <w:szCs w:val="22"/>
        </w:rPr>
        <w:t>Príručka pre žiadateľa o poskytnutie nenávratného finančného príspevku</w:t>
      </w:r>
      <w:r w:rsidR="007145FD" w:rsidRPr="00F75DC1">
        <w:rPr>
          <w:rFonts w:asciiTheme="minorHAnsi" w:hAnsiTheme="minorHAnsi" w:cstheme="minorHAnsi"/>
          <w:b/>
          <w:sz w:val="22"/>
          <w:szCs w:val="22"/>
        </w:rPr>
        <w:t xml:space="preserve"> v platnom znení</w:t>
      </w:r>
    </w:p>
    <w:p w14:paraId="74E603EB" w14:textId="218F7462" w:rsidR="00631252" w:rsidRPr="00F75DC1" w:rsidRDefault="003908D5" w:rsidP="009923DC">
      <w:pPr>
        <w:numPr>
          <w:ilvl w:val="1"/>
          <w:numId w:val="7"/>
        </w:numPr>
        <w:tabs>
          <w:tab w:val="left" w:pos="567"/>
        </w:tabs>
        <w:spacing w:line="280" w:lineRule="exact"/>
        <w:ind w:left="567" w:hanging="567"/>
        <w:jc w:val="both"/>
        <w:rPr>
          <w:rFonts w:asciiTheme="minorHAnsi" w:hAnsiTheme="minorHAnsi" w:cstheme="minorHAnsi"/>
          <w:b/>
          <w:sz w:val="22"/>
          <w:szCs w:val="22"/>
        </w:rPr>
      </w:pPr>
      <w:r w:rsidRPr="00F75DC1">
        <w:rPr>
          <w:rFonts w:asciiTheme="minorHAnsi" w:hAnsiTheme="minorHAnsi" w:cstheme="minorHAnsi"/>
          <w:b/>
          <w:sz w:val="22"/>
          <w:szCs w:val="22"/>
        </w:rPr>
        <w:t xml:space="preserve">Informácia pre žiadateľov o nenávratný finančný príspevok, resp. o príspevok v zmysle čl. 105a a </w:t>
      </w:r>
      <w:proofErr w:type="spellStart"/>
      <w:r w:rsidRPr="00F75DC1">
        <w:rPr>
          <w:rFonts w:asciiTheme="minorHAnsi" w:hAnsiTheme="minorHAnsi" w:cstheme="minorHAnsi"/>
          <w:b/>
          <w:sz w:val="22"/>
          <w:szCs w:val="22"/>
        </w:rPr>
        <w:t>nasl</w:t>
      </w:r>
      <w:proofErr w:type="spellEnd"/>
      <w:r w:rsidRPr="00F75DC1">
        <w:rPr>
          <w:rFonts w:asciiTheme="minorHAnsi" w:hAnsiTheme="minorHAnsi" w:cstheme="minorHAnsi"/>
          <w:b/>
          <w:sz w:val="22"/>
          <w:szCs w:val="22"/>
        </w:rPr>
        <w:t xml:space="preserve">. nariadenia Európskeho parlamentu a Rady (EÚ, </w:t>
      </w:r>
      <w:proofErr w:type="spellStart"/>
      <w:r w:rsidRPr="00F75DC1">
        <w:rPr>
          <w:rFonts w:asciiTheme="minorHAnsi" w:hAnsiTheme="minorHAnsi" w:cstheme="minorHAnsi"/>
          <w:b/>
          <w:sz w:val="22"/>
          <w:szCs w:val="22"/>
        </w:rPr>
        <w:t>Euratom</w:t>
      </w:r>
      <w:proofErr w:type="spellEnd"/>
      <w:r w:rsidRPr="00F75DC1">
        <w:rPr>
          <w:rFonts w:asciiTheme="minorHAnsi" w:hAnsiTheme="minorHAnsi" w:cstheme="minorHAnsi"/>
          <w:b/>
          <w:sz w:val="22"/>
          <w:szCs w:val="22"/>
        </w:rPr>
        <w:t xml:space="preserve">) 1929/2015 z 28. októbra 2015, ktorým sa mení nariadenie (EÚ, </w:t>
      </w:r>
      <w:proofErr w:type="spellStart"/>
      <w:r w:rsidRPr="00F75DC1">
        <w:rPr>
          <w:rFonts w:asciiTheme="minorHAnsi" w:hAnsiTheme="minorHAnsi" w:cstheme="minorHAnsi"/>
          <w:b/>
          <w:sz w:val="22"/>
          <w:szCs w:val="22"/>
        </w:rPr>
        <w:t>Euratom</w:t>
      </w:r>
      <w:proofErr w:type="spellEnd"/>
      <w:r w:rsidRPr="00F75DC1">
        <w:rPr>
          <w:rFonts w:asciiTheme="minorHAnsi" w:hAnsiTheme="minorHAnsi" w:cstheme="minorHAnsi"/>
          <w:b/>
          <w:sz w:val="22"/>
          <w:szCs w:val="22"/>
        </w:rPr>
        <w:t>) č. 966/2012 o rozpočtových pravidlách, ktoré sa vzťahujú na všeobecný rozpočet Únie</w:t>
      </w:r>
    </w:p>
    <w:p w14:paraId="0A0E797A" w14:textId="71A54278" w:rsidR="004C6BEC" w:rsidRPr="00F75DC1" w:rsidRDefault="009C3F32" w:rsidP="00403D5E">
      <w:pPr>
        <w:numPr>
          <w:ilvl w:val="1"/>
          <w:numId w:val="7"/>
        </w:numPr>
        <w:tabs>
          <w:tab w:val="left" w:pos="567"/>
        </w:tabs>
        <w:spacing w:line="280" w:lineRule="exact"/>
        <w:jc w:val="both"/>
        <w:rPr>
          <w:rFonts w:asciiTheme="minorHAnsi" w:hAnsiTheme="minorHAnsi" w:cstheme="minorHAnsi"/>
          <w:b/>
          <w:sz w:val="22"/>
          <w:szCs w:val="22"/>
        </w:rPr>
      </w:pPr>
      <w:r w:rsidRPr="00F75DC1">
        <w:rPr>
          <w:rFonts w:asciiTheme="minorHAnsi" w:hAnsiTheme="minorHAnsi" w:cstheme="minorHAnsi"/>
          <w:b/>
          <w:bCs/>
          <w:sz w:val="22"/>
          <w:szCs w:val="22"/>
        </w:rPr>
        <w:t xml:space="preserve">Schéma minimálnej pomoci na podporu investícií do lesníckych technológií, do spracovania a mobilizácie lesníckych výrobkov a ich uvádzania na trh (podopatrenie 8.6 Programu rozvoja vidieka SR 2014 –2022) </w:t>
      </w:r>
      <w:r w:rsidR="00403D5E" w:rsidRPr="00F75DC1">
        <w:rPr>
          <w:rFonts w:asciiTheme="minorHAnsi" w:hAnsiTheme="minorHAnsi" w:cstheme="minorHAnsi"/>
          <w:b/>
          <w:bCs/>
          <w:sz w:val="22"/>
          <w:szCs w:val="22"/>
        </w:rPr>
        <w:t xml:space="preserve">č. DM - 10/2022 </w:t>
      </w:r>
      <w:r w:rsidRPr="00F75DC1">
        <w:rPr>
          <w:rFonts w:asciiTheme="minorHAnsi" w:hAnsiTheme="minorHAnsi" w:cstheme="minorHAnsi"/>
          <w:b/>
          <w:bCs/>
          <w:sz w:val="22"/>
          <w:szCs w:val="22"/>
        </w:rPr>
        <w:t>v znení dodatku č. 1</w:t>
      </w:r>
    </w:p>
    <w:p w14:paraId="2813F113" w14:textId="7BDBF7C3" w:rsidR="00B835E6" w:rsidRPr="00F75DC1" w:rsidRDefault="00B835E6" w:rsidP="00B835E6">
      <w:pPr>
        <w:numPr>
          <w:ilvl w:val="1"/>
          <w:numId w:val="7"/>
        </w:numPr>
        <w:tabs>
          <w:tab w:val="left" w:pos="567"/>
        </w:tabs>
        <w:spacing w:line="280" w:lineRule="exact"/>
        <w:ind w:left="567" w:hanging="567"/>
        <w:jc w:val="both"/>
        <w:rPr>
          <w:rFonts w:asciiTheme="minorHAnsi" w:hAnsiTheme="minorHAnsi" w:cstheme="minorHAnsi"/>
          <w:b/>
          <w:bCs/>
          <w:sz w:val="22"/>
          <w:szCs w:val="22"/>
        </w:rPr>
      </w:pPr>
      <w:r w:rsidRPr="00F75DC1">
        <w:rPr>
          <w:rFonts w:asciiTheme="minorHAnsi" w:hAnsiTheme="minorHAnsi" w:cstheme="minorHAnsi"/>
          <w:b/>
          <w:bCs/>
          <w:sz w:val="22"/>
          <w:szCs w:val="22"/>
        </w:rPr>
        <w:t>Metodické usmernení koordinátora štátnej pomoci „Jediný podnik“</w:t>
      </w:r>
    </w:p>
    <w:p w14:paraId="43E6CD4F" w14:textId="4CDC1F87" w:rsidR="00B835E6" w:rsidRPr="00F75DC1" w:rsidRDefault="00B835E6" w:rsidP="00B835E6">
      <w:pPr>
        <w:numPr>
          <w:ilvl w:val="1"/>
          <w:numId w:val="7"/>
        </w:numPr>
        <w:tabs>
          <w:tab w:val="left" w:pos="567"/>
        </w:tabs>
        <w:spacing w:line="280" w:lineRule="exact"/>
        <w:ind w:left="567" w:hanging="567"/>
        <w:jc w:val="both"/>
        <w:rPr>
          <w:rFonts w:asciiTheme="minorHAnsi" w:hAnsiTheme="minorHAnsi" w:cstheme="minorHAnsi"/>
          <w:b/>
          <w:sz w:val="22"/>
          <w:szCs w:val="22"/>
        </w:rPr>
      </w:pPr>
      <w:r w:rsidRPr="00F75DC1">
        <w:rPr>
          <w:rFonts w:asciiTheme="minorHAnsi" w:hAnsiTheme="minorHAnsi" w:cstheme="minorHAnsi"/>
          <w:b/>
          <w:sz w:val="22"/>
          <w:szCs w:val="22"/>
        </w:rPr>
        <w:t xml:space="preserve">Príručka pre </w:t>
      </w:r>
      <w:r w:rsidRPr="00F75DC1">
        <w:rPr>
          <w:rFonts w:asciiTheme="minorHAnsi" w:hAnsiTheme="minorHAnsi" w:cstheme="minorHAnsi"/>
          <w:b/>
          <w:bCs/>
          <w:sz w:val="22"/>
          <w:szCs w:val="22"/>
        </w:rPr>
        <w:t>používateľov</w:t>
      </w:r>
      <w:r w:rsidRPr="00F75DC1">
        <w:rPr>
          <w:rFonts w:asciiTheme="minorHAnsi" w:hAnsiTheme="minorHAnsi" w:cstheme="minorHAnsi"/>
          <w:b/>
          <w:sz w:val="22"/>
          <w:szCs w:val="22"/>
        </w:rPr>
        <w:t xml:space="preserve"> k definícii </w:t>
      </w:r>
      <w:proofErr w:type="spellStart"/>
      <w:r w:rsidRPr="00F75DC1">
        <w:rPr>
          <w:rFonts w:asciiTheme="minorHAnsi" w:hAnsiTheme="minorHAnsi" w:cstheme="minorHAnsi"/>
          <w:b/>
          <w:sz w:val="22"/>
          <w:szCs w:val="22"/>
        </w:rPr>
        <w:t>mikropodnikov</w:t>
      </w:r>
      <w:proofErr w:type="spellEnd"/>
      <w:r w:rsidRPr="00F75DC1">
        <w:rPr>
          <w:rFonts w:asciiTheme="minorHAnsi" w:hAnsiTheme="minorHAnsi" w:cstheme="minorHAnsi"/>
          <w:b/>
          <w:sz w:val="22"/>
          <w:szCs w:val="22"/>
        </w:rPr>
        <w:t>, malých a stredných podnikov</w:t>
      </w:r>
    </w:p>
    <w:p w14:paraId="06320183" w14:textId="4F885205" w:rsidR="00CA5E6D" w:rsidRPr="00F75DC1" w:rsidRDefault="00CA5E6D" w:rsidP="009923DC">
      <w:pPr>
        <w:numPr>
          <w:ilvl w:val="1"/>
          <w:numId w:val="7"/>
        </w:numPr>
        <w:tabs>
          <w:tab w:val="left" w:pos="567"/>
        </w:tabs>
        <w:spacing w:line="280" w:lineRule="exact"/>
        <w:ind w:left="567" w:hanging="567"/>
        <w:jc w:val="both"/>
        <w:rPr>
          <w:rFonts w:asciiTheme="minorHAnsi" w:hAnsiTheme="minorHAnsi" w:cstheme="minorHAnsi"/>
          <w:b/>
          <w:bCs/>
          <w:sz w:val="22"/>
          <w:szCs w:val="22"/>
          <w:lang w:eastAsia="sk-SK"/>
        </w:rPr>
      </w:pPr>
      <w:r w:rsidRPr="00F75DC1">
        <w:rPr>
          <w:rFonts w:asciiTheme="minorHAnsi" w:hAnsiTheme="minorHAnsi" w:cstheme="minorHAnsi"/>
          <w:b/>
          <w:bCs/>
          <w:sz w:val="22"/>
          <w:szCs w:val="22"/>
          <w:lang w:eastAsia="sk-SK"/>
        </w:rPr>
        <w:t>Zoznam merateľných ukazovateľov</w:t>
      </w:r>
    </w:p>
    <w:p w14:paraId="0ADD7BA0" w14:textId="5E644202" w:rsidR="00CA5E6D" w:rsidRPr="00F75DC1" w:rsidRDefault="00B835E6" w:rsidP="009923DC">
      <w:pPr>
        <w:numPr>
          <w:ilvl w:val="1"/>
          <w:numId w:val="7"/>
        </w:numPr>
        <w:tabs>
          <w:tab w:val="left" w:pos="567"/>
        </w:tabs>
        <w:spacing w:line="280" w:lineRule="exact"/>
        <w:ind w:left="567" w:hanging="567"/>
        <w:jc w:val="both"/>
        <w:rPr>
          <w:rFonts w:asciiTheme="minorHAnsi" w:hAnsiTheme="minorHAnsi" w:cstheme="minorHAnsi"/>
          <w:b/>
          <w:bCs/>
          <w:sz w:val="22"/>
          <w:szCs w:val="22"/>
          <w:lang w:eastAsia="sk-SK"/>
        </w:rPr>
      </w:pPr>
      <w:r w:rsidRPr="00F75DC1">
        <w:rPr>
          <w:rFonts w:asciiTheme="minorHAnsi" w:hAnsiTheme="minorHAnsi" w:cstheme="minorHAnsi"/>
          <w:b/>
          <w:bCs/>
          <w:sz w:val="22"/>
          <w:szCs w:val="22"/>
          <w:lang w:eastAsia="sk-SK"/>
        </w:rPr>
        <w:t>Zoznam najmenej rozvinutých okresov v zmysle zákona č. 336/2015 Z. z.</w:t>
      </w:r>
    </w:p>
    <w:p w14:paraId="09D5CA7E" w14:textId="1F29560F" w:rsidR="00FB6A5A" w:rsidRPr="00F75DC1" w:rsidRDefault="00B835E6" w:rsidP="00B835E6">
      <w:pPr>
        <w:numPr>
          <w:ilvl w:val="1"/>
          <w:numId w:val="7"/>
        </w:numPr>
        <w:tabs>
          <w:tab w:val="left" w:pos="567"/>
        </w:tabs>
        <w:spacing w:line="280" w:lineRule="exact"/>
        <w:ind w:left="567" w:hanging="567"/>
        <w:jc w:val="both"/>
        <w:rPr>
          <w:rFonts w:asciiTheme="minorHAnsi" w:hAnsiTheme="minorHAnsi" w:cstheme="minorHAnsi"/>
          <w:b/>
          <w:bCs/>
          <w:sz w:val="22"/>
          <w:szCs w:val="22"/>
          <w:lang w:eastAsia="sk-SK"/>
        </w:rPr>
      </w:pPr>
      <w:r w:rsidRPr="00F75DC1">
        <w:rPr>
          <w:rFonts w:asciiTheme="minorHAnsi" w:hAnsiTheme="minorHAnsi" w:cstheme="minorHAnsi"/>
          <w:b/>
          <w:bCs/>
          <w:sz w:val="22"/>
          <w:szCs w:val="22"/>
          <w:lang w:eastAsia="sk-SK"/>
        </w:rPr>
        <w:t>Katalóg cien vybraných druhov lesnej techniky a prídavných zariadení, uplatnený v rámci podopatrenia 8.6 Programu rozvoja vidieka Slovenskej republiky 2014 – 2022</w:t>
      </w:r>
    </w:p>
    <w:p w14:paraId="36563A55" w14:textId="77777777" w:rsidR="00B835E6" w:rsidRPr="00F75DC1" w:rsidRDefault="00B835E6" w:rsidP="00B835E6">
      <w:pPr>
        <w:numPr>
          <w:ilvl w:val="1"/>
          <w:numId w:val="7"/>
        </w:numPr>
        <w:tabs>
          <w:tab w:val="left" w:pos="567"/>
        </w:tabs>
        <w:spacing w:line="280" w:lineRule="exact"/>
        <w:ind w:left="567" w:hanging="567"/>
        <w:jc w:val="both"/>
        <w:rPr>
          <w:rFonts w:asciiTheme="minorHAnsi" w:hAnsiTheme="minorHAnsi" w:cstheme="minorHAnsi"/>
          <w:b/>
          <w:bCs/>
          <w:sz w:val="22"/>
          <w:szCs w:val="22"/>
          <w:lang w:eastAsia="sk-SK"/>
        </w:rPr>
      </w:pPr>
      <w:r w:rsidRPr="00F75DC1">
        <w:rPr>
          <w:rFonts w:asciiTheme="minorHAnsi" w:hAnsiTheme="minorHAnsi" w:cstheme="minorHAnsi"/>
          <w:b/>
          <w:bCs/>
          <w:sz w:val="22"/>
          <w:szCs w:val="22"/>
          <w:lang w:eastAsia="sk-SK"/>
        </w:rPr>
        <w:t>Sankcie/korekcie v rámci výzvy č. 70/PRV/2023</w:t>
      </w:r>
    </w:p>
    <w:p w14:paraId="0790718A" w14:textId="23DD4BF5" w:rsidR="00631252" w:rsidRPr="00F75DC1" w:rsidRDefault="00631252" w:rsidP="009923DC">
      <w:pPr>
        <w:tabs>
          <w:tab w:val="left" w:pos="289"/>
        </w:tabs>
        <w:spacing w:line="280" w:lineRule="exact"/>
        <w:ind w:left="567"/>
        <w:jc w:val="both"/>
        <w:rPr>
          <w:rFonts w:asciiTheme="minorHAnsi" w:hAnsiTheme="minorHAnsi" w:cstheme="minorHAnsi"/>
          <w:b/>
          <w:bCs/>
        </w:rPr>
      </w:pPr>
    </w:p>
    <w:p w14:paraId="4F05180E" w14:textId="62A642E9" w:rsidR="00631252" w:rsidRPr="00F75DC1" w:rsidRDefault="0079031B" w:rsidP="009923DC">
      <w:pPr>
        <w:rPr>
          <w:rFonts w:asciiTheme="minorHAnsi" w:hAnsiTheme="minorHAnsi" w:cstheme="minorHAnsi"/>
        </w:rPr>
      </w:pPr>
      <w:r w:rsidRPr="00F75DC1">
        <w:rPr>
          <w:rFonts w:asciiTheme="minorHAnsi" w:hAnsiTheme="minorHAnsi" w:cstheme="minorHAnsi"/>
        </w:rPr>
        <w:t xml:space="preserve">V Bratislave  </w:t>
      </w:r>
      <w:sdt>
        <w:sdtPr>
          <w:rPr>
            <w:rFonts w:asciiTheme="minorHAnsi" w:hAnsiTheme="minorHAnsi" w:cstheme="minorHAnsi"/>
          </w:rPr>
          <w:id w:val="-1807150445"/>
          <w:placeholder>
            <w:docPart w:val="DefaultPlaceholder_-1854013437"/>
          </w:placeholder>
          <w:date w:fullDate="2023-12-08T00:00:00Z">
            <w:dateFormat w:val="d. M. yyyy"/>
            <w:lid w:val="sk-SK"/>
            <w:storeMappedDataAs w:val="dateTime"/>
            <w:calendar w:val="gregorian"/>
          </w:date>
        </w:sdtPr>
        <w:sdtEndPr/>
        <w:sdtContent>
          <w:r w:rsidR="00A40B45">
            <w:rPr>
              <w:rFonts w:asciiTheme="minorHAnsi" w:hAnsiTheme="minorHAnsi" w:cstheme="minorHAnsi"/>
            </w:rPr>
            <w:t>8. 12. 2023</w:t>
          </w:r>
        </w:sdtContent>
      </w:sdt>
    </w:p>
    <w:p w14:paraId="62E55511" w14:textId="77777777" w:rsidR="001D3754" w:rsidRPr="00F75DC1" w:rsidRDefault="001D3754" w:rsidP="009923DC">
      <w:pPr>
        <w:pStyle w:val="Zarkazkladnhotextu21"/>
        <w:rPr>
          <w:rFonts w:asciiTheme="minorHAnsi" w:hAnsiTheme="minorHAnsi" w:cstheme="minorHAnsi"/>
          <w:sz w:val="24"/>
          <w:szCs w:val="24"/>
        </w:rPr>
      </w:pPr>
    </w:p>
    <w:p w14:paraId="14446665" w14:textId="77777777" w:rsidR="00431C3D" w:rsidRPr="00F75DC1" w:rsidRDefault="00853CBE" w:rsidP="009923DC">
      <w:pPr>
        <w:tabs>
          <w:tab w:val="decimal" w:pos="0"/>
          <w:tab w:val="center" w:pos="7371"/>
        </w:tabs>
        <w:rPr>
          <w:rFonts w:asciiTheme="minorHAnsi" w:hAnsiTheme="minorHAnsi" w:cstheme="minorHAnsi"/>
          <w:b/>
          <w:color w:val="000000"/>
          <w:sz w:val="22"/>
        </w:rPr>
      </w:pPr>
      <w:r w:rsidRPr="00F75DC1">
        <w:rPr>
          <w:rFonts w:asciiTheme="minorHAnsi" w:hAnsiTheme="minorHAnsi" w:cstheme="minorHAnsi"/>
          <w:color w:val="000000"/>
          <w:sz w:val="22"/>
        </w:rPr>
        <w:tab/>
      </w:r>
    </w:p>
    <w:p w14:paraId="4768A310" w14:textId="33141185" w:rsidR="00431C3D" w:rsidRPr="00F75DC1" w:rsidRDefault="00431C3D" w:rsidP="009923DC">
      <w:pPr>
        <w:tabs>
          <w:tab w:val="decimal" w:pos="0"/>
          <w:tab w:val="center" w:pos="7371"/>
        </w:tabs>
        <w:rPr>
          <w:rFonts w:asciiTheme="minorHAnsi" w:hAnsiTheme="minorHAnsi" w:cstheme="minorHAnsi"/>
          <w:b/>
          <w:color w:val="000000"/>
          <w:sz w:val="22"/>
        </w:rPr>
      </w:pPr>
      <w:r w:rsidRPr="00F75DC1">
        <w:rPr>
          <w:rFonts w:asciiTheme="minorHAnsi" w:hAnsiTheme="minorHAnsi" w:cstheme="minorHAnsi"/>
          <w:b/>
          <w:color w:val="000000"/>
          <w:sz w:val="22"/>
        </w:rPr>
        <w:tab/>
      </w:r>
      <w:r w:rsidR="00074808">
        <w:rPr>
          <w:rFonts w:asciiTheme="minorHAnsi" w:hAnsiTheme="minorHAnsi" w:cstheme="minorHAnsi"/>
          <w:b/>
          <w:color w:val="000000"/>
          <w:sz w:val="22"/>
        </w:rPr>
        <w:t>Ing. Ondrej Humaj</w:t>
      </w:r>
    </w:p>
    <w:p w14:paraId="6D4206D0" w14:textId="6FFA05DD" w:rsidR="00DA15E4" w:rsidRPr="0011136B" w:rsidRDefault="00853CBE" w:rsidP="00C427F4">
      <w:pPr>
        <w:tabs>
          <w:tab w:val="decimal" w:pos="0"/>
          <w:tab w:val="center" w:pos="7371"/>
        </w:tabs>
        <w:rPr>
          <w:rFonts w:asciiTheme="minorHAnsi" w:hAnsiTheme="minorHAnsi" w:cstheme="minorHAnsi"/>
          <w:color w:val="000000"/>
          <w:sz w:val="22"/>
        </w:rPr>
      </w:pPr>
      <w:r w:rsidRPr="00F75DC1">
        <w:rPr>
          <w:rFonts w:asciiTheme="minorHAnsi" w:hAnsiTheme="minorHAnsi" w:cstheme="minorHAnsi"/>
          <w:color w:val="000000"/>
          <w:sz w:val="22"/>
        </w:rPr>
        <w:tab/>
        <w:t>generáln</w:t>
      </w:r>
      <w:r w:rsidR="00C93145" w:rsidRPr="00F75DC1">
        <w:rPr>
          <w:rFonts w:asciiTheme="minorHAnsi" w:hAnsiTheme="minorHAnsi" w:cstheme="minorHAnsi"/>
          <w:color w:val="000000"/>
          <w:sz w:val="22"/>
        </w:rPr>
        <w:t>y</w:t>
      </w:r>
      <w:r w:rsidRPr="00F75DC1">
        <w:rPr>
          <w:rFonts w:asciiTheme="minorHAnsi" w:hAnsiTheme="minorHAnsi" w:cstheme="minorHAnsi"/>
          <w:color w:val="000000"/>
          <w:sz w:val="22"/>
        </w:rPr>
        <w:t xml:space="preserve"> riaditeľ</w:t>
      </w:r>
    </w:p>
    <w:p w14:paraId="65BFD004" w14:textId="61A0BA7B" w:rsidR="009510D0" w:rsidRPr="0011136B" w:rsidRDefault="009510D0" w:rsidP="00C427F4">
      <w:pPr>
        <w:tabs>
          <w:tab w:val="decimal" w:pos="0"/>
          <w:tab w:val="center" w:pos="7371"/>
        </w:tabs>
        <w:rPr>
          <w:rFonts w:asciiTheme="minorHAnsi" w:hAnsiTheme="minorHAnsi" w:cstheme="minorHAnsi"/>
          <w:color w:val="000000"/>
          <w:sz w:val="22"/>
        </w:rPr>
      </w:pPr>
    </w:p>
    <w:p w14:paraId="7192DBC1" w14:textId="0EA2C11F" w:rsidR="009510D0" w:rsidRDefault="009510D0" w:rsidP="005028BD">
      <w:pPr>
        <w:suppressAutoHyphens w:val="0"/>
        <w:spacing w:line="276" w:lineRule="auto"/>
        <w:rPr>
          <w:rFonts w:asciiTheme="minorHAnsi" w:hAnsiTheme="minorHAnsi" w:cstheme="minorHAnsi"/>
        </w:rPr>
      </w:pPr>
    </w:p>
    <w:p w14:paraId="14D78AF2" w14:textId="2BFA20BC" w:rsidR="00D17B12" w:rsidRDefault="00D17B12" w:rsidP="005028BD">
      <w:pPr>
        <w:suppressAutoHyphens w:val="0"/>
        <w:spacing w:line="276" w:lineRule="auto"/>
        <w:rPr>
          <w:rFonts w:asciiTheme="minorHAnsi" w:hAnsiTheme="minorHAnsi" w:cstheme="minorHAnsi"/>
        </w:rPr>
      </w:pPr>
    </w:p>
    <w:p w14:paraId="35C69654" w14:textId="1E81D9AD" w:rsidR="00D17B12" w:rsidRDefault="00D17B12" w:rsidP="005028BD">
      <w:pPr>
        <w:suppressAutoHyphens w:val="0"/>
        <w:spacing w:line="276" w:lineRule="auto"/>
        <w:rPr>
          <w:rFonts w:asciiTheme="minorHAnsi" w:hAnsiTheme="minorHAnsi" w:cstheme="minorHAnsi"/>
        </w:rPr>
      </w:pPr>
    </w:p>
    <w:p w14:paraId="76888E6C" w14:textId="6FCCB77F" w:rsidR="00D17B12" w:rsidRDefault="00D17B12" w:rsidP="005028BD">
      <w:pPr>
        <w:suppressAutoHyphens w:val="0"/>
        <w:spacing w:line="276" w:lineRule="auto"/>
        <w:rPr>
          <w:rFonts w:asciiTheme="minorHAnsi" w:hAnsiTheme="minorHAnsi" w:cstheme="minorHAnsi"/>
        </w:rPr>
      </w:pPr>
    </w:p>
    <w:p w14:paraId="1BA8837E" w14:textId="2AC93218" w:rsidR="00D17B12" w:rsidRDefault="00D17B12" w:rsidP="005028BD">
      <w:pPr>
        <w:suppressAutoHyphens w:val="0"/>
        <w:spacing w:line="276" w:lineRule="auto"/>
        <w:rPr>
          <w:rFonts w:asciiTheme="minorHAnsi" w:hAnsiTheme="minorHAnsi" w:cstheme="minorHAnsi"/>
        </w:rPr>
      </w:pPr>
    </w:p>
    <w:p w14:paraId="03939AD7" w14:textId="50A7CE98" w:rsidR="00D17B12" w:rsidRDefault="00D17B12" w:rsidP="005028BD">
      <w:pPr>
        <w:suppressAutoHyphens w:val="0"/>
        <w:spacing w:line="276" w:lineRule="auto"/>
        <w:rPr>
          <w:rFonts w:asciiTheme="minorHAnsi" w:hAnsiTheme="minorHAnsi" w:cstheme="minorHAnsi"/>
        </w:rPr>
      </w:pPr>
    </w:p>
    <w:p w14:paraId="50AD88AA" w14:textId="2C60CDBB" w:rsidR="00D17B12" w:rsidRDefault="00D17B12" w:rsidP="005028BD">
      <w:pPr>
        <w:suppressAutoHyphens w:val="0"/>
        <w:spacing w:line="276" w:lineRule="auto"/>
        <w:rPr>
          <w:rFonts w:asciiTheme="minorHAnsi" w:hAnsiTheme="minorHAnsi" w:cstheme="minorHAnsi"/>
        </w:rPr>
      </w:pPr>
    </w:p>
    <w:p w14:paraId="18C14EF6" w14:textId="4AFEE68B" w:rsidR="00D17B12" w:rsidRDefault="00D17B12" w:rsidP="005028BD">
      <w:pPr>
        <w:suppressAutoHyphens w:val="0"/>
        <w:spacing w:line="276" w:lineRule="auto"/>
        <w:rPr>
          <w:rFonts w:asciiTheme="minorHAnsi" w:hAnsiTheme="minorHAnsi" w:cstheme="minorHAnsi"/>
        </w:rPr>
      </w:pPr>
    </w:p>
    <w:p w14:paraId="2FDF3EA9" w14:textId="22739CE8" w:rsidR="00D17B12" w:rsidRDefault="00D17B12" w:rsidP="005028BD">
      <w:pPr>
        <w:suppressAutoHyphens w:val="0"/>
        <w:spacing w:line="276" w:lineRule="auto"/>
        <w:rPr>
          <w:rFonts w:asciiTheme="minorHAnsi" w:hAnsiTheme="minorHAnsi" w:cstheme="minorHAnsi"/>
        </w:rPr>
      </w:pPr>
    </w:p>
    <w:p w14:paraId="48573D02" w14:textId="55CC4F91" w:rsidR="00D17B12" w:rsidRDefault="00D17B12" w:rsidP="005028BD">
      <w:pPr>
        <w:suppressAutoHyphens w:val="0"/>
        <w:spacing w:line="276" w:lineRule="auto"/>
        <w:rPr>
          <w:rFonts w:asciiTheme="minorHAnsi" w:hAnsiTheme="minorHAnsi" w:cstheme="minorHAnsi"/>
        </w:rPr>
      </w:pPr>
    </w:p>
    <w:p w14:paraId="1A153F5A" w14:textId="3C2C12B9" w:rsidR="00D17B12" w:rsidRDefault="00D17B12" w:rsidP="005028BD">
      <w:pPr>
        <w:suppressAutoHyphens w:val="0"/>
        <w:spacing w:line="276" w:lineRule="auto"/>
        <w:rPr>
          <w:rFonts w:asciiTheme="minorHAnsi" w:hAnsiTheme="minorHAnsi" w:cstheme="minorHAnsi"/>
        </w:rPr>
      </w:pPr>
    </w:p>
    <w:p w14:paraId="01D71170" w14:textId="32C49B14" w:rsidR="00D17B12" w:rsidRDefault="00D17B12" w:rsidP="005028BD">
      <w:pPr>
        <w:suppressAutoHyphens w:val="0"/>
        <w:spacing w:line="276" w:lineRule="auto"/>
        <w:rPr>
          <w:rFonts w:asciiTheme="minorHAnsi" w:hAnsiTheme="minorHAnsi" w:cstheme="minorHAnsi"/>
        </w:rPr>
      </w:pPr>
    </w:p>
    <w:p w14:paraId="3B7E1A3F" w14:textId="77777777" w:rsidR="00D17B12" w:rsidRPr="0011136B" w:rsidRDefault="00D17B12" w:rsidP="005028BD">
      <w:pPr>
        <w:suppressAutoHyphens w:val="0"/>
        <w:spacing w:line="276" w:lineRule="auto"/>
        <w:rPr>
          <w:rFonts w:asciiTheme="minorHAnsi" w:hAnsiTheme="minorHAnsi" w:cstheme="minorHAnsi"/>
        </w:rPr>
      </w:pPr>
    </w:p>
    <w:sectPr w:rsidR="00D17B12" w:rsidRPr="0011136B" w:rsidSect="00A0387A">
      <w:headerReference w:type="default" r:id="rId46"/>
      <w:footerReference w:type="default" r:id="rId47"/>
      <w:headerReference w:type="first" r:id="rId48"/>
      <w:pgSz w:w="11906" w:h="16838"/>
      <w:pgMar w:top="1417" w:right="1417" w:bottom="1417" w:left="1417" w:header="0" w:footer="708" w:gutter="0"/>
      <w:cols w:space="708"/>
      <w:formProt w:val="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448A6" w14:textId="77777777" w:rsidR="00CE1E01" w:rsidRDefault="00CE1E01">
      <w:r>
        <w:separator/>
      </w:r>
    </w:p>
  </w:endnote>
  <w:endnote w:type="continuationSeparator" w:id="0">
    <w:p w14:paraId="405F2E86" w14:textId="77777777" w:rsidR="00CE1E01" w:rsidRDefault="00CE1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8314535"/>
      <w:docPartObj>
        <w:docPartGallery w:val="Page Numbers (Bottom of Page)"/>
        <w:docPartUnique/>
      </w:docPartObj>
    </w:sdtPr>
    <w:sdtEndPr>
      <w:rPr>
        <w:rFonts w:asciiTheme="minorHAnsi" w:hAnsiTheme="minorHAnsi"/>
        <w:sz w:val="20"/>
        <w:szCs w:val="20"/>
      </w:rPr>
    </w:sdtEndPr>
    <w:sdtContent>
      <w:p w14:paraId="21761158" w14:textId="7566B44C" w:rsidR="00FD1825" w:rsidRPr="00D3768A" w:rsidRDefault="00FD1825">
        <w:pPr>
          <w:pStyle w:val="Pta"/>
          <w:jc w:val="right"/>
          <w:rPr>
            <w:rFonts w:asciiTheme="minorHAnsi" w:hAnsiTheme="minorHAnsi"/>
            <w:sz w:val="20"/>
            <w:szCs w:val="20"/>
          </w:rPr>
        </w:pPr>
        <w:r w:rsidRPr="00032C23">
          <w:rPr>
            <w:rFonts w:asciiTheme="minorHAnsi" w:hAnsiTheme="minorHAnsi"/>
            <w:sz w:val="18"/>
            <w:szCs w:val="20"/>
          </w:rPr>
          <w:fldChar w:fldCharType="begin"/>
        </w:r>
        <w:r w:rsidRPr="00032C23">
          <w:rPr>
            <w:rFonts w:asciiTheme="minorHAnsi" w:hAnsiTheme="minorHAnsi"/>
            <w:sz w:val="18"/>
            <w:szCs w:val="20"/>
          </w:rPr>
          <w:instrText>PAGE</w:instrText>
        </w:r>
        <w:r w:rsidRPr="00032C23">
          <w:rPr>
            <w:rFonts w:asciiTheme="minorHAnsi" w:hAnsiTheme="minorHAnsi"/>
            <w:sz w:val="18"/>
            <w:szCs w:val="20"/>
          </w:rPr>
          <w:fldChar w:fldCharType="separate"/>
        </w:r>
        <w:r w:rsidR="00780500">
          <w:rPr>
            <w:rFonts w:asciiTheme="minorHAnsi" w:hAnsiTheme="minorHAnsi"/>
            <w:noProof/>
            <w:sz w:val="18"/>
            <w:szCs w:val="20"/>
          </w:rPr>
          <w:t>22</w:t>
        </w:r>
        <w:r w:rsidRPr="00032C23">
          <w:rPr>
            <w:rFonts w:asciiTheme="minorHAnsi" w:hAnsiTheme="minorHAnsi"/>
            <w:sz w:val="18"/>
            <w:szCs w:val="20"/>
          </w:rPr>
          <w:fldChar w:fldCharType="end"/>
        </w:r>
      </w:p>
    </w:sdtContent>
  </w:sdt>
  <w:p w14:paraId="49841F0E" w14:textId="77777777" w:rsidR="00FD1825" w:rsidRDefault="00FD182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E12CD" w14:textId="77777777" w:rsidR="00CE1E01" w:rsidRDefault="00CE1E01">
      <w:r>
        <w:separator/>
      </w:r>
    </w:p>
  </w:footnote>
  <w:footnote w:type="continuationSeparator" w:id="0">
    <w:p w14:paraId="74FFF9A4" w14:textId="77777777" w:rsidR="00CE1E01" w:rsidRDefault="00CE1E01">
      <w:r>
        <w:continuationSeparator/>
      </w:r>
    </w:p>
  </w:footnote>
  <w:footnote w:id="1">
    <w:p w14:paraId="326264A3" w14:textId="77777777" w:rsidR="00FD1825" w:rsidRPr="00AC7F35" w:rsidRDefault="00FD1825" w:rsidP="009A4FC0">
      <w:pPr>
        <w:pStyle w:val="Textpoznmkypodiarou"/>
        <w:jc w:val="both"/>
        <w:rPr>
          <w:rFonts w:asciiTheme="minorHAnsi" w:hAnsiTheme="minorHAnsi" w:cstheme="minorHAnsi"/>
          <w:sz w:val="18"/>
          <w:szCs w:val="18"/>
        </w:rPr>
      </w:pPr>
      <w:r w:rsidRPr="00AC7F35">
        <w:rPr>
          <w:rStyle w:val="Odkaznapoznmkupodiarou"/>
          <w:rFonts w:asciiTheme="minorHAnsi" w:hAnsiTheme="minorHAnsi" w:cstheme="minorHAnsi"/>
          <w:sz w:val="18"/>
          <w:szCs w:val="18"/>
        </w:rPr>
        <w:footnoteRef/>
      </w:r>
      <w:r w:rsidRPr="00AC7F35">
        <w:rPr>
          <w:rFonts w:asciiTheme="minorHAnsi" w:hAnsiTheme="minorHAnsi" w:cstheme="minorHAnsi"/>
          <w:sz w:val="18"/>
          <w:szCs w:val="18"/>
        </w:rPr>
        <w:t xml:space="preserve"> Obdobie 3 fiškálnych rokov sa určí na základe účtovného obdobia príjemcu. Podľa zákona č. 431/2002 Z. z. o účtovníctve v znení neskorších predpisov je účtovným obdobím kalendárny rok alebo hospodársky rok.</w:t>
      </w:r>
    </w:p>
  </w:footnote>
  <w:footnote w:id="2">
    <w:p w14:paraId="6F1A5D24" w14:textId="77777777" w:rsidR="00FD1825" w:rsidRPr="0011136B" w:rsidRDefault="00FD1825"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Pod autorizáciou sa rozumie vyjadrenie súhlasu s obsahom právneho úkonu a s vykonaním tohto právneho úkonu v elektronickej podobe. Autorizácia (podpis) je viazaná ku konkrétnemu úkonu a je potrebná vtedy, ak daný úkon, dané podanie alebo príloha, vyžaduje podpis. Zároveň musí byť jednoznačné, k akému dokumentu sa podpis/autorizácia viaže.</w:t>
      </w:r>
    </w:p>
  </w:footnote>
  <w:footnote w:id="3">
    <w:p w14:paraId="6FC42291" w14:textId="3399660E" w:rsidR="00FD1825" w:rsidRPr="0011136B" w:rsidRDefault="00FD1825"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v prípade, že aj veľkosť povinných príloh prekračuje maximálnu kapacitu elektronicky odoslanej správy (50 MB), žiadateľ niektoré povinné prílohy predloží ako sken prvej strany tak aby nebola prekročená kapacita elektronicky odoslanej správy. Kompletné povinné prílohy vrátane ostatných príloh, ktoré neboli predložené v rámci formuláru ŽoNFP žiadateľ predloží prostredníctvom služby „Doposlanie príloh k ŽoNFP“. </w:t>
      </w:r>
    </w:p>
  </w:footnote>
  <w:footnote w:id="4">
    <w:p w14:paraId="7EE579D0" w14:textId="77777777" w:rsidR="00FD1825" w:rsidRPr="0011136B" w:rsidRDefault="00FD1825"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MessageID sa nachádza v záložke „Viac“ odoslanej správy v časti „Zobraziť technické informácie o správe“.</w:t>
      </w:r>
    </w:p>
  </w:footnote>
  <w:footnote w:id="5">
    <w:p w14:paraId="3A103CE4" w14:textId="77777777" w:rsidR="00FD1825" w:rsidRPr="0011136B" w:rsidRDefault="00FD1825"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Bližší spôsob vytvorenia kontrolného prístupu je uvedený na </w:t>
      </w:r>
      <w:hyperlink r:id="rId1" w:history="1">
        <w:r w:rsidRPr="0011136B">
          <w:rPr>
            <w:rStyle w:val="Hypertextovprepojenie"/>
            <w:rFonts w:asciiTheme="minorHAnsi" w:hAnsiTheme="minorHAnsi" w:cstheme="minorHAnsi"/>
            <w:sz w:val="16"/>
            <w:szCs w:val="16"/>
          </w:rPr>
          <w:t>https://eplatforma.vlada.gov.sk/videonavody/?csrt=16618042730245528229</w:t>
        </w:r>
      </w:hyperlink>
    </w:p>
  </w:footnote>
  <w:footnote w:id="6">
    <w:p w14:paraId="1BFCD8FD" w14:textId="77777777" w:rsidR="00FD1825" w:rsidRPr="0011136B" w:rsidRDefault="00FD1825"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Bližší spôsob vytvorenia kontrolného prístupu je uvedený na </w:t>
      </w:r>
      <w:hyperlink r:id="rId2" w:history="1">
        <w:r w:rsidRPr="0011136B">
          <w:rPr>
            <w:rStyle w:val="Hypertextovprepojenie"/>
            <w:rFonts w:asciiTheme="minorHAnsi" w:hAnsiTheme="minorHAnsi" w:cstheme="minorHAnsi"/>
            <w:sz w:val="16"/>
            <w:szCs w:val="16"/>
          </w:rPr>
          <w:t>https://eplatforma.vlada.gov.sk/videonavody/?csrt=16618042730245528229</w:t>
        </w:r>
      </w:hyperlink>
    </w:p>
  </w:footnote>
  <w:footnote w:id="7">
    <w:p w14:paraId="61A17E58" w14:textId="0291B512" w:rsidR="00FD1825" w:rsidRPr="0011136B" w:rsidRDefault="00FD1825"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Pr>
          <w:rFonts w:asciiTheme="minorHAnsi" w:hAnsiTheme="minorHAnsi" w:cstheme="minorHAnsi"/>
          <w:sz w:val="16"/>
          <w:szCs w:val="16"/>
        </w:rPr>
        <w:t xml:space="preserve"> </w:t>
      </w:r>
      <w:r w:rsidRPr="0011136B">
        <w:rPr>
          <w:rFonts w:asciiTheme="minorHAnsi" w:hAnsiTheme="minorHAnsi" w:cstheme="minorHAnsi"/>
          <w:sz w:val="16"/>
          <w:szCs w:val="16"/>
        </w:rPr>
        <w:t>Elektronické podanie je podané jeho odoslaním do elektronickej schránky PPA; na účely preukázania momentu odoslania sa použijú údaje z potvrdenia podľa § 5 ods. 8 zákona o e-</w:t>
      </w:r>
      <w:r w:rsidRPr="0011136B">
        <w:rPr>
          <w:rFonts w:asciiTheme="minorHAnsi" w:hAnsiTheme="minorHAnsi" w:cstheme="minorHAnsi"/>
          <w:sz w:val="16"/>
          <w:szCs w:val="16"/>
        </w:rPr>
        <w:t>Governmente</w:t>
      </w:r>
    </w:p>
    <w:bookmarkStart w:id="6" w:name="odporucanie"/>
    <w:bookmarkEnd w:id="6"/>
  </w:footnote>
  <w:footnote w:id="8">
    <w:p w14:paraId="48CB3E0C" w14:textId="208AD84E" w:rsidR="00FD1825" w:rsidRPr="00D62693" w:rsidRDefault="00FD1825" w:rsidP="00021E77">
      <w:pPr>
        <w:pStyle w:val="Textpoznmkypodiarou"/>
        <w:jc w:val="both"/>
        <w:rPr>
          <w:rFonts w:asciiTheme="minorHAnsi" w:hAnsiTheme="minorHAnsi" w:cstheme="minorHAnsi"/>
          <w:sz w:val="16"/>
          <w:szCs w:val="16"/>
        </w:rPr>
      </w:pPr>
      <w:bookmarkStart w:id="12" w:name="odporucanie"/>
      <w:bookmarkEnd w:id="12"/>
      <w:r w:rsidRPr="00D62693">
        <w:rPr>
          <w:rStyle w:val="Odkaznapoznmkupodiarou"/>
          <w:rFonts w:asciiTheme="minorHAnsi" w:hAnsiTheme="minorHAnsi" w:cstheme="minorHAnsi"/>
          <w:sz w:val="16"/>
          <w:szCs w:val="16"/>
        </w:rPr>
        <w:footnoteRef/>
      </w:r>
      <w:r w:rsidRPr="00D62693">
        <w:rPr>
          <w:rFonts w:asciiTheme="minorHAnsi" w:hAnsiTheme="minorHAnsi" w:cstheme="minorHAnsi"/>
          <w:sz w:val="16"/>
          <w:szCs w:val="16"/>
        </w:rPr>
        <w:t xml:space="preserve"> Odporúčanie Komisie 2003/361/ES, ktoré sa týka sa definície </w:t>
      </w:r>
      <w:r w:rsidRPr="00D62693">
        <w:rPr>
          <w:rFonts w:asciiTheme="minorHAnsi" w:hAnsiTheme="minorHAnsi" w:cstheme="minorHAnsi"/>
          <w:sz w:val="16"/>
          <w:szCs w:val="16"/>
        </w:rPr>
        <w:t>mikro, malých a stredných podnikov (Ú.v. L 124, 20.5.2003, s. 36)</w:t>
      </w:r>
    </w:p>
  </w:footnote>
  <w:footnote w:id="9">
    <w:p w14:paraId="492936D0" w14:textId="73B32862" w:rsidR="00FD1825" w:rsidRPr="000D30FE" w:rsidRDefault="00FD1825" w:rsidP="000D30FE">
      <w:pPr>
        <w:pStyle w:val="Textpoznmkypodiarou"/>
        <w:jc w:val="both"/>
        <w:rPr>
          <w:rFonts w:asciiTheme="minorHAnsi" w:hAnsiTheme="minorHAnsi" w:cstheme="minorHAnsi"/>
          <w:sz w:val="16"/>
          <w:szCs w:val="16"/>
        </w:rPr>
      </w:pPr>
      <w:r w:rsidRPr="000D30FE">
        <w:rPr>
          <w:rStyle w:val="Odkaznapoznmkupodiarou"/>
          <w:rFonts w:asciiTheme="minorHAnsi" w:hAnsiTheme="minorHAnsi" w:cstheme="minorHAnsi"/>
          <w:sz w:val="16"/>
          <w:szCs w:val="16"/>
        </w:rPr>
        <w:footnoteRef/>
      </w:r>
      <w:r w:rsidRPr="000D30FE">
        <w:rPr>
          <w:rFonts w:asciiTheme="minorHAnsi" w:hAnsiTheme="minorHAnsi" w:cstheme="minorHAnsi"/>
          <w:sz w:val="16"/>
          <w:szCs w:val="16"/>
        </w:rPr>
        <w:t xml:space="preserve"> investície do mobilizácie dreva – investície do strojov, zariadení, mechanizmov alebo iné investície pre udržateľné a efektívne využívanie lesných zdrojov.</w:t>
      </w:r>
    </w:p>
  </w:footnote>
  <w:footnote w:id="10">
    <w:p w14:paraId="2638A03F" w14:textId="5818A55C" w:rsidR="00FD1825" w:rsidRPr="000D30FE" w:rsidRDefault="00FD1825" w:rsidP="000D30FE">
      <w:pPr>
        <w:pStyle w:val="Textpoznmkypodiarou"/>
        <w:jc w:val="both"/>
        <w:rPr>
          <w:rFonts w:asciiTheme="minorHAnsi" w:hAnsiTheme="minorHAnsi" w:cstheme="minorHAnsi"/>
          <w:sz w:val="16"/>
          <w:szCs w:val="16"/>
        </w:rPr>
      </w:pPr>
      <w:r w:rsidRPr="000D30FE">
        <w:rPr>
          <w:rStyle w:val="Odkaznapoznmkupodiarou"/>
          <w:rFonts w:asciiTheme="minorHAnsi" w:hAnsiTheme="minorHAnsi" w:cstheme="minorHAnsi"/>
          <w:sz w:val="16"/>
          <w:szCs w:val="16"/>
        </w:rPr>
        <w:footnoteRef/>
      </w:r>
      <w:r w:rsidRPr="000D30FE">
        <w:rPr>
          <w:rFonts w:asciiTheme="minorHAnsi" w:hAnsiTheme="minorHAnsi" w:cstheme="minorHAnsi"/>
          <w:sz w:val="16"/>
          <w:szCs w:val="16"/>
        </w:rPr>
        <w:t xml:space="preserve"> Operácie pred priemyselným spracovaním dreva: operácie chápané ako manipulácia a </w:t>
      </w:r>
      <w:r w:rsidRPr="000D30FE">
        <w:rPr>
          <w:rFonts w:asciiTheme="minorHAnsi" w:hAnsiTheme="minorHAnsi" w:cstheme="minorHAnsi"/>
          <w:sz w:val="16"/>
          <w:szCs w:val="16"/>
        </w:rPr>
        <w:t>druhovanie dreva</w:t>
      </w:r>
      <w:r>
        <w:rPr>
          <w:rFonts w:asciiTheme="minorHAnsi" w:hAnsiTheme="minorHAnsi" w:cstheme="minorHAnsi"/>
          <w:sz w:val="16"/>
          <w:szCs w:val="16"/>
        </w:rPr>
        <w:t xml:space="preserve"> </w:t>
      </w:r>
      <w:r w:rsidRPr="000D30FE">
        <w:rPr>
          <w:rFonts w:asciiTheme="minorHAnsi" w:hAnsiTheme="minorHAnsi" w:cstheme="minorHAnsi"/>
          <w:sz w:val="16"/>
          <w:szCs w:val="16"/>
        </w:rPr>
        <w:t>(vrátane triedenia dreva). Operácie pred priemyselným spracovaním nezahŕňajú pozdĺžny porez guľatiny ani</w:t>
      </w:r>
      <w:r>
        <w:rPr>
          <w:rFonts w:asciiTheme="minorHAnsi" w:hAnsiTheme="minorHAnsi" w:cstheme="minorHAnsi"/>
          <w:sz w:val="16"/>
          <w:szCs w:val="16"/>
        </w:rPr>
        <w:t xml:space="preserve"> </w:t>
      </w:r>
      <w:r w:rsidRPr="000D30FE">
        <w:rPr>
          <w:rFonts w:asciiTheme="minorHAnsi" w:hAnsiTheme="minorHAnsi" w:cstheme="minorHAnsi"/>
          <w:sz w:val="16"/>
          <w:szCs w:val="16"/>
        </w:rPr>
        <w:t>následné operácie. Manipulácia a druhovanie dreva je činnosť, pri ktorej sa z odvetvených stromov vyrábajú</w:t>
      </w:r>
      <w:r>
        <w:rPr>
          <w:rFonts w:asciiTheme="minorHAnsi" w:hAnsiTheme="minorHAnsi" w:cstheme="minorHAnsi"/>
          <w:sz w:val="16"/>
          <w:szCs w:val="16"/>
        </w:rPr>
        <w:t xml:space="preserve"> </w:t>
      </w:r>
      <w:r w:rsidRPr="000D30FE">
        <w:rPr>
          <w:rFonts w:asciiTheme="minorHAnsi" w:hAnsiTheme="minorHAnsi" w:cstheme="minorHAnsi"/>
          <w:sz w:val="16"/>
          <w:szCs w:val="16"/>
        </w:rPr>
        <w:t>(krátením, štiepaním, triedením, štiepkovaním) v súlade s obchodnými predpismi jednotlivé sortimenty.</w:t>
      </w:r>
      <w:r>
        <w:rPr>
          <w:rFonts w:asciiTheme="minorHAnsi" w:hAnsiTheme="minorHAnsi" w:cstheme="minorHAnsi"/>
          <w:sz w:val="16"/>
          <w:szCs w:val="16"/>
        </w:rPr>
        <w:t xml:space="preserve"> </w:t>
      </w:r>
      <w:r w:rsidRPr="000D30FE">
        <w:rPr>
          <w:rFonts w:asciiTheme="minorHAnsi" w:hAnsiTheme="minorHAnsi" w:cstheme="minorHAnsi"/>
          <w:sz w:val="16"/>
          <w:szCs w:val="16"/>
        </w:rPr>
        <w:t>Táto činnosť sa môže vykonávať ručne a mechanicky (motorové píly, manipulačné linky, hydraulické</w:t>
      </w:r>
      <w:r>
        <w:rPr>
          <w:rFonts w:asciiTheme="minorHAnsi" w:hAnsiTheme="minorHAnsi" w:cstheme="minorHAnsi"/>
          <w:sz w:val="16"/>
          <w:szCs w:val="16"/>
        </w:rPr>
        <w:t xml:space="preserve"> </w:t>
      </w:r>
      <w:r w:rsidRPr="000D30FE">
        <w:rPr>
          <w:rFonts w:asciiTheme="minorHAnsi" w:hAnsiTheme="minorHAnsi" w:cstheme="minorHAnsi"/>
          <w:sz w:val="16"/>
          <w:szCs w:val="16"/>
        </w:rPr>
        <w:t>štiepačky, štiepkovače a pod.). Manipulácia a druhovanie dreva sa nesmie zamieňať s manipuláciou s</w:t>
      </w:r>
      <w:r>
        <w:rPr>
          <w:rFonts w:asciiTheme="minorHAnsi" w:hAnsiTheme="minorHAnsi" w:cstheme="minorHAnsi"/>
          <w:sz w:val="16"/>
          <w:szCs w:val="16"/>
        </w:rPr>
        <w:t xml:space="preserve"> </w:t>
      </w:r>
      <w:r w:rsidRPr="000D30FE">
        <w:rPr>
          <w:rFonts w:asciiTheme="minorHAnsi" w:hAnsiTheme="minorHAnsi" w:cstheme="minorHAnsi"/>
          <w:sz w:val="16"/>
          <w:szCs w:val="16"/>
        </w:rPr>
        <w:t>drevom. Manipulácia s drevom je súhrnné označenie rôznych nevyhnutných pomocných činností spojených</w:t>
      </w:r>
      <w:r>
        <w:rPr>
          <w:rFonts w:asciiTheme="minorHAnsi" w:hAnsiTheme="minorHAnsi" w:cstheme="minorHAnsi"/>
          <w:sz w:val="16"/>
          <w:szCs w:val="16"/>
        </w:rPr>
        <w:t xml:space="preserve"> </w:t>
      </w:r>
      <w:r w:rsidRPr="000D30FE">
        <w:rPr>
          <w:rFonts w:asciiTheme="minorHAnsi" w:hAnsiTheme="minorHAnsi" w:cstheme="minorHAnsi"/>
          <w:sz w:val="16"/>
          <w:szCs w:val="16"/>
        </w:rPr>
        <w:t>s výrobou sortimentov surového dreva napr. premiestňovanie, otáčanie, zdvíhanie, ukladanie, nakladanie a</w:t>
      </w:r>
      <w:r>
        <w:rPr>
          <w:rFonts w:asciiTheme="minorHAnsi" w:hAnsiTheme="minorHAnsi" w:cstheme="minorHAnsi"/>
          <w:sz w:val="16"/>
          <w:szCs w:val="16"/>
        </w:rPr>
        <w:t xml:space="preserve"> </w:t>
      </w:r>
      <w:r w:rsidRPr="000D30FE">
        <w:rPr>
          <w:rFonts w:asciiTheme="minorHAnsi" w:hAnsiTheme="minorHAnsi" w:cstheme="minorHAnsi"/>
          <w:sz w:val="16"/>
          <w:szCs w:val="16"/>
        </w:rPr>
        <w:t>pod.,</w:t>
      </w:r>
      <w:r>
        <w:rPr>
          <w:rFonts w:asciiTheme="minorHAnsi" w:hAnsiTheme="minorHAnsi" w:cstheme="minorHAnsi"/>
          <w:sz w:val="16"/>
          <w:szCs w:val="16"/>
        </w:rPr>
        <w:t xml:space="preserve"> </w:t>
      </w:r>
      <w:r w:rsidRPr="000D30FE">
        <w:rPr>
          <w:rFonts w:asciiTheme="minorHAnsi" w:hAnsiTheme="minorHAnsi" w:cstheme="minorHAnsi"/>
          <w:sz w:val="16"/>
          <w:szCs w:val="16"/>
        </w:rPr>
        <w:t>vykonávané ručne a mechanicky.</w:t>
      </w:r>
    </w:p>
  </w:footnote>
  <w:footnote w:id="11">
    <w:p w14:paraId="4E19E217" w14:textId="4F14284F" w:rsidR="00FD1825" w:rsidRPr="0011136B" w:rsidRDefault="00FD1825" w:rsidP="0011136B">
      <w:pPr>
        <w:pStyle w:val="Nadpis3"/>
        <w:tabs>
          <w:tab w:val="left" w:pos="567"/>
        </w:tabs>
        <w:spacing w:before="0"/>
        <w:jc w:val="both"/>
        <w:rPr>
          <w:rFonts w:asciiTheme="minorHAnsi" w:hAnsiTheme="minorHAnsi" w:cstheme="minorHAnsi"/>
          <w:bCs/>
          <w:color w:val="auto"/>
          <w:sz w:val="16"/>
          <w:szCs w:val="16"/>
        </w:rPr>
      </w:pPr>
      <w:r w:rsidRPr="0011136B">
        <w:rPr>
          <w:rFonts w:asciiTheme="minorHAnsi" w:hAnsiTheme="minorHAnsi" w:cstheme="minorHAnsi"/>
          <w:bCs/>
          <w:color w:val="auto"/>
          <w:sz w:val="16"/>
          <w:szCs w:val="16"/>
        </w:rPr>
        <w:footnoteRef/>
      </w:r>
      <w:r w:rsidRPr="0011136B">
        <w:rPr>
          <w:rFonts w:asciiTheme="minorHAnsi" w:hAnsiTheme="minorHAnsi" w:cstheme="minorHAnsi"/>
          <w:bCs/>
          <w:color w:val="auto"/>
          <w:sz w:val="16"/>
          <w:szCs w:val="16"/>
        </w:rPr>
        <w:t xml:space="preserve"> Toto neplatí v prípadoch ak: </w:t>
      </w:r>
    </w:p>
    <w:p w14:paraId="52037734" w14:textId="77777777" w:rsidR="00FD1825" w:rsidRPr="0011136B" w:rsidRDefault="00FD1825" w:rsidP="002A0D29">
      <w:pPr>
        <w:numPr>
          <w:ilvl w:val="0"/>
          <w:numId w:val="14"/>
        </w:numPr>
        <w:suppressAutoHyphens w:val="0"/>
        <w:ind w:left="1134" w:hanging="567"/>
        <w:jc w:val="both"/>
        <w:rPr>
          <w:rFonts w:asciiTheme="minorHAnsi" w:hAnsiTheme="minorHAnsi" w:cstheme="minorHAnsi"/>
          <w:bCs/>
          <w:sz w:val="16"/>
          <w:szCs w:val="16"/>
        </w:rPr>
      </w:pPr>
      <w:r w:rsidRPr="0011136B">
        <w:rPr>
          <w:rFonts w:asciiTheme="minorHAnsi" w:hAnsiTheme="minorHAnsi" w:cstheme="minorHAnsi"/>
          <w:bCs/>
          <w:sz w:val="16"/>
          <w:szCs w:val="16"/>
        </w:rPr>
        <w:t>je žiadateľom subjekt verejnej správy alebo</w:t>
      </w:r>
    </w:p>
    <w:p w14:paraId="6A00E07A" w14:textId="77777777" w:rsidR="00FD1825" w:rsidRPr="0011136B" w:rsidRDefault="00FD1825" w:rsidP="002A0D29">
      <w:pPr>
        <w:numPr>
          <w:ilvl w:val="0"/>
          <w:numId w:val="14"/>
        </w:numPr>
        <w:suppressAutoHyphens w:val="0"/>
        <w:ind w:left="1134" w:hanging="567"/>
        <w:jc w:val="both"/>
        <w:rPr>
          <w:rFonts w:asciiTheme="minorHAnsi" w:hAnsiTheme="minorHAnsi" w:cstheme="minorHAnsi"/>
          <w:bCs/>
          <w:sz w:val="16"/>
          <w:szCs w:val="16"/>
        </w:rPr>
      </w:pPr>
      <w:r w:rsidRPr="0011136B">
        <w:rPr>
          <w:rFonts w:asciiTheme="minorHAnsi" w:hAnsiTheme="minorHAnsi" w:cstheme="minorHAnsi"/>
          <w:bCs/>
          <w:sz w:val="16"/>
          <w:szCs w:val="16"/>
        </w:rPr>
        <w:t>je žiadateľom štátny podnik alebo</w:t>
      </w:r>
    </w:p>
    <w:p w14:paraId="3EB09950" w14:textId="77777777" w:rsidR="00FD1825" w:rsidRPr="0011136B" w:rsidRDefault="00FD1825" w:rsidP="002A0D29">
      <w:pPr>
        <w:numPr>
          <w:ilvl w:val="0"/>
          <w:numId w:val="14"/>
        </w:numPr>
        <w:suppressAutoHyphens w:val="0"/>
        <w:ind w:left="1134" w:hanging="567"/>
        <w:jc w:val="both"/>
        <w:rPr>
          <w:rFonts w:asciiTheme="minorHAnsi" w:hAnsiTheme="minorHAnsi" w:cstheme="minorHAnsi"/>
          <w:bCs/>
          <w:sz w:val="16"/>
          <w:szCs w:val="16"/>
        </w:rPr>
      </w:pPr>
      <w:r w:rsidRPr="0011136B">
        <w:rPr>
          <w:rFonts w:asciiTheme="minorHAnsi" w:hAnsiTheme="minorHAnsi" w:cstheme="minorHAnsi"/>
          <w:bCs/>
          <w:sz w:val="16"/>
          <w:szCs w:val="16"/>
        </w:rPr>
        <w:t xml:space="preserve">je výkon rozhodnutia vedený na podiel v spoločnej nehnuteľnosti alebo na pozemok v spoločne obhospodarovanej nehnuteľnosti podľa zákona č. 97/2013 </w:t>
      </w:r>
      <w:r w:rsidRPr="0011136B">
        <w:rPr>
          <w:rFonts w:asciiTheme="minorHAnsi" w:hAnsiTheme="minorHAnsi" w:cstheme="minorHAnsi"/>
          <w:bCs/>
          <w:sz w:val="16"/>
          <w:szCs w:val="16"/>
        </w:rPr>
        <w:t xml:space="preserve">Z.z. </w:t>
      </w:r>
      <w:r w:rsidRPr="0011136B">
        <w:rPr>
          <w:rFonts w:asciiTheme="minorHAnsi" w:hAnsiTheme="minorHAnsi" w:cstheme="minorHAnsi"/>
          <w:bCs/>
          <w:iCs/>
          <w:sz w:val="16"/>
          <w:szCs w:val="16"/>
        </w:rPr>
        <w:t xml:space="preserve">o pozemkových spoločenstvách </w:t>
      </w:r>
      <w:r w:rsidRPr="0011136B">
        <w:rPr>
          <w:rFonts w:asciiTheme="minorHAnsi" w:hAnsiTheme="minorHAnsi" w:cstheme="minorHAnsi"/>
          <w:bCs/>
          <w:sz w:val="16"/>
          <w:szCs w:val="16"/>
        </w:rPr>
        <w:t xml:space="preserve">v znení neskorších predpisov. </w:t>
      </w:r>
    </w:p>
    <w:p w14:paraId="676330AF" w14:textId="17F6689C" w:rsidR="00FD1825" w:rsidRPr="0011136B" w:rsidRDefault="00FD1825" w:rsidP="0011136B">
      <w:pPr>
        <w:pStyle w:val="Textpoznmkypodiarou"/>
        <w:jc w:val="both"/>
        <w:rPr>
          <w:rFonts w:asciiTheme="minorHAnsi" w:hAnsiTheme="minorHAnsi" w:cstheme="minorHAnsi"/>
          <w:sz w:val="16"/>
          <w:szCs w:val="16"/>
        </w:rPr>
      </w:pPr>
    </w:p>
  </w:footnote>
  <w:footnote w:id="12">
    <w:p w14:paraId="56DB099F" w14:textId="37886EAA" w:rsidR="00FD1825" w:rsidRPr="0011136B" w:rsidRDefault="00FD1825"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Pojem „operácia“ je definovaný v čl. 2, ods.9 Nariadenia Európskeho parlamentu a Rady (EÚ) 1303/2013, zo dňa 17.decembra 2013</w:t>
      </w:r>
    </w:p>
  </w:footnote>
  <w:footnote w:id="13">
    <w:p w14:paraId="363FA8E1" w14:textId="2ADC266B" w:rsidR="00FD1825" w:rsidRPr="0011136B" w:rsidRDefault="00FD1825" w:rsidP="0011136B">
      <w:pPr>
        <w:tabs>
          <w:tab w:val="left" w:pos="567"/>
        </w:tabs>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Čl. 65 ods. 11 nariadenia Európskeho parlamentu a Rady (EÚ) č. 1303/2013, ktorým sa stanovujú spoločné ustanovenia o Európskom fonde regionálneho rozvoja, Európskom sociálnom fonde, Kohéznom fonde, Európskom poľnohospodárskom fonde pre rozvoj vidieka a Európskom námornom a rybárskom fonde a ktorým sa stanovujú všeobecné ustanovenia o Európskom fonde regionálneho rozvoja, Európskom sociálnom fonde, Kohéznom fonde a Európskom námornom a rybárskom fonde a ktorým sa zrušuje nariadenie Rady (ES) č. 1083/2006.</w:t>
      </w:r>
    </w:p>
  </w:footnote>
  <w:footnote w:id="14">
    <w:p w14:paraId="384EE7D1" w14:textId="4345EAE4" w:rsidR="00FD1825" w:rsidRPr="0011136B" w:rsidRDefault="00FD1825"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Od 1. januára 2016 EDES databáza nahrádza Systém včasného varovania (</w:t>
      </w:r>
      <w:r w:rsidRPr="0011136B">
        <w:rPr>
          <w:rFonts w:asciiTheme="minorHAnsi" w:hAnsiTheme="minorHAnsi" w:cstheme="minorHAnsi"/>
          <w:sz w:val="16"/>
          <w:szCs w:val="16"/>
        </w:rPr>
        <w:t>Early Warning System – EWS) a Centrálnu databázu vylúčených</w:t>
      </w:r>
      <w:r>
        <w:rPr>
          <w:rFonts w:asciiTheme="minorHAnsi" w:hAnsiTheme="minorHAnsi" w:cstheme="minorHAnsi"/>
          <w:sz w:val="16"/>
          <w:szCs w:val="16"/>
        </w:rPr>
        <w:t xml:space="preserve"> </w:t>
      </w:r>
      <w:r w:rsidRPr="0011136B">
        <w:rPr>
          <w:rFonts w:asciiTheme="minorHAnsi" w:hAnsiTheme="minorHAnsi" w:cstheme="minorHAnsi"/>
          <w:sz w:val="16"/>
          <w:szCs w:val="16"/>
        </w:rPr>
        <w:t>subjektov (Central Exclusion Database – CED).</w:t>
      </w:r>
    </w:p>
  </w:footnote>
  <w:footnote w:id="15">
    <w:p w14:paraId="6D17753F" w14:textId="55B8E5A9" w:rsidR="00FD1825" w:rsidRPr="00781099" w:rsidRDefault="00FD1825" w:rsidP="0011136B">
      <w:pPr>
        <w:pStyle w:val="Textpoznmkypodiarou"/>
        <w:jc w:val="both"/>
        <w:rPr>
          <w:rFonts w:asciiTheme="minorHAnsi" w:hAnsiTheme="minorHAnsi" w:cstheme="minorHAnsi"/>
          <w:sz w:val="16"/>
          <w:szCs w:val="16"/>
          <w:highlight w:val="green"/>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w:t>
      </w:r>
      <w:r w:rsidRPr="007F7B9D">
        <w:rPr>
          <w:rFonts w:asciiTheme="minorHAnsi" w:hAnsiTheme="minorHAnsi" w:cstheme="minorHAnsi"/>
          <w:sz w:val="16"/>
          <w:szCs w:val="16"/>
        </w:rPr>
        <w:t xml:space="preserve">Zákon 91/2016 </w:t>
      </w:r>
      <w:r w:rsidRPr="007F7B9D">
        <w:rPr>
          <w:rFonts w:asciiTheme="minorHAnsi" w:hAnsiTheme="minorHAnsi" w:cstheme="minorHAnsi"/>
          <w:sz w:val="16"/>
          <w:szCs w:val="16"/>
        </w:rPr>
        <w:t>Z.z. o trestnej zodpovednosti právnických osôb.</w:t>
      </w:r>
    </w:p>
  </w:footnote>
  <w:footnote w:id="16">
    <w:p w14:paraId="5727171B" w14:textId="281F1E65" w:rsidR="00FD1825" w:rsidRPr="00F817CC" w:rsidRDefault="00FD1825" w:rsidP="00F817CC">
      <w:pPr>
        <w:pStyle w:val="Textpoznmkypodiarou"/>
        <w:jc w:val="both"/>
        <w:rPr>
          <w:rFonts w:asciiTheme="minorHAnsi" w:hAnsiTheme="minorHAnsi" w:cstheme="minorHAnsi"/>
          <w:sz w:val="16"/>
          <w:szCs w:val="16"/>
        </w:rPr>
      </w:pPr>
      <w:r w:rsidRPr="00F817CC">
        <w:rPr>
          <w:rStyle w:val="Odkaznapoznmkupodiarou"/>
          <w:rFonts w:asciiTheme="minorHAnsi" w:hAnsiTheme="minorHAnsi" w:cstheme="minorHAnsi"/>
          <w:sz w:val="16"/>
          <w:szCs w:val="16"/>
        </w:rPr>
        <w:footnoteRef/>
      </w:r>
      <w:r w:rsidRPr="00F817CC">
        <w:rPr>
          <w:rFonts w:asciiTheme="minorHAnsi" w:hAnsiTheme="minorHAnsi" w:cstheme="minorHAnsi"/>
          <w:sz w:val="16"/>
          <w:szCs w:val="16"/>
        </w:rPr>
        <w:t xml:space="preserve"> PEFC (</w:t>
      </w:r>
      <w:r w:rsidRPr="00F817CC">
        <w:rPr>
          <w:rFonts w:asciiTheme="minorHAnsi" w:hAnsiTheme="minorHAnsi" w:cstheme="minorHAnsi"/>
          <w:sz w:val="16"/>
          <w:szCs w:val="16"/>
        </w:rPr>
        <w:t>The Programme for the Endorsement of Forest Certification) je dohoda o vzájomnom uznávaní nezávislých národných certifikačných systémov založených na princípe trvalo udržateľného obhospodarovania lesa</w:t>
      </w:r>
    </w:p>
  </w:footnote>
  <w:footnote w:id="17">
    <w:p w14:paraId="6C365621" w14:textId="2878E26F" w:rsidR="00FD1825" w:rsidRPr="00F817CC" w:rsidRDefault="00FD1825" w:rsidP="00F817CC">
      <w:pPr>
        <w:pStyle w:val="Textpoznmkypodiarou"/>
        <w:jc w:val="both"/>
        <w:rPr>
          <w:rFonts w:asciiTheme="minorHAnsi" w:hAnsiTheme="minorHAnsi" w:cstheme="minorHAnsi"/>
          <w:sz w:val="16"/>
          <w:szCs w:val="16"/>
        </w:rPr>
      </w:pPr>
      <w:r w:rsidRPr="00F817CC">
        <w:rPr>
          <w:rStyle w:val="Odkaznapoznmkupodiarou"/>
          <w:rFonts w:asciiTheme="minorHAnsi" w:hAnsiTheme="minorHAnsi" w:cstheme="minorHAnsi"/>
          <w:sz w:val="16"/>
          <w:szCs w:val="16"/>
        </w:rPr>
        <w:footnoteRef/>
      </w:r>
      <w:r w:rsidRPr="00F817CC">
        <w:rPr>
          <w:rFonts w:asciiTheme="minorHAnsi" w:hAnsiTheme="minorHAnsi" w:cstheme="minorHAnsi"/>
          <w:sz w:val="16"/>
          <w:szCs w:val="16"/>
        </w:rPr>
        <w:t xml:space="preserve"> FSC (</w:t>
      </w:r>
      <w:r w:rsidRPr="00F817CC">
        <w:rPr>
          <w:rFonts w:asciiTheme="minorHAnsi" w:hAnsiTheme="minorHAnsi" w:cstheme="minorHAnsi"/>
          <w:sz w:val="16"/>
          <w:szCs w:val="16"/>
        </w:rPr>
        <w:t>Forest Stewardship Council) je globálny systém certifikácie lesov</w:t>
      </w:r>
    </w:p>
  </w:footnote>
  <w:footnote w:id="18">
    <w:p w14:paraId="7B8BCEA0" w14:textId="77777777" w:rsidR="00FD1825" w:rsidRPr="007C5D64" w:rsidRDefault="00FD1825" w:rsidP="00FD1825">
      <w:pPr>
        <w:pStyle w:val="Textpoznmkypodiarou"/>
        <w:rPr>
          <w:rFonts w:asciiTheme="minorHAnsi" w:hAnsiTheme="minorHAnsi" w:cstheme="minorHAnsi"/>
          <w:sz w:val="16"/>
        </w:rPr>
      </w:pPr>
      <w:r w:rsidRPr="007C5D64">
        <w:rPr>
          <w:rStyle w:val="Odkaznapoznmkupodiarou"/>
          <w:rFonts w:asciiTheme="minorHAnsi" w:hAnsiTheme="minorHAnsi" w:cstheme="minorHAnsi"/>
          <w:sz w:val="16"/>
        </w:rPr>
        <w:footnoteRef/>
      </w:r>
      <w:r w:rsidRPr="007C5D64">
        <w:rPr>
          <w:rFonts w:asciiTheme="minorHAnsi" w:hAnsiTheme="minorHAnsi" w:cstheme="minorHAnsi"/>
          <w:sz w:val="16"/>
        </w:rPr>
        <w:t xml:space="preserve"> </w:t>
      </w:r>
      <w:r>
        <w:rPr>
          <w:rFonts w:asciiTheme="minorHAnsi" w:hAnsiTheme="minorHAnsi" w:cstheme="minorHAnsi"/>
          <w:sz w:val="16"/>
        </w:rPr>
        <w:t>Výpis z OR SR resp. výpis z iných relevantných registroch žiadateľ nepredkladá, ale PPA si to overí v príslušných registroch.</w:t>
      </w:r>
    </w:p>
  </w:footnote>
  <w:footnote w:id="19">
    <w:p w14:paraId="776EF5A4" w14:textId="77777777" w:rsidR="00FD1825" w:rsidRPr="0011136B" w:rsidRDefault="00FD1825" w:rsidP="0011136B">
      <w:pPr>
        <w:pStyle w:val="Textpoznmkypodiarou"/>
        <w:ind w:right="-489"/>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w:t>
      </w:r>
      <w:hyperlink r:id="rId3" w:history="1">
        <w:r w:rsidRPr="0011136B">
          <w:rPr>
            <w:rStyle w:val="Hypertextovprepojenie"/>
            <w:rFonts w:asciiTheme="minorHAnsi" w:hAnsiTheme="minorHAnsi" w:cstheme="minorHAnsi"/>
            <w:sz w:val="16"/>
            <w:szCs w:val="16"/>
          </w:rPr>
          <w:t>http://eur-lex.europa.eu/legal-content/EN/TXT/?uri=CELEX%3A61992CJ0188</w:t>
        </w:r>
      </w:hyperlink>
      <w:r w:rsidRPr="0011136B">
        <w:rPr>
          <w:rFonts w:asciiTheme="minorHAnsi" w:hAnsiTheme="minorHAnsi" w:cstheme="minorHAnsi"/>
          <w:sz w:val="16"/>
          <w:szCs w:val="16"/>
        </w:rPr>
        <w:t xml:space="preserve">: rozhodnutie vo veci </w:t>
      </w:r>
      <w:r w:rsidRPr="0011136B">
        <w:rPr>
          <w:rFonts w:asciiTheme="minorHAnsi" w:hAnsiTheme="minorHAnsi" w:cstheme="minorHAnsi"/>
          <w:sz w:val="16"/>
          <w:szCs w:val="16"/>
        </w:rPr>
        <w:t>Deggendorf, rozsudok ESD C – 188/92</w:t>
      </w:r>
    </w:p>
  </w:footnote>
  <w:footnote w:id="20">
    <w:p w14:paraId="24969AF9" w14:textId="77777777" w:rsidR="00FD1825" w:rsidRPr="00AE4D1A" w:rsidRDefault="00FD1825" w:rsidP="00AE4D1A">
      <w:pPr>
        <w:pStyle w:val="Textpoznmkypodiarou"/>
        <w:ind w:left="142" w:hanging="142"/>
        <w:jc w:val="both"/>
        <w:rPr>
          <w:rFonts w:asciiTheme="minorHAnsi" w:hAnsiTheme="minorHAnsi" w:cstheme="minorHAnsi"/>
          <w:sz w:val="16"/>
          <w:szCs w:val="16"/>
        </w:rPr>
      </w:pPr>
      <w:r w:rsidRPr="00AE4D1A">
        <w:rPr>
          <w:rStyle w:val="Odkaznapoznmkupodiarou"/>
          <w:rFonts w:asciiTheme="minorHAnsi" w:hAnsiTheme="minorHAnsi" w:cstheme="minorHAnsi"/>
          <w:sz w:val="16"/>
          <w:szCs w:val="16"/>
        </w:rPr>
        <w:footnoteRef/>
      </w:r>
      <w:r w:rsidRPr="00AE4D1A">
        <w:rPr>
          <w:rFonts w:asciiTheme="minorHAnsi" w:hAnsiTheme="minorHAnsi" w:cstheme="minorHAnsi"/>
          <w:sz w:val="16"/>
          <w:szCs w:val="16"/>
        </w:rPr>
        <w:t xml:space="preserve"> Obdobie 3 fiškálnych rokov sa určí na základe účtovného obdobia príjemcu. Podľa zákona č. 431/2002 </w:t>
      </w:r>
      <w:r w:rsidRPr="00AE4D1A">
        <w:rPr>
          <w:rFonts w:asciiTheme="minorHAnsi" w:hAnsiTheme="minorHAnsi" w:cstheme="minorHAnsi"/>
          <w:sz w:val="16"/>
          <w:szCs w:val="16"/>
        </w:rPr>
        <w:t>Z.z</w:t>
      </w:r>
      <w:r w:rsidRPr="00AE4D1A">
        <w:rPr>
          <w:rFonts w:asciiTheme="minorHAnsi" w:hAnsiTheme="minorHAnsi" w:cstheme="minorHAnsi"/>
          <w:i/>
          <w:sz w:val="16"/>
          <w:szCs w:val="16"/>
        </w:rPr>
        <w:t>. o účtovníctve</w:t>
      </w:r>
      <w:r w:rsidRPr="00AE4D1A">
        <w:rPr>
          <w:rFonts w:asciiTheme="minorHAnsi" w:hAnsiTheme="minorHAnsi" w:cstheme="minorHAnsi"/>
          <w:sz w:val="16"/>
          <w:szCs w:val="16"/>
        </w:rPr>
        <w:t xml:space="preserve"> účtovným obdobím je kalendárny rok alebo hospodársky rok.</w:t>
      </w:r>
    </w:p>
  </w:footnote>
  <w:footnote w:id="21">
    <w:p w14:paraId="3CBADCF3" w14:textId="37C808FF" w:rsidR="00FD1825" w:rsidRPr="00DE5186" w:rsidRDefault="00FD1825" w:rsidP="00DE5186">
      <w:pPr>
        <w:pStyle w:val="Textpoznmkypodiarou"/>
        <w:jc w:val="both"/>
        <w:rPr>
          <w:rFonts w:asciiTheme="minorHAnsi" w:hAnsiTheme="minorHAnsi" w:cstheme="minorHAnsi"/>
          <w:sz w:val="16"/>
          <w:szCs w:val="16"/>
        </w:rPr>
      </w:pPr>
      <w:r w:rsidRPr="00DE5186">
        <w:rPr>
          <w:rStyle w:val="Odkaznapoznmkupodiarou"/>
          <w:rFonts w:asciiTheme="minorHAnsi" w:hAnsiTheme="minorHAnsi" w:cstheme="minorHAnsi"/>
          <w:sz w:val="16"/>
          <w:szCs w:val="16"/>
        </w:rPr>
        <w:footnoteRef/>
      </w:r>
      <w:r w:rsidRPr="00DE5186">
        <w:rPr>
          <w:rFonts w:asciiTheme="minorHAnsi" w:hAnsiTheme="minorHAnsi" w:cstheme="minorHAnsi"/>
          <w:sz w:val="16"/>
          <w:szCs w:val="16"/>
        </w:rPr>
        <w:t xml:space="preserve"> Informáciu, či príjemca minimálnej pomoci vykonáva cestnú nákladnú dopravu v prenájme alebo za úhradu poskytovateľ preveruje prostredníctvom vyhlásenia žiadateľa o minimálnu pomoc (podľa nariadenia Komisie (EÚ) č. 1407/2013)</w:t>
      </w:r>
    </w:p>
  </w:footnote>
  <w:footnote w:id="22">
    <w:p w14:paraId="3C01B784" w14:textId="01591370" w:rsidR="00FD1825" w:rsidRPr="0011136B" w:rsidRDefault="00FD1825"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Európska komisia zriadila a prevádzkuje Systém včasného odhaľovania rizika a vylúčených subjektov – </w:t>
      </w:r>
      <w:r w:rsidRPr="0011136B">
        <w:rPr>
          <w:rFonts w:asciiTheme="minorHAnsi" w:hAnsiTheme="minorHAnsi" w:cstheme="minorHAnsi"/>
          <w:sz w:val="16"/>
          <w:szCs w:val="16"/>
        </w:rPr>
        <w:t>The Early Detection and Exclusion System (ďalej len „EDES databáza“), aby posilnila ochranu finančných záujmov Európskej únie. Od 1. januára 2016 EDES databáza nahrádza Systém včasného varovania (Early Warning System – EWS) a Centrálnu databázu vylúčených subjektov (Central Exclusion Database – CED).</w:t>
      </w:r>
    </w:p>
    <w:p w14:paraId="2116B6A7" w14:textId="751864D4" w:rsidR="00FD1825" w:rsidRPr="0011136B" w:rsidRDefault="00FD1825" w:rsidP="0011136B">
      <w:pPr>
        <w:pStyle w:val="Textpoznmkypodiarou"/>
        <w:jc w:val="both"/>
        <w:rPr>
          <w:rFonts w:asciiTheme="minorHAnsi" w:hAnsiTheme="minorHAnsi" w:cstheme="minorHAnsi"/>
          <w:sz w:val="16"/>
          <w:szCs w:val="16"/>
        </w:rPr>
      </w:pPr>
    </w:p>
  </w:footnote>
  <w:footnote w:id="23">
    <w:p w14:paraId="2D0CBD33" w14:textId="2D79EC7D" w:rsidR="00FD1825" w:rsidRPr="0011136B" w:rsidRDefault="00FD1825"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Na právoplatnosť rozhodnutia sa vzťahuje § 52 správneho poriadku, t. j. rozhodnutie, voči ktorému nie je možné sa odvolať, je právoplatné.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7901C" w14:textId="3F60039E" w:rsidR="00FD1825" w:rsidRDefault="00FD1825">
    <w:pPr>
      <w:pStyle w:val="Hlavika"/>
    </w:pPr>
  </w:p>
  <w:p w14:paraId="6177A774" w14:textId="61176A4D" w:rsidR="00FD1825" w:rsidRDefault="00FD1825">
    <w:pPr>
      <w:pStyle w:val="Hlavika"/>
    </w:pPr>
  </w:p>
  <w:p w14:paraId="5D35940F" w14:textId="2952F9F1" w:rsidR="00FD1825" w:rsidRDefault="00FD1825" w:rsidP="00CE15AA">
    <w:pPr>
      <w:pStyle w:val="Nzov"/>
      <w:tabs>
        <w:tab w:val="left" w:pos="1457"/>
        <w:tab w:val="center" w:pos="4153"/>
      </w:tabs>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3AF16" w14:textId="576603F0" w:rsidR="00FD1825" w:rsidRDefault="00FD1825">
    <w:pPr>
      <w:pStyle w:val="Hlavika"/>
    </w:pPr>
  </w:p>
  <w:p w14:paraId="7FB1F25D" w14:textId="77777777" w:rsidR="00FD1825" w:rsidRDefault="00FD1825">
    <w:pPr>
      <w:pStyle w:val="Hlavika"/>
    </w:pPr>
  </w:p>
  <w:p w14:paraId="6B37D3B5" w14:textId="366D3167" w:rsidR="00FD1825" w:rsidRPr="000134E3" w:rsidRDefault="00FD1825" w:rsidP="00FE7299">
    <w:pPr>
      <w:pStyle w:val="Nzov"/>
      <w:tabs>
        <w:tab w:val="left" w:pos="1457"/>
        <w:tab w:val="center" w:pos="4153"/>
      </w:tabs>
      <w:jc w:val="both"/>
      <w:rPr>
        <w:rFonts w:asciiTheme="minorHAnsi" w:hAnsiTheme="minorHAnsi"/>
        <w:i/>
        <w:iCs/>
        <w:sz w:val="20"/>
      </w:rPr>
    </w:pPr>
    <w:r w:rsidRPr="000134E3">
      <w:rPr>
        <w:rFonts w:asciiTheme="minorHAnsi" w:hAnsiTheme="minorHAnsi"/>
        <w:color w:val="1F497D"/>
      </w:rPr>
      <w:t xml:space="preserve">                     </w:t>
    </w:r>
    <w:r>
      <w:rPr>
        <w:noProof/>
        <w:lang w:eastAsia="sk-SK"/>
      </w:rPr>
      <w:drawing>
        <wp:anchor distT="114300" distB="114300" distL="114300" distR="114300" simplePos="0" relativeHeight="251659264" behindDoc="1" locked="0" layoutInCell="1" allowOverlap="1" wp14:anchorId="4E4001D3" wp14:editId="0892CC21">
          <wp:simplePos x="0" y="0"/>
          <wp:positionH relativeFrom="column">
            <wp:posOffset>0</wp:posOffset>
          </wp:positionH>
          <wp:positionV relativeFrom="paragraph">
            <wp:posOffset>113665</wp:posOffset>
          </wp:positionV>
          <wp:extent cx="1764983" cy="1288111"/>
          <wp:effectExtent l="0" t="0" r="6985" b="7620"/>
          <wp:wrapNone/>
          <wp:docPr id="1"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4983" cy="1288111"/>
                  </a:xfrm>
                  <a:prstGeom prst="rect">
                    <a:avLst/>
                  </a:prstGeom>
                  <a:noFill/>
                </pic:spPr>
              </pic:pic>
            </a:graphicData>
          </a:graphic>
          <wp14:sizeRelH relativeFrom="page">
            <wp14:pctWidth>0</wp14:pctWidth>
          </wp14:sizeRelH>
          <wp14:sizeRelV relativeFrom="page">
            <wp14:pctHeight>0</wp14:pctHeight>
          </wp14:sizeRelV>
        </wp:anchor>
      </w:drawing>
    </w:r>
    <w:r w:rsidRPr="000134E3">
      <w:rPr>
        <w:rFonts w:asciiTheme="minorHAnsi" w:hAnsiTheme="minorHAnsi"/>
        <w:color w:val="1F497D"/>
      </w:rPr>
      <w:t xml:space="preserve">                                  </w:t>
    </w:r>
    <w:r>
      <w:rPr>
        <w:rFonts w:asciiTheme="minorHAnsi" w:hAnsiTheme="minorHAnsi"/>
        <w:color w:val="1F497D"/>
      </w:rPr>
      <w:tab/>
    </w:r>
    <w:r>
      <w:rPr>
        <w:rFonts w:asciiTheme="minorHAnsi" w:hAnsiTheme="minorHAnsi"/>
        <w:color w:val="1F497D"/>
      </w:rPr>
      <w:tab/>
    </w:r>
    <w:r>
      <w:rPr>
        <w:rFonts w:asciiTheme="minorHAnsi" w:hAnsiTheme="minorHAnsi"/>
        <w:color w:val="1F497D"/>
      </w:rPr>
      <w:tab/>
    </w:r>
    <w:r>
      <w:rPr>
        <w:rFonts w:asciiTheme="minorHAnsi" w:hAnsiTheme="minorHAnsi"/>
        <w:color w:val="1F497D"/>
      </w:rPr>
      <w:tab/>
    </w:r>
    <w:r>
      <w:rPr>
        <w:rFonts w:asciiTheme="minorHAnsi" w:hAnsiTheme="minorHAnsi"/>
        <w:color w:val="1F497D"/>
      </w:rPr>
      <w:tab/>
    </w:r>
    <w:r w:rsidRPr="000134E3">
      <w:rPr>
        <w:rFonts w:asciiTheme="minorHAnsi" w:hAnsiTheme="minorHAnsi"/>
        <w:color w:val="1F497D"/>
      </w:rPr>
      <w:t xml:space="preserve">  </w:t>
    </w:r>
    <w:r w:rsidRPr="000134E3">
      <w:rPr>
        <w:rFonts w:asciiTheme="minorHAnsi" w:hAnsiTheme="minorHAnsi"/>
        <w:noProof/>
        <w:color w:val="1F497D"/>
        <w:lang w:eastAsia="sk-SK"/>
      </w:rPr>
      <w:drawing>
        <wp:inline distT="0" distB="0" distL="0" distR="6985" wp14:anchorId="603B6096" wp14:editId="60F5395A">
          <wp:extent cx="1440815" cy="980440"/>
          <wp:effectExtent l="0" t="0" r="0" b="0"/>
          <wp:docPr id="2" name="Obrázok 1" descr="flag_yellow_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ok 1" descr="flag_yellow_low"/>
                  <pic:cNvPicPr>
                    <a:picLocks noChangeAspect="1" noChangeArrowheads="1"/>
                  </pic:cNvPicPr>
                </pic:nvPicPr>
                <pic:blipFill>
                  <a:blip r:embed="rId2" cstate="print"/>
                  <a:stretch>
                    <a:fillRect/>
                  </a:stretch>
                </pic:blipFill>
                <pic:spPr bwMode="auto">
                  <a:xfrm>
                    <a:off x="0" y="0"/>
                    <a:ext cx="1440815" cy="980440"/>
                  </a:xfrm>
                  <a:prstGeom prst="rect">
                    <a:avLst/>
                  </a:prstGeom>
                </pic:spPr>
              </pic:pic>
            </a:graphicData>
          </a:graphic>
        </wp:inline>
      </w:drawing>
    </w:r>
  </w:p>
  <w:p w14:paraId="57C1C0BC" w14:textId="3E0AD7A5" w:rsidR="00FD1825" w:rsidRPr="000134E3" w:rsidRDefault="00FD1825" w:rsidP="00842729">
    <w:pPr>
      <w:pStyle w:val="Hlavika"/>
      <w:tabs>
        <w:tab w:val="clear" w:pos="4536"/>
        <w:tab w:val="left" w:pos="5670"/>
      </w:tabs>
      <w:jc w:val="center"/>
      <w:rPr>
        <w:rFonts w:asciiTheme="minorHAnsi" w:hAnsiTheme="minorHAnsi"/>
        <w:b/>
        <w:color w:val="000000"/>
        <w:sz w:val="15"/>
        <w:szCs w:val="15"/>
      </w:rPr>
    </w:pPr>
    <w:r w:rsidRPr="000134E3">
      <w:rPr>
        <w:rFonts w:asciiTheme="minorHAnsi" w:hAnsiTheme="minorHAnsi"/>
        <w:i/>
        <w:iCs/>
        <w:sz w:val="20"/>
      </w:rPr>
      <w:t xml:space="preserve">                                      </w:t>
    </w:r>
    <w:r>
      <w:rPr>
        <w:rFonts w:asciiTheme="minorHAnsi" w:hAnsiTheme="minorHAnsi"/>
        <w:i/>
        <w:iCs/>
        <w:sz w:val="20"/>
      </w:rPr>
      <w:t xml:space="preserve"> </w:t>
    </w:r>
    <w:r>
      <w:rPr>
        <w:rFonts w:asciiTheme="minorHAnsi" w:hAnsiTheme="minorHAnsi"/>
        <w:i/>
        <w:iCs/>
        <w:sz w:val="20"/>
      </w:rPr>
      <w:tab/>
    </w:r>
    <w:r w:rsidRPr="000134E3">
      <w:rPr>
        <w:rFonts w:asciiTheme="minorHAnsi" w:hAnsiTheme="minorHAnsi"/>
        <w:b/>
        <w:color w:val="000000"/>
        <w:sz w:val="15"/>
        <w:szCs w:val="15"/>
      </w:rPr>
      <w:t xml:space="preserve">Európsky poľnohospodársky fond pre rozvoj vidieka: </w:t>
    </w:r>
  </w:p>
  <w:p w14:paraId="3F0BE169" w14:textId="42228FDA" w:rsidR="00FD1825" w:rsidRDefault="00FD1825" w:rsidP="00842729">
    <w:pPr>
      <w:pStyle w:val="Hlavika"/>
      <w:tabs>
        <w:tab w:val="left" w:pos="5812"/>
      </w:tabs>
    </w:pPr>
    <w:r w:rsidRPr="000134E3">
      <w:rPr>
        <w:rFonts w:asciiTheme="minorHAnsi" w:hAnsiTheme="minorHAnsi"/>
        <w:b/>
        <w:color w:val="000000"/>
        <w:sz w:val="15"/>
        <w:szCs w:val="15"/>
      </w:rPr>
      <w:t xml:space="preserve">                                                                                                                                                 </w:t>
    </w:r>
    <w:r>
      <w:rPr>
        <w:rFonts w:asciiTheme="minorHAnsi" w:hAnsiTheme="minorHAnsi"/>
        <w:b/>
        <w:color w:val="000000"/>
        <w:sz w:val="15"/>
        <w:szCs w:val="15"/>
      </w:rPr>
      <w:t xml:space="preserve">       </w:t>
    </w:r>
    <w:r w:rsidRPr="000134E3">
      <w:rPr>
        <w:rFonts w:asciiTheme="minorHAnsi" w:hAnsiTheme="minorHAnsi"/>
        <w:b/>
        <w:color w:val="000000"/>
        <w:sz w:val="15"/>
        <w:szCs w:val="15"/>
      </w:rPr>
      <w:t xml:space="preserve">           </w:t>
    </w:r>
    <w:r>
      <w:rPr>
        <w:rFonts w:asciiTheme="minorHAnsi" w:hAnsiTheme="minorHAnsi"/>
        <w:b/>
        <w:color w:val="000000"/>
        <w:sz w:val="15"/>
        <w:szCs w:val="15"/>
      </w:rPr>
      <w:t xml:space="preserve">        </w:t>
    </w:r>
    <w:r w:rsidRPr="000134E3">
      <w:rPr>
        <w:rFonts w:asciiTheme="minorHAnsi" w:hAnsiTheme="minorHAnsi"/>
        <w:b/>
        <w:color w:val="000000"/>
        <w:sz w:val="15"/>
        <w:szCs w:val="15"/>
      </w:rPr>
      <w:t xml:space="preserve">Európa investuje do vidieckych oblastí </w:t>
    </w:r>
    <w:r w:rsidRPr="000134E3">
      <w:rPr>
        <w:rFonts w:asciiTheme="minorHAnsi" w:hAnsiTheme="minorHAnsi"/>
        <w:i/>
        <w:iCs/>
        <w:sz w:val="20"/>
      </w:rPr>
      <w:tab/>
    </w:r>
  </w:p>
  <w:p w14:paraId="7884F239" w14:textId="77777777" w:rsidR="00FD1825" w:rsidRDefault="00FD1825">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multilevel"/>
    <w:tmpl w:val="7A14F864"/>
    <w:name w:val="WW8Num1522"/>
    <w:lvl w:ilvl="0">
      <w:start w:val="1"/>
      <w:numFmt w:val="decimal"/>
      <w:lvlText w:val="%1."/>
      <w:lvlJc w:val="left"/>
      <w:pPr>
        <w:tabs>
          <w:tab w:val="num" w:pos="708"/>
        </w:tabs>
        <w:ind w:left="720" w:hanging="360"/>
      </w:pPr>
      <w:rPr>
        <w:rFonts w:hint="default"/>
        <w:b/>
        <w:sz w:val="22"/>
        <w:szCs w:val="22"/>
      </w:rPr>
    </w:lvl>
    <w:lvl w:ilvl="1">
      <w:start w:val="1"/>
      <w:numFmt w:val="decimal"/>
      <w:isLgl/>
      <w:lvlText w:val="%1.%2"/>
      <w:lvlJc w:val="left"/>
      <w:pPr>
        <w:ind w:left="720" w:hanging="360"/>
      </w:pPr>
      <w:rPr>
        <w:rFonts w:asciiTheme="minorHAnsi" w:hAnsiTheme="minorHAnsi" w:cstheme="minorHAnsi" w:hint="default"/>
        <w:b/>
        <w:sz w:val="22"/>
        <w:szCs w:val="22"/>
      </w:rPr>
    </w:lvl>
    <w:lvl w:ilvl="2">
      <w:start w:val="1"/>
      <w:numFmt w:val="lowerLetter"/>
      <w:isLgl/>
      <w:lvlText w:val="%3)"/>
      <w:lvlJc w:val="left"/>
      <w:pPr>
        <w:ind w:left="720" w:hanging="720"/>
      </w:pPr>
      <w:rPr>
        <w:rFonts w:ascii="Times New Roman" w:eastAsia="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000011"/>
    <w:multiLevelType w:val="multilevel"/>
    <w:tmpl w:val="00000011"/>
    <w:name w:val="WW8Num17"/>
    <w:lvl w:ilvl="0">
      <w:start w:val="2"/>
      <w:numFmt w:val="decimal"/>
      <w:lvlText w:val="%1"/>
      <w:lvlJc w:val="left"/>
      <w:pPr>
        <w:tabs>
          <w:tab w:val="num" w:pos="0"/>
        </w:tabs>
        <w:ind w:left="360" w:hanging="360"/>
      </w:pPr>
      <w:rPr>
        <w:rFonts w:ascii="Symbol" w:hAnsi="Symbol" w:cs="Symbol" w:hint="default"/>
      </w:rPr>
    </w:lvl>
    <w:lvl w:ilvl="1">
      <w:start w:val="1"/>
      <w:numFmt w:val="decimal"/>
      <w:lvlText w:val="%1.%2"/>
      <w:lvlJc w:val="left"/>
      <w:pPr>
        <w:tabs>
          <w:tab w:val="num" w:pos="0"/>
        </w:tabs>
        <w:ind w:left="660" w:hanging="360"/>
      </w:pPr>
      <w:rPr>
        <w:rFonts w:ascii="Symbol" w:hAnsi="Symbol" w:cs="Symbol" w:hint="default"/>
      </w:rPr>
    </w:lvl>
    <w:lvl w:ilvl="2">
      <w:start w:val="1"/>
      <w:numFmt w:val="decimal"/>
      <w:lvlText w:val="%1.%2.%3"/>
      <w:lvlJc w:val="left"/>
      <w:pPr>
        <w:tabs>
          <w:tab w:val="num" w:pos="0"/>
        </w:tabs>
        <w:ind w:left="1430" w:hanging="720"/>
      </w:pPr>
      <w:rPr>
        <w:rFonts w:ascii="Wingdings" w:hAnsi="Wingdings" w:cs="Wingdings" w:hint="default"/>
      </w:rPr>
    </w:lvl>
    <w:lvl w:ilvl="3">
      <w:start w:val="1"/>
      <w:numFmt w:val="decimal"/>
      <w:lvlText w:val="%1.%2.%3.%4"/>
      <w:lvlJc w:val="left"/>
      <w:pPr>
        <w:tabs>
          <w:tab w:val="num" w:pos="0"/>
        </w:tabs>
        <w:ind w:left="1620" w:hanging="720"/>
      </w:pPr>
      <w:rPr>
        <w:rFonts w:ascii="Symbol" w:hAnsi="Symbol" w:cs="Symbol" w:hint="default"/>
      </w:rPr>
    </w:lvl>
    <w:lvl w:ilvl="4">
      <w:start w:val="1"/>
      <w:numFmt w:val="decimal"/>
      <w:lvlText w:val="%1.%2.%3.%4.%5"/>
      <w:lvlJc w:val="left"/>
      <w:pPr>
        <w:tabs>
          <w:tab w:val="num" w:pos="0"/>
        </w:tabs>
        <w:ind w:left="2280" w:hanging="1080"/>
      </w:pPr>
      <w:rPr>
        <w:rFonts w:ascii="Symbol" w:hAnsi="Symbol" w:cs="Symbol" w:hint="default"/>
      </w:rPr>
    </w:lvl>
    <w:lvl w:ilvl="5">
      <w:start w:val="1"/>
      <w:numFmt w:val="bullet"/>
      <w:lvlText w:val="o"/>
      <w:lvlJc w:val="left"/>
      <w:pPr>
        <w:tabs>
          <w:tab w:val="num" w:pos="0"/>
        </w:tabs>
        <w:ind w:left="2580" w:hanging="1080"/>
      </w:pPr>
      <w:rPr>
        <w:rFonts w:ascii="Courier New" w:hAnsi="Courier New" w:cs="Courier New" w:hint="default"/>
        <w:b/>
        <w:lang w:eastAsia="x-none" w:bidi="x-none"/>
      </w:rPr>
    </w:lvl>
    <w:lvl w:ilvl="6">
      <w:start w:val="1"/>
      <w:numFmt w:val="decimal"/>
      <w:lvlText w:val="%1.%2.%3.%4.%5.%6.%7"/>
      <w:lvlJc w:val="left"/>
      <w:pPr>
        <w:tabs>
          <w:tab w:val="num" w:pos="0"/>
        </w:tabs>
        <w:ind w:left="3240" w:hanging="1440"/>
      </w:pPr>
      <w:rPr>
        <w:rFonts w:ascii="Symbol" w:hAnsi="Symbol" w:cs="Symbol" w:hint="default"/>
      </w:rPr>
    </w:lvl>
    <w:lvl w:ilvl="7">
      <w:start w:val="1"/>
      <w:numFmt w:val="decimal"/>
      <w:lvlText w:val="%1.%2.%3.%4.%5.%6.%7.%8"/>
      <w:lvlJc w:val="left"/>
      <w:pPr>
        <w:tabs>
          <w:tab w:val="num" w:pos="0"/>
        </w:tabs>
        <w:ind w:left="3540" w:hanging="1440"/>
      </w:pPr>
      <w:rPr>
        <w:rFonts w:ascii="Symbol" w:hAnsi="Symbol" w:cs="Symbol" w:hint="default"/>
      </w:rPr>
    </w:lvl>
    <w:lvl w:ilvl="8">
      <w:start w:val="1"/>
      <w:numFmt w:val="decimal"/>
      <w:lvlText w:val="%1.%2.%3.%4.%5.%6.%7.%8.%9"/>
      <w:lvlJc w:val="left"/>
      <w:pPr>
        <w:tabs>
          <w:tab w:val="num" w:pos="0"/>
        </w:tabs>
        <w:ind w:left="4200" w:hanging="1800"/>
      </w:pPr>
      <w:rPr>
        <w:rFonts w:ascii="Symbol" w:hAnsi="Symbol" w:cs="Symbol" w:hint="default"/>
      </w:rPr>
    </w:lvl>
  </w:abstractNum>
  <w:abstractNum w:abstractNumId="2" w15:restartNumberingAfterBreak="0">
    <w:nsid w:val="02A82631"/>
    <w:multiLevelType w:val="hybridMultilevel"/>
    <w:tmpl w:val="BBB238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FD4345"/>
    <w:multiLevelType w:val="hybridMultilevel"/>
    <w:tmpl w:val="2A80D7D6"/>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069E148E"/>
    <w:multiLevelType w:val="hybridMultilevel"/>
    <w:tmpl w:val="9E5A7CEA"/>
    <w:lvl w:ilvl="0" w:tplc="90F47784">
      <w:start w:val="1"/>
      <w:numFmt w:val="lowerLetter"/>
      <w:lvlText w:val="%1)"/>
      <w:lvlJc w:val="left"/>
      <w:pPr>
        <w:ind w:left="780" w:hanging="360"/>
      </w:pPr>
      <w:rPr>
        <w:rFonts w:hint="default"/>
      </w:rPr>
    </w:lvl>
    <w:lvl w:ilvl="1" w:tplc="041B0019" w:tentative="1">
      <w:start w:val="1"/>
      <w:numFmt w:val="lowerLetter"/>
      <w:lvlText w:val="%2."/>
      <w:lvlJc w:val="left"/>
      <w:pPr>
        <w:ind w:left="1500" w:hanging="360"/>
      </w:pPr>
    </w:lvl>
    <w:lvl w:ilvl="2" w:tplc="041B001B" w:tentative="1">
      <w:start w:val="1"/>
      <w:numFmt w:val="lowerRoman"/>
      <w:lvlText w:val="%3."/>
      <w:lvlJc w:val="right"/>
      <w:pPr>
        <w:ind w:left="2220" w:hanging="180"/>
      </w:pPr>
    </w:lvl>
    <w:lvl w:ilvl="3" w:tplc="041B000F" w:tentative="1">
      <w:start w:val="1"/>
      <w:numFmt w:val="decimal"/>
      <w:lvlText w:val="%4."/>
      <w:lvlJc w:val="left"/>
      <w:pPr>
        <w:ind w:left="2940" w:hanging="360"/>
      </w:pPr>
    </w:lvl>
    <w:lvl w:ilvl="4" w:tplc="041B0019" w:tentative="1">
      <w:start w:val="1"/>
      <w:numFmt w:val="lowerLetter"/>
      <w:lvlText w:val="%5."/>
      <w:lvlJc w:val="left"/>
      <w:pPr>
        <w:ind w:left="3660" w:hanging="360"/>
      </w:pPr>
    </w:lvl>
    <w:lvl w:ilvl="5" w:tplc="041B001B" w:tentative="1">
      <w:start w:val="1"/>
      <w:numFmt w:val="lowerRoman"/>
      <w:lvlText w:val="%6."/>
      <w:lvlJc w:val="right"/>
      <w:pPr>
        <w:ind w:left="4380" w:hanging="180"/>
      </w:pPr>
    </w:lvl>
    <w:lvl w:ilvl="6" w:tplc="041B000F" w:tentative="1">
      <w:start w:val="1"/>
      <w:numFmt w:val="decimal"/>
      <w:lvlText w:val="%7."/>
      <w:lvlJc w:val="left"/>
      <w:pPr>
        <w:ind w:left="5100" w:hanging="360"/>
      </w:pPr>
    </w:lvl>
    <w:lvl w:ilvl="7" w:tplc="041B0019" w:tentative="1">
      <w:start w:val="1"/>
      <w:numFmt w:val="lowerLetter"/>
      <w:lvlText w:val="%8."/>
      <w:lvlJc w:val="left"/>
      <w:pPr>
        <w:ind w:left="5820" w:hanging="360"/>
      </w:pPr>
    </w:lvl>
    <w:lvl w:ilvl="8" w:tplc="041B001B" w:tentative="1">
      <w:start w:val="1"/>
      <w:numFmt w:val="lowerRoman"/>
      <w:lvlText w:val="%9."/>
      <w:lvlJc w:val="right"/>
      <w:pPr>
        <w:ind w:left="6540" w:hanging="180"/>
      </w:pPr>
    </w:lvl>
  </w:abstractNum>
  <w:abstractNum w:abstractNumId="5" w15:restartNumberingAfterBreak="0">
    <w:nsid w:val="07CD7554"/>
    <w:multiLevelType w:val="hybridMultilevel"/>
    <w:tmpl w:val="E2CAEFA8"/>
    <w:lvl w:ilvl="0" w:tplc="041B000F">
      <w:start w:val="1"/>
      <w:numFmt w:val="decimal"/>
      <w:lvlText w:val="%1."/>
      <w:lvlJc w:val="left"/>
      <w:pPr>
        <w:ind w:left="644"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0ACC73D1"/>
    <w:multiLevelType w:val="hybridMultilevel"/>
    <w:tmpl w:val="D3FCFC20"/>
    <w:lvl w:ilvl="0" w:tplc="EC6CAE36">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7" w15:restartNumberingAfterBreak="0">
    <w:nsid w:val="0BDF1FFC"/>
    <w:multiLevelType w:val="hybridMultilevel"/>
    <w:tmpl w:val="37F05CFA"/>
    <w:lvl w:ilvl="0" w:tplc="041B0019">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9">
      <w:start w:val="1"/>
      <w:numFmt w:val="lowerLetter"/>
      <w:lvlText w:val="%3."/>
      <w:lvlJc w:val="left"/>
      <w:pPr>
        <w:ind w:left="2160" w:hanging="180"/>
      </w:pPr>
    </w:lvl>
    <w:lvl w:ilvl="3" w:tplc="041B001B">
      <w:start w:val="1"/>
      <w:numFmt w:val="lowerRoman"/>
      <w:lvlText w:val="%4."/>
      <w:lvlJc w:val="righ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0D965806"/>
    <w:multiLevelType w:val="multilevel"/>
    <w:tmpl w:val="0E2636DA"/>
    <w:lvl w:ilvl="0">
      <w:start w:val="5"/>
      <w:numFmt w:val="decimal"/>
      <w:lvlText w:val="%1"/>
      <w:lvlJc w:val="left"/>
      <w:pPr>
        <w:ind w:left="360" w:hanging="360"/>
      </w:pPr>
      <w:rPr>
        <w:rFonts w:hint="default"/>
      </w:rPr>
    </w:lvl>
    <w:lvl w:ilvl="1">
      <w:start w:val="1"/>
      <w:numFmt w:val="decimal"/>
      <w:lvlText w:val="%1.%2"/>
      <w:lvlJc w:val="left"/>
      <w:pPr>
        <w:ind w:left="900" w:hanging="360"/>
      </w:pPr>
      <w:rPr>
        <w:rFonts w:asciiTheme="minorHAnsi" w:hAnsiTheme="minorHAnsi" w:cstheme="minorHAnsi"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9" w15:restartNumberingAfterBreak="0">
    <w:nsid w:val="10902583"/>
    <w:multiLevelType w:val="hybridMultilevel"/>
    <w:tmpl w:val="B1F81DC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21136D9"/>
    <w:multiLevelType w:val="hybridMultilevel"/>
    <w:tmpl w:val="9FBEDA1E"/>
    <w:lvl w:ilvl="0" w:tplc="A25ACB20">
      <w:start w:val="1"/>
      <w:numFmt w:val="decimal"/>
      <w:lvlText w:val="%1."/>
      <w:lvlJc w:val="left"/>
      <w:pPr>
        <w:ind w:left="720" w:hanging="360"/>
      </w:pPr>
      <w:rPr>
        <w:rFonts w:hint="default"/>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3C065F9"/>
    <w:multiLevelType w:val="hybridMultilevel"/>
    <w:tmpl w:val="BBB2383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13FD7381"/>
    <w:multiLevelType w:val="multilevel"/>
    <w:tmpl w:val="EEE21544"/>
    <w:lvl w:ilvl="0">
      <w:start w:val="1"/>
      <w:numFmt w:val="decimal"/>
      <w:suff w:val="space"/>
      <w:lvlText w:val="%1."/>
      <w:lvlJc w:val="left"/>
      <w:pPr>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decimal"/>
      <w:pStyle w:val="Nadpis4"/>
      <w:suff w:val="space"/>
      <w:lvlText w:val="%1.%4."/>
      <w:lvlJc w:val="left"/>
      <w:pPr>
        <w:ind w:left="142" w:firstLine="0"/>
      </w:pPr>
    </w:lvl>
    <w:lvl w:ilvl="4">
      <w:start w:val="1"/>
      <w:numFmt w:val="decimal"/>
      <w:pStyle w:val="Nadpis5"/>
      <w:suff w:val="space"/>
      <w:lvlText w:val="%1.%4.%5."/>
      <w:lvlJc w:val="left"/>
      <w:pPr>
        <w:ind w:left="0" w:firstLine="0"/>
      </w:pPr>
    </w:lvl>
    <w:lvl w:ilvl="5">
      <w:start w:val="1"/>
      <w:numFmt w:val="decimal"/>
      <w:pStyle w:val="Nadpis6"/>
      <w:suff w:val="space"/>
      <w:lvlText w:val="%1.%4.%5.%6."/>
      <w:lvlJc w:val="left"/>
      <w:pPr>
        <w:ind w:left="0" w:firstLine="0"/>
      </w:pPr>
    </w:lvl>
    <w:lvl w:ilvl="6">
      <w:start w:val="1"/>
      <w:numFmt w:val="decimal"/>
      <w:pStyle w:val="Nadpis7"/>
      <w:suff w:val="space"/>
      <w:lvlText w:val="%1.%4.%5.%6.%7."/>
      <w:lvlJc w:val="left"/>
      <w:pPr>
        <w:ind w:left="0" w:firstLine="0"/>
      </w:pPr>
    </w:lvl>
    <w:lvl w:ilvl="7">
      <w:start w:val="1"/>
      <w:numFmt w:val="decimal"/>
      <w:pStyle w:val="Nadpis8"/>
      <w:suff w:val="space"/>
      <w:lvlText w:val="%1.%4.%5.%6.%7.%8."/>
      <w:lvlJc w:val="left"/>
      <w:pPr>
        <w:ind w:left="0" w:firstLine="0"/>
      </w:pPr>
    </w:lvl>
    <w:lvl w:ilvl="8">
      <w:start w:val="1"/>
      <w:numFmt w:val="decimal"/>
      <w:pStyle w:val="Nadpis9"/>
      <w:suff w:val="space"/>
      <w:lvlText w:val="%1.%4.%5.%6.%7.%8.%9."/>
      <w:lvlJc w:val="left"/>
      <w:pPr>
        <w:ind w:left="0" w:firstLine="0"/>
      </w:pPr>
    </w:lvl>
  </w:abstractNum>
  <w:abstractNum w:abstractNumId="13" w15:restartNumberingAfterBreak="0">
    <w:nsid w:val="14A65A76"/>
    <w:multiLevelType w:val="hybridMultilevel"/>
    <w:tmpl w:val="3D043BB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16D645DA"/>
    <w:multiLevelType w:val="hybridMultilevel"/>
    <w:tmpl w:val="2876913C"/>
    <w:lvl w:ilvl="0" w:tplc="2034D214">
      <w:start w:val="1"/>
      <w:numFmt w:val="decimal"/>
      <w:lvlText w:val="2.4.1.%1."/>
      <w:lvlJc w:val="left"/>
      <w:pPr>
        <w:ind w:left="720" w:hanging="360"/>
      </w:pPr>
      <w:rPr>
        <w:rFonts w:hint="default"/>
        <w:b w:val="0"/>
      </w:rPr>
    </w:lvl>
    <w:lvl w:ilvl="1" w:tplc="30E2AA0A">
      <w:start w:val="1"/>
      <w:numFmt w:val="decimal"/>
      <w:lvlText w:val="%2."/>
      <w:lvlJc w:val="left"/>
      <w:pPr>
        <w:ind w:left="1440" w:hanging="360"/>
      </w:pPr>
      <w:rPr>
        <w:rFonts w:hint="default"/>
        <w:b w:val="0"/>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18506C23"/>
    <w:multiLevelType w:val="hybridMultilevel"/>
    <w:tmpl w:val="71D0945C"/>
    <w:lvl w:ilvl="0" w:tplc="53D20E2A">
      <w:start w:val="1"/>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20FA543F"/>
    <w:multiLevelType w:val="multilevel"/>
    <w:tmpl w:val="81A2C5BA"/>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23472389"/>
    <w:multiLevelType w:val="hybridMultilevel"/>
    <w:tmpl w:val="FC22284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27800F13"/>
    <w:multiLevelType w:val="multilevel"/>
    <w:tmpl w:val="56D8F60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8EF2648"/>
    <w:multiLevelType w:val="hybridMultilevel"/>
    <w:tmpl w:val="71D8CC6C"/>
    <w:lvl w:ilvl="0" w:tplc="041B0017">
      <w:start w:val="1"/>
      <w:numFmt w:val="lowerLetter"/>
      <w:lvlText w:val="%1)"/>
      <w:lvlJc w:val="left"/>
      <w:pPr>
        <w:ind w:left="875" w:hanging="360"/>
      </w:pPr>
    </w:lvl>
    <w:lvl w:ilvl="1" w:tplc="041B0019" w:tentative="1">
      <w:start w:val="1"/>
      <w:numFmt w:val="lowerLetter"/>
      <w:lvlText w:val="%2."/>
      <w:lvlJc w:val="left"/>
      <w:pPr>
        <w:ind w:left="1595" w:hanging="360"/>
      </w:pPr>
    </w:lvl>
    <w:lvl w:ilvl="2" w:tplc="041B001B" w:tentative="1">
      <w:start w:val="1"/>
      <w:numFmt w:val="lowerRoman"/>
      <w:lvlText w:val="%3."/>
      <w:lvlJc w:val="right"/>
      <w:pPr>
        <w:ind w:left="2315" w:hanging="180"/>
      </w:pPr>
    </w:lvl>
    <w:lvl w:ilvl="3" w:tplc="041B000F" w:tentative="1">
      <w:start w:val="1"/>
      <w:numFmt w:val="decimal"/>
      <w:lvlText w:val="%4."/>
      <w:lvlJc w:val="left"/>
      <w:pPr>
        <w:ind w:left="3035" w:hanging="360"/>
      </w:pPr>
    </w:lvl>
    <w:lvl w:ilvl="4" w:tplc="041B0019" w:tentative="1">
      <w:start w:val="1"/>
      <w:numFmt w:val="lowerLetter"/>
      <w:lvlText w:val="%5."/>
      <w:lvlJc w:val="left"/>
      <w:pPr>
        <w:ind w:left="3755" w:hanging="360"/>
      </w:pPr>
    </w:lvl>
    <w:lvl w:ilvl="5" w:tplc="041B001B" w:tentative="1">
      <w:start w:val="1"/>
      <w:numFmt w:val="lowerRoman"/>
      <w:lvlText w:val="%6."/>
      <w:lvlJc w:val="right"/>
      <w:pPr>
        <w:ind w:left="4475" w:hanging="180"/>
      </w:pPr>
    </w:lvl>
    <w:lvl w:ilvl="6" w:tplc="041B000F" w:tentative="1">
      <w:start w:val="1"/>
      <w:numFmt w:val="decimal"/>
      <w:lvlText w:val="%7."/>
      <w:lvlJc w:val="left"/>
      <w:pPr>
        <w:ind w:left="5195" w:hanging="360"/>
      </w:pPr>
    </w:lvl>
    <w:lvl w:ilvl="7" w:tplc="041B0019" w:tentative="1">
      <w:start w:val="1"/>
      <w:numFmt w:val="lowerLetter"/>
      <w:lvlText w:val="%8."/>
      <w:lvlJc w:val="left"/>
      <w:pPr>
        <w:ind w:left="5915" w:hanging="360"/>
      </w:pPr>
    </w:lvl>
    <w:lvl w:ilvl="8" w:tplc="041B001B" w:tentative="1">
      <w:start w:val="1"/>
      <w:numFmt w:val="lowerRoman"/>
      <w:lvlText w:val="%9."/>
      <w:lvlJc w:val="right"/>
      <w:pPr>
        <w:ind w:left="6635" w:hanging="180"/>
      </w:pPr>
    </w:lvl>
  </w:abstractNum>
  <w:abstractNum w:abstractNumId="20" w15:restartNumberingAfterBreak="0">
    <w:nsid w:val="2DAD7B6B"/>
    <w:multiLevelType w:val="multilevel"/>
    <w:tmpl w:val="8DFEE9E4"/>
    <w:lvl w:ilvl="0">
      <w:start w:val="1"/>
      <w:numFmt w:val="decimal"/>
      <w:lvlText w:val="%1."/>
      <w:lvlJc w:val="left"/>
      <w:pPr>
        <w:tabs>
          <w:tab w:val="num" w:pos="708"/>
        </w:tabs>
        <w:ind w:left="720" w:hanging="360"/>
      </w:pPr>
      <w:rPr>
        <w:rFonts w:cs="Times New Roman"/>
        <w:sz w:val="20"/>
        <w:szCs w:val="24"/>
      </w:rPr>
    </w:lvl>
    <w:lvl w:ilvl="1">
      <w:start w:val="1"/>
      <w:numFmt w:val="decimal"/>
      <w:lvlText w:val="%1.%2"/>
      <w:lvlJc w:val="left"/>
      <w:pPr>
        <w:ind w:left="720" w:hanging="360"/>
      </w:pPr>
    </w:lvl>
    <w:lvl w:ilvl="2">
      <w:start w:val="1"/>
      <w:numFmt w:val="decimal"/>
      <w:lvlText w:val="1.7.%3."/>
      <w:lvlJc w:val="left"/>
      <w:pPr>
        <w:ind w:left="720" w:hanging="720"/>
      </w:pPr>
      <w:rPr>
        <w:rFonts w:hint="default"/>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15:restartNumberingAfterBreak="0">
    <w:nsid w:val="30E3324F"/>
    <w:multiLevelType w:val="multilevel"/>
    <w:tmpl w:val="17D25054"/>
    <w:lvl w:ilvl="0">
      <w:start w:val="1"/>
      <w:numFmt w:val="decimal"/>
      <w:lvlText w:val="%1."/>
      <w:lvlJc w:val="left"/>
      <w:pPr>
        <w:tabs>
          <w:tab w:val="num" w:pos="708"/>
        </w:tabs>
        <w:ind w:left="720" w:hanging="360"/>
      </w:pPr>
      <w:rPr>
        <w:rFonts w:cs="Times New Roman"/>
        <w:b/>
        <w:sz w:val="24"/>
        <w:szCs w:val="24"/>
      </w:rPr>
    </w:lvl>
    <w:lvl w:ilvl="1">
      <w:start w:val="1"/>
      <w:numFmt w:val="decimal"/>
      <w:lvlText w:val="%2."/>
      <w:lvlJc w:val="left"/>
      <w:pPr>
        <w:ind w:left="720" w:hanging="360"/>
      </w:pPr>
      <w:rPr>
        <w:rFonts w:eastAsia="Times New Roman" w:cs="Times New Roman"/>
        <w:b/>
        <w:i w:val="0"/>
      </w:rPr>
    </w:lvl>
    <w:lvl w:ilvl="2">
      <w:start w:val="1"/>
      <w:numFmt w:val="lowerLetter"/>
      <w:lvlText w:val="%3)"/>
      <w:lvlJc w:val="left"/>
      <w:pPr>
        <w:ind w:left="720" w:hanging="720"/>
      </w:pPr>
      <w:rPr>
        <w:rFonts w:eastAsia="Times New Roman" w:cs="Times New Roman"/>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2" w15:restartNumberingAfterBreak="0">
    <w:nsid w:val="33AB6B31"/>
    <w:multiLevelType w:val="multilevel"/>
    <w:tmpl w:val="3D10FB48"/>
    <w:lvl w:ilvl="0">
      <w:start w:val="1"/>
      <w:numFmt w:val="decimal"/>
      <w:lvlText w:val="%1."/>
      <w:lvlJc w:val="left"/>
      <w:pPr>
        <w:ind w:left="360" w:hanging="360"/>
      </w:pPr>
    </w:lvl>
    <w:lvl w:ilvl="1">
      <w:start w:val="1"/>
      <w:numFmt w:val="decimal"/>
      <w:lvlText w:val="%1.%2."/>
      <w:lvlJc w:val="left"/>
      <w:pPr>
        <w:ind w:left="1080" w:hanging="720"/>
      </w:pPr>
      <w:rPr>
        <w:b/>
        <w:sz w:val="22"/>
        <w:szCs w:val="22"/>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3" w15:restartNumberingAfterBreak="0">
    <w:nsid w:val="37755259"/>
    <w:multiLevelType w:val="hybridMultilevel"/>
    <w:tmpl w:val="2196BAD4"/>
    <w:lvl w:ilvl="0" w:tplc="6ED8B46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3A9F1CB9"/>
    <w:multiLevelType w:val="hybridMultilevel"/>
    <w:tmpl w:val="248EE36C"/>
    <w:lvl w:ilvl="0" w:tplc="58146148">
      <w:numFmt w:val="bullet"/>
      <w:lvlText w:val="-"/>
      <w:lvlJc w:val="left"/>
      <w:pPr>
        <w:ind w:left="720" w:hanging="360"/>
      </w:pPr>
      <w:rPr>
        <w:rFonts w:ascii="Calibri" w:eastAsia="Times New Roman" w:hAnsi="Calibri" w:cs="Calibri"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3AA75F32"/>
    <w:multiLevelType w:val="hybridMultilevel"/>
    <w:tmpl w:val="F47AA0C0"/>
    <w:lvl w:ilvl="0" w:tplc="6ED8B46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15:restartNumberingAfterBreak="0">
    <w:nsid w:val="3B8E6A8D"/>
    <w:multiLevelType w:val="hybridMultilevel"/>
    <w:tmpl w:val="53126EE4"/>
    <w:lvl w:ilvl="0" w:tplc="B01A6D20">
      <w:start w:val="1"/>
      <w:numFmt w:val="lowerLetter"/>
      <w:lvlText w:val="%1)"/>
      <w:lvlJc w:val="left"/>
      <w:pPr>
        <w:ind w:left="875" w:hanging="360"/>
      </w:pPr>
      <w:rPr>
        <w:strike w:val="0"/>
      </w:rPr>
    </w:lvl>
    <w:lvl w:ilvl="1" w:tplc="041B0019" w:tentative="1">
      <w:start w:val="1"/>
      <w:numFmt w:val="lowerLetter"/>
      <w:lvlText w:val="%2."/>
      <w:lvlJc w:val="left"/>
      <w:pPr>
        <w:ind w:left="1595" w:hanging="360"/>
      </w:pPr>
    </w:lvl>
    <w:lvl w:ilvl="2" w:tplc="041B001B" w:tentative="1">
      <w:start w:val="1"/>
      <w:numFmt w:val="lowerRoman"/>
      <w:lvlText w:val="%3."/>
      <w:lvlJc w:val="right"/>
      <w:pPr>
        <w:ind w:left="2315" w:hanging="180"/>
      </w:pPr>
    </w:lvl>
    <w:lvl w:ilvl="3" w:tplc="041B000F" w:tentative="1">
      <w:start w:val="1"/>
      <w:numFmt w:val="decimal"/>
      <w:lvlText w:val="%4."/>
      <w:lvlJc w:val="left"/>
      <w:pPr>
        <w:ind w:left="3035" w:hanging="360"/>
      </w:pPr>
    </w:lvl>
    <w:lvl w:ilvl="4" w:tplc="041B0019" w:tentative="1">
      <w:start w:val="1"/>
      <w:numFmt w:val="lowerLetter"/>
      <w:lvlText w:val="%5."/>
      <w:lvlJc w:val="left"/>
      <w:pPr>
        <w:ind w:left="3755" w:hanging="360"/>
      </w:pPr>
    </w:lvl>
    <w:lvl w:ilvl="5" w:tplc="041B001B" w:tentative="1">
      <w:start w:val="1"/>
      <w:numFmt w:val="lowerRoman"/>
      <w:lvlText w:val="%6."/>
      <w:lvlJc w:val="right"/>
      <w:pPr>
        <w:ind w:left="4475" w:hanging="180"/>
      </w:pPr>
    </w:lvl>
    <w:lvl w:ilvl="6" w:tplc="041B000F" w:tentative="1">
      <w:start w:val="1"/>
      <w:numFmt w:val="decimal"/>
      <w:lvlText w:val="%7."/>
      <w:lvlJc w:val="left"/>
      <w:pPr>
        <w:ind w:left="5195" w:hanging="360"/>
      </w:pPr>
    </w:lvl>
    <w:lvl w:ilvl="7" w:tplc="041B0019" w:tentative="1">
      <w:start w:val="1"/>
      <w:numFmt w:val="lowerLetter"/>
      <w:lvlText w:val="%8."/>
      <w:lvlJc w:val="left"/>
      <w:pPr>
        <w:ind w:left="5915" w:hanging="360"/>
      </w:pPr>
    </w:lvl>
    <w:lvl w:ilvl="8" w:tplc="041B001B" w:tentative="1">
      <w:start w:val="1"/>
      <w:numFmt w:val="lowerRoman"/>
      <w:lvlText w:val="%9."/>
      <w:lvlJc w:val="right"/>
      <w:pPr>
        <w:ind w:left="6635" w:hanging="180"/>
      </w:pPr>
    </w:lvl>
  </w:abstractNum>
  <w:abstractNum w:abstractNumId="27" w15:restartNumberingAfterBreak="0">
    <w:nsid w:val="3BAB49B6"/>
    <w:multiLevelType w:val="hybridMultilevel"/>
    <w:tmpl w:val="59F8F6BC"/>
    <w:lvl w:ilvl="0" w:tplc="10C49876">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3C682C05"/>
    <w:multiLevelType w:val="hybridMultilevel"/>
    <w:tmpl w:val="883A7F6E"/>
    <w:lvl w:ilvl="0" w:tplc="C04A6DA4">
      <w:numFmt w:val="bullet"/>
      <w:lvlText w:val="-"/>
      <w:lvlJc w:val="left"/>
      <w:pPr>
        <w:ind w:left="720" w:hanging="360"/>
      </w:pPr>
      <w:rPr>
        <w:rFonts w:ascii="Calibri" w:eastAsia="Times New Roman" w:hAnsi="Calibri" w:cs="Calibri"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9" w15:restartNumberingAfterBreak="0">
    <w:nsid w:val="3FC11110"/>
    <w:multiLevelType w:val="hybridMultilevel"/>
    <w:tmpl w:val="87BCCC0A"/>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0" w15:restartNumberingAfterBreak="0">
    <w:nsid w:val="40CF15C6"/>
    <w:multiLevelType w:val="multilevel"/>
    <w:tmpl w:val="4CEEB706"/>
    <w:lvl w:ilvl="0">
      <w:start w:val="1"/>
      <w:numFmt w:val="decimal"/>
      <w:lvlText w:val="%1."/>
      <w:lvlJc w:val="left"/>
      <w:pPr>
        <w:tabs>
          <w:tab w:val="num" w:pos="708"/>
        </w:tabs>
        <w:ind w:left="720" w:hanging="360"/>
      </w:pPr>
      <w:rPr>
        <w:rFonts w:cs="Times New Roman"/>
        <w:b/>
        <w:sz w:val="22"/>
        <w:szCs w:val="24"/>
      </w:rPr>
    </w:lvl>
    <w:lvl w:ilvl="1">
      <w:start w:val="1"/>
      <w:numFmt w:val="decimal"/>
      <w:lvlText w:val="2.%2.1"/>
      <w:lvlJc w:val="left"/>
      <w:pPr>
        <w:ind w:left="720" w:hanging="360"/>
      </w:pPr>
      <w:rPr>
        <w:rFonts w:hint="default"/>
        <w:b/>
        <w:i w:val="0"/>
        <w:color w:val="auto"/>
      </w:rPr>
    </w:lvl>
    <w:lvl w:ilvl="2">
      <w:start w:val="1"/>
      <w:numFmt w:val="lowerLetter"/>
      <w:lvlText w:val="%3)"/>
      <w:lvlJc w:val="left"/>
      <w:pPr>
        <w:ind w:left="720" w:hanging="720"/>
      </w:pPr>
      <w:rPr>
        <w:rFonts w:eastAsia="Times New Roman" w:cs="Times New Roman"/>
        <w:b w:val="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1" w15:restartNumberingAfterBreak="0">
    <w:nsid w:val="44541A30"/>
    <w:multiLevelType w:val="multilevel"/>
    <w:tmpl w:val="E27EB758"/>
    <w:lvl w:ilvl="0">
      <w:start w:val="1"/>
      <w:numFmt w:val="decimal"/>
      <w:lvlText w:val="%1."/>
      <w:lvlJc w:val="left"/>
      <w:pPr>
        <w:tabs>
          <w:tab w:val="num" w:pos="720"/>
        </w:tabs>
        <w:ind w:left="720" w:hanging="360"/>
      </w:pPr>
      <w:rPr>
        <w:rFonts w:asciiTheme="minorHAnsi" w:eastAsia="Times New Roman" w:hAnsiTheme="minorHAnsi" w:cs="Times New Roman"/>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837795"/>
    <w:multiLevelType w:val="hybridMultilevel"/>
    <w:tmpl w:val="B96C003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6ED8B468">
      <w:numFmt w:val="bullet"/>
      <w:lvlText w:val="–"/>
      <w:lvlJc w:val="left"/>
      <w:pPr>
        <w:ind w:left="2880" w:hanging="360"/>
      </w:pPr>
      <w:rPr>
        <w:rFonts w:ascii="Times New Roman" w:eastAsia="Times New Roman" w:hAnsi="Times New Roman" w:cs="Times New Roman"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49D12413"/>
    <w:multiLevelType w:val="multilevel"/>
    <w:tmpl w:val="FCA4C864"/>
    <w:lvl w:ilvl="0">
      <w:start w:val="2"/>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b w:val="0"/>
        <w:bCs/>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4" w15:restartNumberingAfterBreak="0">
    <w:nsid w:val="49F6174F"/>
    <w:multiLevelType w:val="hybridMultilevel"/>
    <w:tmpl w:val="FC22284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4D631836"/>
    <w:multiLevelType w:val="hybridMultilevel"/>
    <w:tmpl w:val="FF585968"/>
    <w:lvl w:ilvl="0" w:tplc="58146148">
      <w:numFmt w:val="bullet"/>
      <w:lvlText w:val="-"/>
      <w:lvlJc w:val="left"/>
      <w:pPr>
        <w:ind w:left="1146" w:hanging="360"/>
      </w:pPr>
      <w:rPr>
        <w:rFonts w:ascii="Calibri" w:eastAsia="Times New Roman" w:hAnsi="Calibri" w:cs="Calibri" w:hint="default"/>
      </w:rPr>
    </w:lvl>
    <w:lvl w:ilvl="1" w:tplc="041B0003" w:tentative="1">
      <w:start w:val="1"/>
      <w:numFmt w:val="bullet"/>
      <w:lvlText w:val="o"/>
      <w:lvlJc w:val="left"/>
      <w:pPr>
        <w:ind w:left="1866" w:hanging="360"/>
      </w:pPr>
      <w:rPr>
        <w:rFonts w:ascii="Courier New" w:hAnsi="Courier New" w:cs="Courier New" w:hint="default"/>
      </w:rPr>
    </w:lvl>
    <w:lvl w:ilvl="2" w:tplc="041B0005" w:tentative="1">
      <w:start w:val="1"/>
      <w:numFmt w:val="bullet"/>
      <w:lvlText w:val=""/>
      <w:lvlJc w:val="left"/>
      <w:pPr>
        <w:ind w:left="2586" w:hanging="360"/>
      </w:pPr>
      <w:rPr>
        <w:rFonts w:ascii="Wingdings" w:hAnsi="Wingdings" w:hint="default"/>
      </w:rPr>
    </w:lvl>
    <w:lvl w:ilvl="3" w:tplc="041B0001" w:tentative="1">
      <w:start w:val="1"/>
      <w:numFmt w:val="bullet"/>
      <w:lvlText w:val=""/>
      <w:lvlJc w:val="left"/>
      <w:pPr>
        <w:ind w:left="3306" w:hanging="360"/>
      </w:pPr>
      <w:rPr>
        <w:rFonts w:ascii="Symbol" w:hAnsi="Symbol" w:hint="default"/>
      </w:rPr>
    </w:lvl>
    <w:lvl w:ilvl="4" w:tplc="041B0003" w:tentative="1">
      <w:start w:val="1"/>
      <w:numFmt w:val="bullet"/>
      <w:lvlText w:val="o"/>
      <w:lvlJc w:val="left"/>
      <w:pPr>
        <w:ind w:left="4026" w:hanging="360"/>
      </w:pPr>
      <w:rPr>
        <w:rFonts w:ascii="Courier New" w:hAnsi="Courier New" w:cs="Courier New" w:hint="default"/>
      </w:rPr>
    </w:lvl>
    <w:lvl w:ilvl="5" w:tplc="041B0005" w:tentative="1">
      <w:start w:val="1"/>
      <w:numFmt w:val="bullet"/>
      <w:lvlText w:val=""/>
      <w:lvlJc w:val="left"/>
      <w:pPr>
        <w:ind w:left="4746" w:hanging="360"/>
      </w:pPr>
      <w:rPr>
        <w:rFonts w:ascii="Wingdings" w:hAnsi="Wingdings" w:hint="default"/>
      </w:rPr>
    </w:lvl>
    <w:lvl w:ilvl="6" w:tplc="041B0001" w:tentative="1">
      <w:start w:val="1"/>
      <w:numFmt w:val="bullet"/>
      <w:lvlText w:val=""/>
      <w:lvlJc w:val="left"/>
      <w:pPr>
        <w:ind w:left="5466" w:hanging="360"/>
      </w:pPr>
      <w:rPr>
        <w:rFonts w:ascii="Symbol" w:hAnsi="Symbol" w:hint="default"/>
      </w:rPr>
    </w:lvl>
    <w:lvl w:ilvl="7" w:tplc="041B0003" w:tentative="1">
      <w:start w:val="1"/>
      <w:numFmt w:val="bullet"/>
      <w:lvlText w:val="o"/>
      <w:lvlJc w:val="left"/>
      <w:pPr>
        <w:ind w:left="6186" w:hanging="360"/>
      </w:pPr>
      <w:rPr>
        <w:rFonts w:ascii="Courier New" w:hAnsi="Courier New" w:cs="Courier New" w:hint="default"/>
      </w:rPr>
    </w:lvl>
    <w:lvl w:ilvl="8" w:tplc="041B0005" w:tentative="1">
      <w:start w:val="1"/>
      <w:numFmt w:val="bullet"/>
      <w:lvlText w:val=""/>
      <w:lvlJc w:val="left"/>
      <w:pPr>
        <w:ind w:left="6906" w:hanging="360"/>
      </w:pPr>
      <w:rPr>
        <w:rFonts w:ascii="Wingdings" w:hAnsi="Wingdings" w:hint="default"/>
      </w:rPr>
    </w:lvl>
  </w:abstractNum>
  <w:abstractNum w:abstractNumId="36" w15:restartNumberingAfterBreak="0">
    <w:nsid w:val="4E0D018A"/>
    <w:multiLevelType w:val="multilevel"/>
    <w:tmpl w:val="9B2A3988"/>
    <w:lvl w:ilvl="0">
      <w:start w:val="1"/>
      <w:numFmt w:val="decimal"/>
      <w:lvlText w:val="%1."/>
      <w:lvlJc w:val="left"/>
      <w:pPr>
        <w:tabs>
          <w:tab w:val="num" w:pos="708"/>
        </w:tabs>
        <w:ind w:left="720" w:hanging="360"/>
      </w:pPr>
      <w:rPr>
        <w:rFonts w:cs="Times New Roman"/>
        <w:b/>
        <w:sz w:val="22"/>
        <w:szCs w:val="24"/>
      </w:rPr>
    </w:lvl>
    <w:lvl w:ilvl="1">
      <w:start w:val="1"/>
      <w:numFmt w:val="decimal"/>
      <w:lvlText w:val="%2."/>
      <w:lvlJc w:val="left"/>
      <w:pPr>
        <w:ind w:left="720" w:hanging="360"/>
      </w:pPr>
      <w:rPr>
        <w:rFonts w:eastAsia="Times New Roman" w:cs="Times New Roman"/>
        <w:b w:val="0"/>
        <w:i w:val="0"/>
      </w:rPr>
    </w:lvl>
    <w:lvl w:ilvl="2">
      <w:start w:val="1"/>
      <w:numFmt w:val="lowerLetter"/>
      <w:lvlText w:val="%3)"/>
      <w:lvlJc w:val="left"/>
      <w:pPr>
        <w:ind w:left="720" w:hanging="720"/>
      </w:pPr>
      <w:rPr>
        <w:rFonts w:eastAsia="Times New Roman" w:cs="Times New Roman"/>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7" w15:restartNumberingAfterBreak="0">
    <w:nsid w:val="4F495B97"/>
    <w:multiLevelType w:val="multilevel"/>
    <w:tmpl w:val="A1E2F464"/>
    <w:lvl w:ilvl="0">
      <w:start w:val="1"/>
      <w:numFmt w:val="decimal"/>
      <w:lvlText w:val="%1."/>
      <w:lvlJc w:val="left"/>
      <w:pPr>
        <w:ind w:left="163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FE015A7"/>
    <w:multiLevelType w:val="hybridMultilevel"/>
    <w:tmpl w:val="BBB2383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53356945"/>
    <w:multiLevelType w:val="hybridMultilevel"/>
    <w:tmpl w:val="71D8CC6C"/>
    <w:lvl w:ilvl="0" w:tplc="041B0017">
      <w:start w:val="1"/>
      <w:numFmt w:val="lowerLetter"/>
      <w:lvlText w:val="%1)"/>
      <w:lvlJc w:val="left"/>
      <w:pPr>
        <w:ind w:left="875" w:hanging="360"/>
      </w:pPr>
    </w:lvl>
    <w:lvl w:ilvl="1" w:tplc="041B0019" w:tentative="1">
      <w:start w:val="1"/>
      <w:numFmt w:val="lowerLetter"/>
      <w:lvlText w:val="%2."/>
      <w:lvlJc w:val="left"/>
      <w:pPr>
        <w:ind w:left="1595" w:hanging="360"/>
      </w:pPr>
    </w:lvl>
    <w:lvl w:ilvl="2" w:tplc="041B001B" w:tentative="1">
      <w:start w:val="1"/>
      <w:numFmt w:val="lowerRoman"/>
      <w:lvlText w:val="%3."/>
      <w:lvlJc w:val="right"/>
      <w:pPr>
        <w:ind w:left="2315" w:hanging="180"/>
      </w:pPr>
    </w:lvl>
    <w:lvl w:ilvl="3" w:tplc="041B000F" w:tentative="1">
      <w:start w:val="1"/>
      <w:numFmt w:val="decimal"/>
      <w:lvlText w:val="%4."/>
      <w:lvlJc w:val="left"/>
      <w:pPr>
        <w:ind w:left="3035" w:hanging="360"/>
      </w:pPr>
    </w:lvl>
    <w:lvl w:ilvl="4" w:tplc="041B0019" w:tentative="1">
      <w:start w:val="1"/>
      <w:numFmt w:val="lowerLetter"/>
      <w:lvlText w:val="%5."/>
      <w:lvlJc w:val="left"/>
      <w:pPr>
        <w:ind w:left="3755" w:hanging="360"/>
      </w:pPr>
    </w:lvl>
    <w:lvl w:ilvl="5" w:tplc="041B001B" w:tentative="1">
      <w:start w:val="1"/>
      <w:numFmt w:val="lowerRoman"/>
      <w:lvlText w:val="%6."/>
      <w:lvlJc w:val="right"/>
      <w:pPr>
        <w:ind w:left="4475" w:hanging="180"/>
      </w:pPr>
    </w:lvl>
    <w:lvl w:ilvl="6" w:tplc="041B000F" w:tentative="1">
      <w:start w:val="1"/>
      <w:numFmt w:val="decimal"/>
      <w:lvlText w:val="%7."/>
      <w:lvlJc w:val="left"/>
      <w:pPr>
        <w:ind w:left="5195" w:hanging="360"/>
      </w:pPr>
    </w:lvl>
    <w:lvl w:ilvl="7" w:tplc="041B0019" w:tentative="1">
      <w:start w:val="1"/>
      <w:numFmt w:val="lowerLetter"/>
      <w:lvlText w:val="%8."/>
      <w:lvlJc w:val="left"/>
      <w:pPr>
        <w:ind w:left="5915" w:hanging="360"/>
      </w:pPr>
    </w:lvl>
    <w:lvl w:ilvl="8" w:tplc="041B001B" w:tentative="1">
      <w:start w:val="1"/>
      <w:numFmt w:val="lowerRoman"/>
      <w:lvlText w:val="%9."/>
      <w:lvlJc w:val="right"/>
      <w:pPr>
        <w:ind w:left="6635" w:hanging="180"/>
      </w:pPr>
    </w:lvl>
  </w:abstractNum>
  <w:abstractNum w:abstractNumId="40" w15:restartNumberingAfterBreak="0">
    <w:nsid w:val="5B702997"/>
    <w:multiLevelType w:val="hybridMultilevel"/>
    <w:tmpl w:val="3D043BB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5E035C95"/>
    <w:multiLevelType w:val="multilevel"/>
    <w:tmpl w:val="7F823BD6"/>
    <w:lvl w:ilvl="0">
      <w:start w:val="1"/>
      <w:numFmt w:val="decimal"/>
      <w:lvlText w:val="%1."/>
      <w:lvlJc w:val="left"/>
      <w:pPr>
        <w:ind w:left="435" w:hanging="435"/>
      </w:pPr>
      <w:rPr>
        <w:rFonts w:asciiTheme="minorHAnsi" w:eastAsia="Times New Roman" w:hAnsiTheme="minorHAnsi" w:cs="Times New Roman"/>
        <w:color w:val="auto"/>
      </w:rPr>
    </w:lvl>
    <w:lvl w:ilvl="1">
      <w:start w:val="1"/>
      <w:numFmt w:val="lowerLetter"/>
      <w:lvlText w:val="%2)"/>
      <w:lvlJc w:val="left"/>
      <w:pPr>
        <w:ind w:left="615" w:hanging="435"/>
      </w:pPr>
      <w:rPr>
        <w:rFonts w:asciiTheme="minorHAnsi" w:eastAsia="Times New Roman" w:hAnsiTheme="minorHAnsi" w:cs="Times New Roman"/>
        <w:b w:val="0"/>
        <w:color w:val="auto"/>
      </w:rPr>
    </w:lvl>
    <w:lvl w:ilvl="2">
      <w:start w:val="2"/>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color w:val="auto"/>
      </w:rPr>
    </w:lvl>
    <w:lvl w:ilvl="4">
      <w:start w:val="1"/>
      <w:numFmt w:val="lowerLetter"/>
      <w:lvlText w:val="%5)"/>
      <w:lvlJc w:val="left"/>
      <w:pPr>
        <w:ind w:left="1800" w:hanging="1080"/>
      </w:pPr>
      <w:rPr>
        <w:rFonts w:hint="default"/>
        <w:color w:val="auto"/>
      </w:rPr>
    </w:lvl>
    <w:lvl w:ilvl="5">
      <w:start w:val="1"/>
      <w:numFmt w:val="decimal"/>
      <w:lvlText w:val="%1.%2.%3.%4.%5.%6"/>
      <w:lvlJc w:val="left"/>
      <w:pPr>
        <w:ind w:left="1980" w:hanging="1080"/>
      </w:pPr>
      <w:rPr>
        <w:rFonts w:hint="default"/>
        <w:color w:val="auto"/>
      </w:rPr>
    </w:lvl>
    <w:lvl w:ilvl="6">
      <w:start w:val="1"/>
      <w:numFmt w:val="decimal"/>
      <w:lvlText w:val="%1.%2.%3.%4.%5.%6.%7"/>
      <w:lvlJc w:val="left"/>
      <w:pPr>
        <w:ind w:left="2520" w:hanging="1440"/>
      </w:pPr>
      <w:rPr>
        <w:rFonts w:hint="default"/>
        <w:color w:val="auto"/>
      </w:rPr>
    </w:lvl>
    <w:lvl w:ilvl="7">
      <w:start w:val="1"/>
      <w:numFmt w:val="decimal"/>
      <w:lvlText w:val="%1.%2.%3.%4.%5.%6.%7.%8"/>
      <w:lvlJc w:val="left"/>
      <w:pPr>
        <w:ind w:left="2700" w:hanging="1440"/>
      </w:pPr>
      <w:rPr>
        <w:rFonts w:hint="default"/>
        <w:color w:val="auto"/>
      </w:rPr>
    </w:lvl>
    <w:lvl w:ilvl="8">
      <w:start w:val="1"/>
      <w:numFmt w:val="decimal"/>
      <w:lvlText w:val="%1.%2.%3.%4.%5.%6.%7.%8.%9"/>
      <w:lvlJc w:val="left"/>
      <w:pPr>
        <w:ind w:left="3240" w:hanging="1800"/>
      </w:pPr>
      <w:rPr>
        <w:rFonts w:hint="default"/>
        <w:color w:val="auto"/>
      </w:rPr>
    </w:lvl>
  </w:abstractNum>
  <w:abstractNum w:abstractNumId="42" w15:restartNumberingAfterBreak="0">
    <w:nsid w:val="5F8A0811"/>
    <w:multiLevelType w:val="hybridMultilevel"/>
    <w:tmpl w:val="16A8A8D2"/>
    <w:lvl w:ilvl="0" w:tplc="3D22D08C">
      <w:start w:val="1"/>
      <w:numFmt w:val="decimal"/>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tentative="1">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43" w15:restartNumberingAfterBreak="0">
    <w:nsid w:val="60973FA7"/>
    <w:multiLevelType w:val="multilevel"/>
    <w:tmpl w:val="A3440808"/>
    <w:lvl w:ilvl="0">
      <w:start w:val="6"/>
      <w:numFmt w:val="decimal"/>
      <w:lvlText w:val="%1"/>
      <w:lvlJc w:val="left"/>
      <w:pPr>
        <w:ind w:left="360" w:hanging="360"/>
      </w:pPr>
      <w:rPr>
        <w:rFonts w:hint="default"/>
      </w:rPr>
    </w:lvl>
    <w:lvl w:ilvl="1">
      <w:start w:val="1"/>
      <w:numFmt w:val="decimal"/>
      <w:lvlText w:val="%1.%2"/>
      <w:lvlJc w:val="left"/>
      <w:pPr>
        <w:ind w:left="900" w:hanging="360"/>
      </w:pPr>
      <w:rPr>
        <w:rFonts w:asciiTheme="minorHAnsi" w:hAnsiTheme="minorHAnsi" w:cstheme="minorHAnsi" w:hint="default"/>
        <w:sz w:val="22"/>
        <w:szCs w:val="22"/>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44" w15:restartNumberingAfterBreak="0">
    <w:nsid w:val="63CE2908"/>
    <w:multiLevelType w:val="hybridMultilevel"/>
    <w:tmpl w:val="8A7E6A3A"/>
    <w:lvl w:ilvl="0" w:tplc="041B000F">
      <w:start w:val="1"/>
      <w:numFmt w:val="decimal"/>
      <w:lvlText w:val="%1."/>
      <w:lvlJc w:val="left"/>
      <w:pPr>
        <w:ind w:left="720" w:hanging="360"/>
      </w:pPr>
      <w:rPr>
        <w:rFonts w:hint="default"/>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64915B2F"/>
    <w:multiLevelType w:val="hybridMultilevel"/>
    <w:tmpl w:val="71D8CC6C"/>
    <w:lvl w:ilvl="0" w:tplc="041B0017">
      <w:start w:val="1"/>
      <w:numFmt w:val="lowerLetter"/>
      <w:lvlText w:val="%1)"/>
      <w:lvlJc w:val="left"/>
      <w:pPr>
        <w:ind w:left="875" w:hanging="360"/>
      </w:pPr>
    </w:lvl>
    <w:lvl w:ilvl="1" w:tplc="041B0019" w:tentative="1">
      <w:start w:val="1"/>
      <w:numFmt w:val="lowerLetter"/>
      <w:lvlText w:val="%2."/>
      <w:lvlJc w:val="left"/>
      <w:pPr>
        <w:ind w:left="1595" w:hanging="360"/>
      </w:pPr>
    </w:lvl>
    <w:lvl w:ilvl="2" w:tplc="041B001B" w:tentative="1">
      <w:start w:val="1"/>
      <w:numFmt w:val="lowerRoman"/>
      <w:lvlText w:val="%3."/>
      <w:lvlJc w:val="right"/>
      <w:pPr>
        <w:ind w:left="2315" w:hanging="180"/>
      </w:pPr>
    </w:lvl>
    <w:lvl w:ilvl="3" w:tplc="041B000F" w:tentative="1">
      <w:start w:val="1"/>
      <w:numFmt w:val="decimal"/>
      <w:lvlText w:val="%4."/>
      <w:lvlJc w:val="left"/>
      <w:pPr>
        <w:ind w:left="3035" w:hanging="360"/>
      </w:pPr>
    </w:lvl>
    <w:lvl w:ilvl="4" w:tplc="041B0019" w:tentative="1">
      <w:start w:val="1"/>
      <w:numFmt w:val="lowerLetter"/>
      <w:lvlText w:val="%5."/>
      <w:lvlJc w:val="left"/>
      <w:pPr>
        <w:ind w:left="3755" w:hanging="360"/>
      </w:pPr>
    </w:lvl>
    <w:lvl w:ilvl="5" w:tplc="041B001B" w:tentative="1">
      <w:start w:val="1"/>
      <w:numFmt w:val="lowerRoman"/>
      <w:lvlText w:val="%6."/>
      <w:lvlJc w:val="right"/>
      <w:pPr>
        <w:ind w:left="4475" w:hanging="180"/>
      </w:pPr>
    </w:lvl>
    <w:lvl w:ilvl="6" w:tplc="041B000F" w:tentative="1">
      <w:start w:val="1"/>
      <w:numFmt w:val="decimal"/>
      <w:lvlText w:val="%7."/>
      <w:lvlJc w:val="left"/>
      <w:pPr>
        <w:ind w:left="5195" w:hanging="360"/>
      </w:pPr>
    </w:lvl>
    <w:lvl w:ilvl="7" w:tplc="041B0019" w:tentative="1">
      <w:start w:val="1"/>
      <w:numFmt w:val="lowerLetter"/>
      <w:lvlText w:val="%8."/>
      <w:lvlJc w:val="left"/>
      <w:pPr>
        <w:ind w:left="5915" w:hanging="360"/>
      </w:pPr>
    </w:lvl>
    <w:lvl w:ilvl="8" w:tplc="041B001B" w:tentative="1">
      <w:start w:val="1"/>
      <w:numFmt w:val="lowerRoman"/>
      <w:lvlText w:val="%9."/>
      <w:lvlJc w:val="right"/>
      <w:pPr>
        <w:ind w:left="6635" w:hanging="180"/>
      </w:pPr>
    </w:lvl>
  </w:abstractNum>
  <w:abstractNum w:abstractNumId="46" w15:restartNumberingAfterBreak="0">
    <w:nsid w:val="65292243"/>
    <w:multiLevelType w:val="hybridMultilevel"/>
    <w:tmpl w:val="3304997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 w15:restartNumberingAfterBreak="0">
    <w:nsid w:val="657A4F86"/>
    <w:multiLevelType w:val="hybridMultilevel"/>
    <w:tmpl w:val="B6A441BA"/>
    <w:lvl w:ilvl="0" w:tplc="FD3ED234">
      <w:start w:val="1"/>
      <w:numFmt w:val="bullet"/>
      <w:lvlText w:val=""/>
      <w:lvlJc w:val="left"/>
      <w:pPr>
        <w:ind w:left="720" w:hanging="360"/>
      </w:pPr>
      <w:rPr>
        <w:rFonts w:ascii="Symbol" w:hAnsi="Symbol" w:hint="default"/>
        <w:color w:val="auto"/>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8" w15:restartNumberingAfterBreak="0">
    <w:nsid w:val="6BDA679C"/>
    <w:multiLevelType w:val="hybridMultilevel"/>
    <w:tmpl w:val="B380DC22"/>
    <w:lvl w:ilvl="0" w:tplc="E8128CB6">
      <w:numFmt w:val="bullet"/>
      <w:lvlText w:val="-"/>
      <w:lvlJc w:val="left"/>
      <w:pPr>
        <w:ind w:left="927" w:hanging="360"/>
      </w:pPr>
      <w:rPr>
        <w:rFonts w:ascii="Calibri" w:eastAsia="Times New Roman" w:hAnsi="Calibri" w:cs="Calibri" w:hint="default"/>
      </w:rPr>
    </w:lvl>
    <w:lvl w:ilvl="1" w:tplc="C0FE4790">
      <w:start w:val="1"/>
      <w:numFmt w:val="lowerRoman"/>
      <w:lvlText w:val="%2."/>
      <w:lvlJc w:val="right"/>
      <w:pPr>
        <w:ind w:left="1647" w:hanging="360"/>
      </w:pPr>
      <w:rPr>
        <w:rFonts w:hint="default"/>
        <w:b w:val="0"/>
        <w:i w:val="0"/>
        <w:iCs/>
      </w:rPr>
    </w:lvl>
    <w:lvl w:ilvl="2" w:tplc="53D20E2A">
      <w:start w:val="1"/>
      <w:numFmt w:val="bullet"/>
      <w:lvlText w:val="–"/>
      <w:lvlJc w:val="left"/>
      <w:pPr>
        <w:ind w:left="2367" w:hanging="360"/>
      </w:pPr>
      <w:rPr>
        <w:rFonts w:ascii="Times New Roman" w:eastAsia="Times New Roman" w:hAnsi="Times New Roman"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cs="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cs="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49" w15:restartNumberingAfterBreak="0">
    <w:nsid w:val="71256B6D"/>
    <w:multiLevelType w:val="hybridMultilevel"/>
    <w:tmpl w:val="954AE76A"/>
    <w:lvl w:ilvl="0" w:tplc="66AC6582">
      <w:start w:val="1"/>
      <w:numFmt w:val="lowerLetter"/>
      <w:lvlText w:val="%1)"/>
      <w:lvlJc w:val="left"/>
      <w:pPr>
        <w:ind w:left="720" w:hanging="360"/>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0" w15:restartNumberingAfterBreak="0">
    <w:nsid w:val="75202364"/>
    <w:multiLevelType w:val="multilevel"/>
    <w:tmpl w:val="E5C43E46"/>
    <w:lvl w:ilvl="0">
      <w:start w:val="2"/>
      <w:numFmt w:val="decimal"/>
      <w:lvlText w:val="%1"/>
      <w:lvlJc w:val="left"/>
      <w:pPr>
        <w:ind w:left="360" w:hanging="360"/>
      </w:pPr>
      <w:rPr>
        <w:rFonts w:cs="Symbol"/>
      </w:rPr>
    </w:lvl>
    <w:lvl w:ilvl="1">
      <w:start w:val="1"/>
      <w:numFmt w:val="decimal"/>
      <w:lvlText w:val="%1.%2"/>
      <w:lvlJc w:val="left"/>
      <w:pPr>
        <w:ind w:left="660" w:hanging="360"/>
      </w:pPr>
      <w:rPr>
        <w:rFonts w:cs="Symbol"/>
      </w:rPr>
    </w:lvl>
    <w:lvl w:ilvl="2">
      <w:start w:val="1"/>
      <w:numFmt w:val="decimal"/>
      <w:lvlText w:val="%1.%2.%3"/>
      <w:lvlJc w:val="left"/>
      <w:pPr>
        <w:ind w:left="1430" w:hanging="720"/>
      </w:pPr>
      <w:rPr>
        <w:rFonts w:cs="Wingdings"/>
      </w:rPr>
    </w:lvl>
    <w:lvl w:ilvl="3">
      <w:start w:val="1"/>
      <w:numFmt w:val="decimal"/>
      <w:lvlText w:val="%1.%2.%3.%4"/>
      <w:lvlJc w:val="left"/>
      <w:pPr>
        <w:ind w:left="1620" w:hanging="720"/>
      </w:pPr>
      <w:rPr>
        <w:rFonts w:cs="Symbol"/>
      </w:rPr>
    </w:lvl>
    <w:lvl w:ilvl="4">
      <w:start w:val="1"/>
      <w:numFmt w:val="decimal"/>
      <w:lvlText w:val="%1.%2.%3.%4.%5"/>
      <w:lvlJc w:val="left"/>
      <w:pPr>
        <w:ind w:left="2280" w:hanging="1080"/>
      </w:pPr>
      <w:rPr>
        <w:rFonts w:cs="Symbol"/>
      </w:rPr>
    </w:lvl>
    <w:lvl w:ilvl="5">
      <w:start w:val="1"/>
      <w:numFmt w:val="bullet"/>
      <w:lvlText w:val=""/>
      <w:lvlJc w:val="left"/>
      <w:pPr>
        <w:ind w:left="2580" w:hanging="1080"/>
      </w:pPr>
      <w:rPr>
        <w:rFonts w:ascii="Symbol" w:hAnsi="Symbol" w:hint="default"/>
        <w:b/>
      </w:rPr>
    </w:lvl>
    <w:lvl w:ilvl="6">
      <w:start w:val="1"/>
      <w:numFmt w:val="decimal"/>
      <w:lvlText w:val="%1.%2.%3.%4.%5.%6.%7"/>
      <w:lvlJc w:val="left"/>
      <w:pPr>
        <w:ind w:left="3240" w:hanging="1440"/>
      </w:pPr>
      <w:rPr>
        <w:rFonts w:cs="Symbol"/>
      </w:rPr>
    </w:lvl>
    <w:lvl w:ilvl="7">
      <w:start w:val="1"/>
      <w:numFmt w:val="decimal"/>
      <w:lvlText w:val="%1.%2.%3.%4.%5.%6.%7.%8"/>
      <w:lvlJc w:val="left"/>
      <w:pPr>
        <w:ind w:left="3540" w:hanging="1440"/>
      </w:pPr>
      <w:rPr>
        <w:rFonts w:cs="Symbol"/>
      </w:rPr>
    </w:lvl>
    <w:lvl w:ilvl="8">
      <w:start w:val="1"/>
      <w:numFmt w:val="decimal"/>
      <w:lvlText w:val="%1.%2.%3.%4.%5.%6.%7.%8.%9"/>
      <w:lvlJc w:val="left"/>
      <w:pPr>
        <w:ind w:left="4200" w:hanging="1800"/>
      </w:pPr>
      <w:rPr>
        <w:rFonts w:cs="Symbol"/>
      </w:rPr>
    </w:lvl>
  </w:abstractNum>
  <w:abstractNum w:abstractNumId="51" w15:restartNumberingAfterBreak="0">
    <w:nsid w:val="79591DD9"/>
    <w:multiLevelType w:val="hybridMultilevel"/>
    <w:tmpl w:val="A7922D98"/>
    <w:lvl w:ilvl="0" w:tplc="25F8FB68">
      <w:start w:val="6"/>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2" w15:restartNumberingAfterBreak="0">
    <w:nsid w:val="7F983B82"/>
    <w:multiLevelType w:val="multilevel"/>
    <w:tmpl w:val="80907DF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color w:val="auto"/>
      </w:rPr>
    </w:lvl>
    <w:lvl w:ilvl="3">
      <w:start w:val="1"/>
      <w:numFmt w:val="decimal"/>
      <w:lvlText w:val="2.4.1.%4."/>
      <w:lvlJc w:val="left"/>
      <w:pPr>
        <w:ind w:left="1146" w:hanging="720"/>
      </w:pPr>
      <w:rPr>
        <w:rFonts w:hint="default"/>
        <w:b w:val="0"/>
      </w:rPr>
    </w:lvl>
    <w:lvl w:ilvl="4">
      <w:start w:val="1"/>
      <w:numFmt w:val="lowerLetter"/>
      <w:lvlText w:val="%5)"/>
      <w:lvlJc w:val="left"/>
      <w:pPr>
        <w:ind w:left="2520" w:hanging="1080"/>
      </w:pPr>
      <w:rPr>
        <w:rFonts w:asciiTheme="minorHAnsi" w:eastAsiaTheme="majorEastAsia" w:hAnsiTheme="minorHAnsi" w:cstheme="majorBidi"/>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2"/>
  </w:num>
  <w:num w:numId="2">
    <w:abstractNumId w:val="36"/>
  </w:num>
  <w:num w:numId="3">
    <w:abstractNumId w:val="20"/>
  </w:num>
  <w:num w:numId="4">
    <w:abstractNumId w:val="37"/>
  </w:num>
  <w:num w:numId="5">
    <w:abstractNumId w:val="22"/>
  </w:num>
  <w:num w:numId="6">
    <w:abstractNumId w:val="14"/>
  </w:num>
  <w:num w:numId="7">
    <w:abstractNumId w:val="21"/>
  </w:num>
  <w:num w:numId="8">
    <w:abstractNumId w:val="30"/>
  </w:num>
  <w:num w:numId="9">
    <w:abstractNumId w:val="52"/>
  </w:num>
  <w:num w:numId="10">
    <w:abstractNumId w:val="4"/>
  </w:num>
  <w:num w:numId="11">
    <w:abstractNumId w:val="18"/>
  </w:num>
  <w:num w:numId="12">
    <w:abstractNumId w:val="23"/>
  </w:num>
  <w:num w:numId="13">
    <w:abstractNumId w:val="48"/>
  </w:num>
  <w:num w:numId="14">
    <w:abstractNumId w:val="25"/>
  </w:num>
  <w:num w:numId="15">
    <w:abstractNumId w:val="29"/>
  </w:num>
  <w:num w:numId="16">
    <w:abstractNumId w:val="47"/>
  </w:num>
  <w:num w:numId="17">
    <w:abstractNumId w:val="32"/>
  </w:num>
  <w:num w:numId="18">
    <w:abstractNumId w:val="41"/>
  </w:num>
  <w:num w:numId="19">
    <w:abstractNumId w:val="6"/>
  </w:num>
  <w:num w:numId="20">
    <w:abstractNumId w:val="44"/>
  </w:num>
  <w:num w:numId="21">
    <w:abstractNumId w:val="8"/>
  </w:num>
  <w:num w:numId="22">
    <w:abstractNumId w:val="43"/>
  </w:num>
  <w:num w:numId="23">
    <w:abstractNumId w:val="27"/>
  </w:num>
  <w:num w:numId="24">
    <w:abstractNumId w:val="46"/>
  </w:num>
  <w:num w:numId="25">
    <w:abstractNumId w:val="31"/>
  </w:num>
  <w:num w:numId="26">
    <w:abstractNumId w:val="15"/>
  </w:num>
  <w:num w:numId="27">
    <w:abstractNumId w:val="7"/>
  </w:num>
  <w:num w:numId="28">
    <w:abstractNumId w:val="16"/>
  </w:num>
  <w:num w:numId="29">
    <w:abstractNumId w:val="38"/>
  </w:num>
  <w:num w:numId="30">
    <w:abstractNumId w:val="2"/>
  </w:num>
  <w:num w:numId="31">
    <w:abstractNumId w:val="33"/>
  </w:num>
  <w:num w:numId="32">
    <w:abstractNumId w:val="10"/>
  </w:num>
  <w:num w:numId="33">
    <w:abstractNumId w:val="11"/>
  </w:num>
  <w:num w:numId="34">
    <w:abstractNumId w:val="45"/>
  </w:num>
  <w:num w:numId="35">
    <w:abstractNumId w:val="39"/>
  </w:num>
  <w:num w:numId="36">
    <w:abstractNumId w:val="3"/>
  </w:num>
  <w:num w:numId="37">
    <w:abstractNumId w:val="13"/>
  </w:num>
  <w:num w:numId="38">
    <w:abstractNumId w:val="17"/>
  </w:num>
  <w:num w:numId="39">
    <w:abstractNumId w:val="50"/>
  </w:num>
  <w:num w:numId="40">
    <w:abstractNumId w:val="9"/>
  </w:num>
  <w:num w:numId="41">
    <w:abstractNumId w:val="19"/>
  </w:num>
  <w:num w:numId="42">
    <w:abstractNumId w:val="34"/>
  </w:num>
  <w:num w:numId="43">
    <w:abstractNumId w:val="40"/>
  </w:num>
  <w:num w:numId="44">
    <w:abstractNumId w:val="26"/>
  </w:num>
  <w:num w:numId="45">
    <w:abstractNumId w:val="49"/>
  </w:num>
  <w:num w:numId="46">
    <w:abstractNumId w:val="42"/>
  </w:num>
  <w:num w:numId="47">
    <w:abstractNumId w:val="28"/>
  </w:num>
  <w:num w:numId="48">
    <w:abstractNumId w:val="5"/>
  </w:num>
  <w:num w:numId="49">
    <w:abstractNumId w:val="35"/>
  </w:num>
  <w:num w:numId="50">
    <w:abstractNumId w:val="51"/>
  </w:num>
  <w:num w:numId="51">
    <w:abstractNumId w:val="2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oNotTrackFormatt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252"/>
    <w:rsid w:val="0000106B"/>
    <w:rsid w:val="00002030"/>
    <w:rsid w:val="000032C5"/>
    <w:rsid w:val="0000380B"/>
    <w:rsid w:val="00003CA5"/>
    <w:rsid w:val="000042D8"/>
    <w:rsid w:val="000044CE"/>
    <w:rsid w:val="00005CE9"/>
    <w:rsid w:val="00005D2E"/>
    <w:rsid w:val="00005D5D"/>
    <w:rsid w:val="00005DCB"/>
    <w:rsid w:val="000060B7"/>
    <w:rsid w:val="000112EF"/>
    <w:rsid w:val="000119EA"/>
    <w:rsid w:val="000129F1"/>
    <w:rsid w:val="000133A2"/>
    <w:rsid w:val="000134E3"/>
    <w:rsid w:val="00014E4C"/>
    <w:rsid w:val="00016592"/>
    <w:rsid w:val="00016F35"/>
    <w:rsid w:val="00020297"/>
    <w:rsid w:val="000214F0"/>
    <w:rsid w:val="00021E77"/>
    <w:rsid w:val="00022A83"/>
    <w:rsid w:val="00026C32"/>
    <w:rsid w:val="000279AA"/>
    <w:rsid w:val="00030F00"/>
    <w:rsid w:val="00031469"/>
    <w:rsid w:val="00032C23"/>
    <w:rsid w:val="00032F6C"/>
    <w:rsid w:val="000334B9"/>
    <w:rsid w:val="000334C5"/>
    <w:rsid w:val="000347DA"/>
    <w:rsid w:val="00035937"/>
    <w:rsid w:val="00035F45"/>
    <w:rsid w:val="00037B82"/>
    <w:rsid w:val="00040A77"/>
    <w:rsid w:val="00040B42"/>
    <w:rsid w:val="00041210"/>
    <w:rsid w:val="0004210B"/>
    <w:rsid w:val="000428B3"/>
    <w:rsid w:val="00042F90"/>
    <w:rsid w:val="00043BF4"/>
    <w:rsid w:val="00045493"/>
    <w:rsid w:val="00045CF2"/>
    <w:rsid w:val="000464AC"/>
    <w:rsid w:val="000525BA"/>
    <w:rsid w:val="00053EA7"/>
    <w:rsid w:val="000548C0"/>
    <w:rsid w:val="00055791"/>
    <w:rsid w:val="00055E64"/>
    <w:rsid w:val="00056EAD"/>
    <w:rsid w:val="00057B93"/>
    <w:rsid w:val="00057D16"/>
    <w:rsid w:val="0006014C"/>
    <w:rsid w:val="000605DD"/>
    <w:rsid w:val="00060627"/>
    <w:rsid w:val="00060A61"/>
    <w:rsid w:val="00060B33"/>
    <w:rsid w:val="00063129"/>
    <w:rsid w:val="000637F2"/>
    <w:rsid w:val="00063E73"/>
    <w:rsid w:val="00065178"/>
    <w:rsid w:val="00066BC2"/>
    <w:rsid w:val="000716FA"/>
    <w:rsid w:val="00071701"/>
    <w:rsid w:val="00072273"/>
    <w:rsid w:val="000723B0"/>
    <w:rsid w:val="00073AAA"/>
    <w:rsid w:val="00074098"/>
    <w:rsid w:val="00074808"/>
    <w:rsid w:val="0007633D"/>
    <w:rsid w:val="000763F8"/>
    <w:rsid w:val="000775CD"/>
    <w:rsid w:val="00077C2B"/>
    <w:rsid w:val="000802CB"/>
    <w:rsid w:val="00080634"/>
    <w:rsid w:val="000808D5"/>
    <w:rsid w:val="00084C71"/>
    <w:rsid w:val="00084C8D"/>
    <w:rsid w:val="00085483"/>
    <w:rsid w:val="00085A47"/>
    <w:rsid w:val="00086437"/>
    <w:rsid w:val="00087398"/>
    <w:rsid w:val="000904D9"/>
    <w:rsid w:val="00090CD2"/>
    <w:rsid w:val="0009100C"/>
    <w:rsid w:val="00091A16"/>
    <w:rsid w:val="00091BE7"/>
    <w:rsid w:val="00091CFE"/>
    <w:rsid w:val="00091DFF"/>
    <w:rsid w:val="000922BA"/>
    <w:rsid w:val="00092F7F"/>
    <w:rsid w:val="000957CD"/>
    <w:rsid w:val="00095C38"/>
    <w:rsid w:val="00095E2D"/>
    <w:rsid w:val="00096362"/>
    <w:rsid w:val="00096878"/>
    <w:rsid w:val="00097A4D"/>
    <w:rsid w:val="000A0ED1"/>
    <w:rsid w:val="000A15ED"/>
    <w:rsid w:val="000A1814"/>
    <w:rsid w:val="000A1FF8"/>
    <w:rsid w:val="000A2077"/>
    <w:rsid w:val="000A3CF0"/>
    <w:rsid w:val="000A3ECF"/>
    <w:rsid w:val="000A59CB"/>
    <w:rsid w:val="000A6B32"/>
    <w:rsid w:val="000A7EED"/>
    <w:rsid w:val="000B0182"/>
    <w:rsid w:val="000B0768"/>
    <w:rsid w:val="000B2464"/>
    <w:rsid w:val="000B32C8"/>
    <w:rsid w:val="000B3951"/>
    <w:rsid w:val="000B4483"/>
    <w:rsid w:val="000B5436"/>
    <w:rsid w:val="000B5FF9"/>
    <w:rsid w:val="000B6F0B"/>
    <w:rsid w:val="000C02E0"/>
    <w:rsid w:val="000C1041"/>
    <w:rsid w:val="000C17E1"/>
    <w:rsid w:val="000C1C1F"/>
    <w:rsid w:val="000C24D9"/>
    <w:rsid w:val="000C2AAA"/>
    <w:rsid w:val="000C2EBD"/>
    <w:rsid w:val="000C2FA8"/>
    <w:rsid w:val="000C3DA6"/>
    <w:rsid w:val="000C5112"/>
    <w:rsid w:val="000C5EC1"/>
    <w:rsid w:val="000C74E2"/>
    <w:rsid w:val="000C7A0B"/>
    <w:rsid w:val="000C7C47"/>
    <w:rsid w:val="000D284E"/>
    <w:rsid w:val="000D30FE"/>
    <w:rsid w:val="000D3466"/>
    <w:rsid w:val="000D7962"/>
    <w:rsid w:val="000D7C85"/>
    <w:rsid w:val="000E0DF0"/>
    <w:rsid w:val="000E1276"/>
    <w:rsid w:val="000E165A"/>
    <w:rsid w:val="000E2136"/>
    <w:rsid w:val="000E2172"/>
    <w:rsid w:val="000E3255"/>
    <w:rsid w:val="000E41D5"/>
    <w:rsid w:val="000E51F0"/>
    <w:rsid w:val="000E520D"/>
    <w:rsid w:val="000E601A"/>
    <w:rsid w:val="000E7034"/>
    <w:rsid w:val="000F0C11"/>
    <w:rsid w:val="000F0FED"/>
    <w:rsid w:val="000F207C"/>
    <w:rsid w:val="000F2F5C"/>
    <w:rsid w:val="000F322E"/>
    <w:rsid w:val="000F68E7"/>
    <w:rsid w:val="000F6A0A"/>
    <w:rsid w:val="000F736F"/>
    <w:rsid w:val="00100D04"/>
    <w:rsid w:val="00101BB4"/>
    <w:rsid w:val="00101BCA"/>
    <w:rsid w:val="0010256D"/>
    <w:rsid w:val="00102608"/>
    <w:rsid w:val="00102DB8"/>
    <w:rsid w:val="00102DE8"/>
    <w:rsid w:val="001047E0"/>
    <w:rsid w:val="001054F5"/>
    <w:rsid w:val="0010588D"/>
    <w:rsid w:val="00105940"/>
    <w:rsid w:val="00107AA7"/>
    <w:rsid w:val="00107C6B"/>
    <w:rsid w:val="0011058D"/>
    <w:rsid w:val="00110F42"/>
    <w:rsid w:val="0011136B"/>
    <w:rsid w:val="0011200C"/>
    <w:rsid w:val="001123E1"/>
    <w:rsid w:val="001135EF"/>
    <w:rsid w:val="00115955"/>
    <w:rsid w:val="0011784B"/>
    <w:rsid w:val="00117AEC"/>
    <w:rsid w:val="00117D52"/>
    <w:rsid w:val="00121D8A"/>
    <w:rsid w:val="001221AB"/>
    <w:rsid w:val="00122C75"/>
    <w:rsid w:val="00122DF0"/>
    <w:rsid w:val="00125318"/>
    <w:rsid w:val="0012590B"/>
    <w:rsid w:val="00125D15"/>
    <w:rsid w:val="00126BB6"/>
    <w:rsid w:val="0012740C"/>
    <w:rsid w:val="0012774F"/>
    <w:rsid w:val="001278C0"/>
    <w:rsid w:val="00130E95"/>
    <w:rsid w:val="001310A0"/>
    <w:rsid w:val="00131AEA"/>
    <w:rsid w:val="00133A93"/>
    <w:rsid w:val="001341CD"/>
    <w:rsid w:val="0013701A"/>
    <w:rsid w:val="00137FBA"/>
    <w:rsid w:val="0014285F"/>
    <w:rsid w:val="00144487"/>
    <w:rsid w:val="00151167"/>
    <w:rsid w:val="00151B5E"/>
    <w:rsid w:val="001535F1"/>
    <w:rsid w:val="00155AF7"/>
    <w:rsid w:val="0015600F"/>
    <w:rsid w:val="00156C32"/>
    <w:rsid w:val="00157AC4"/>
    <w:rsid w:val="00160B0D"/>
    <w:rsid w:val="00161C36"/>
    <w:rsid w:val="001623F7"/>
    <w:rsid w:val="00162612"/>
    <w:rsid w:val="00164490"/>
    <w:rsid w:val="00164EFF"/>
    <w:rsid w:val="00165854"/>
    <w:rsid w:val="00165CC0"/>
    <w:rsid w:val="001678F1"/>
    <w:rsid w:val="00170EF7"/>
    <w:rsid w:val="00171107"/>
    <w:rsid w:val="00171F73"/>
    <w:rsid w:val="001722C2"/>
    <w:rsid w:val="00172D97"/>
    <w:rsid w:val="00174472"/>
    <w:rsid w:val="001775AE"/>
    <w:rsid w:val="0018017D"/>
    <w:rsid w:val="00181366"/>
    <w:rsid w:val="0018149F"/>
    <w:rsid w:val="0018537C"/>
    <w:rsid w:val="00186480"/>
    <w:rsid w:val="00186E95"/>
    <w:rsid w:val="00187A3F"/>
    <w:rsid w:val="001903EF"/>
    <w:rsid w:val="00190613"/>
    <w:rsid w:val="001923F6"/>
    <w:rsid w:val="00193852"/>
    <w:rsid w:val="00194471"/>
    <w:rsid w:val="0019525D"/>
    <w:rsid w:val="001A2C8E"/>
    <w:rsid w:val="001A2F18"/>
    <w:rsid w:val="001A38ED"/>
    <w:rsid w:val="001A4560"/>
    <w:rsid w:val="001A5327"/>
    <w:rsid w:val="001A5636"/>
    <w:rsid w:val="001A75F8"/>
    <w:rsid w:val="001B53A3"/>
    <w:rsid w:val="001B6912"/>
    <w:rsid w:val="001B6B2A"/>
    <w:rsid w:val="001B757D"/>
    <w:rsid w:val="001C0203"/>
    <w:rsid w:val="001C0769"/>
    <w:rsid w:val="001C092F"/>
    <w:rsid w:val="001C095F"/>
    <w:rsid w:val="001C160F"/>
    <w:rsid w:val="001C33AB"/>
    <w:rsid w:val="001C720D"/>
    <w:rsid w:val="001C76DB"/>
    <w:rsid w:val="001C7C64"/>
    <w:rsid w:val="001D2E80"/>
    <w:rsid w:val="001D2FDC"/>
    <w:rsid w:val="001D32CF"/>
    <w:rsid w:val="001D3754"/>
    <w:rsid w:val="001D390E"/>
    <w:rsid w:val="001E06A0"/>
    <w:rsid w:val="001E0842"/>
    <w:rsid w:val="001E10E8"/>
    <w:rsid w:val="001E27AA"/>
    <w:rsid w:val="001E2C51"/>
    <w:rsid w:val="001E2FFF"/>
    <w:rsid w:val="001E3998"/>
    <w:rsid w:val="001E5BB8"/>
    <w:rsid w:val="001E5F36"/>
    <w:rsid w:val="001E714A"/>
    <w:rsid w:val="001E7B55"/>
    <w:rsid w:val="001F0BBB"/>
    <w:rsid w:val="001F2C52"/>
    <w:rsid w:val="001F2DAB"/>
    <w:rsid w:val="001F5A1B"/>
    <w:rsid w:val="001F6DE8"/>
    <w:rsid w:val="001F7343"/>
    <w:rsid w:val="001F7C6D"/>
    <w:rsid w:val="00201F64"/>
    <w:rsid w:val="002026C1"/>
    <w:rsid w:val="00202985"/>
    <w:rsid w:val="002052CA"/>
    <w:rsid w:val="00206F71"/>
    <w:rsid w:val="002106A4"/>
    <w:rsid w:val="002113C0"/>
    <w:rsid w:val="00212236"/>
    <w:rsid w:val="00213754"/>
    <w:rsid w:val="002153C7"/>
    <w:rsid w:val="002156FE"/>
    <w:rsid w:val="00216263"/>
    <w:rsid w:val="00217D8A"/>
    <w:rsid w:val="00221CC3"/>
    <w:rsid w:val="00222242"/>
    <w:rsid w:val="0022236F"/>
    <w:rsid w:val="00223FAB"/>
    <w:rsid w:val="002249AB"/>
    <w:rsid w:val="00225343"/>
    <w:rsid w:val="002254A6"/>
    <w:rsid w:val="00226594"/>
    <w:rsid w:val="00230BD9"/>
    <w:rsid w:val="00231199"/>
    <w:rsid w:val="002315E2"/>
    <w:rsid w:val="0023162A"/>
    <w:rsid w:val="002316E5"/>
    <w:rsid w:val="00231D36"/>
    <w:rsid w:val="0023391B"/>
    <w:rsid w:val="002344CD"/>
    <w:rsid w:val="00235497"/>
    <w:rsid w:val="0023559B"/>
    <w:rsid w:val="00237616"/>
    <w:rsid w:val="002407B7"/>
    <w:rsid w:val="00241B6D"/>
    <w:rsid w:val="00242550"/>
    <w:rsid w:val="002435BA"/>
    <w:rsid w:val="00243C8B"/>
    <w:rsid w:val="002447C0"/>
    <w:rsid w:val="00244F76"/>
    <w:rsid w:val="002456C1"/>
    <w:rsid w:val="00246665"/>
    <w:rsid w:val="00250B5E"/>
    <w:rsid w:val="00251F7E"/>
    <w:rsid w:val="00251FA1"/>
    <w:rsid w:val="002527A2"/>
    <w:rsid w:val="0025316D"/>
    <w:rsid w:val="00254E48"/>
    <w:rsid w:val="00257116"/>
    <w:rsid w:val="00257E3F"/>
    <w:rsid w:val="00261E56"/>
    <w:rsid w:val="002621C3"/>
    <w:rsid w:val="002626D0"/>
    <w:rsid w:val="00262A8D"/>
    <w:rsid w:val="00266BCC"/>
    <w:rsid w:val="002679BE"/>
    <w:rsid w:val="00270546"/>
    <w:rsid w:val="0027055C"/>
    <w:rsid w:val="00271766"/>
    <w:rsid w:val="002722F3"/>
    <w:rsid w:val="00272E59"/>
    <w:rsid w:val="002747B9"/>
    <w:rsid w:val="002752B5"/>
    <w:rsid w:val="00276877"/>
    <w:rsid w:val="002772A0"/>
    <w:rsid w:val="00277B73"/>
    <w:rsid w:val="0028065B"/>
    <w:rsid w:val="00281F6D"/>
    <w:rsid w:val="002839BC"/>
    <w:rsid w:val="00283ACD"/>
    <w:rsid w:val="0028425A"/>
    <w:rsid w:val="002855B1"/>
    <w:rsid w:val="002865BE"/>
    <w:rsid w:val="00286DD9"/>
    <w:rsid w:val="00287096"/>
    <w:rsid w:val="00287204"/>
    <w:rsid w:val="002874E0"/>
    <w:rsid w:val="0029047C"/>
    <w:rsid w:val="00290A36"/>
    <w:rsid w:val="00292688"/>
    <w:rsid w:val="0029269C"/>
    <w:rsid w:val="00292D79"/>
    <w:rsid w:val="00293143"/>
    <w:rsid w:val="00293B54"/>
    <w:rsid w:val="00294496"/>
    <w:rsid w:val="002A08C6"/>
    <w:rsid w:val="002A0D29"/>
    <w:rsid w:val="002A16C2"/>
    <w:rsid w:val="002A1767"/>
    <w:rsid w:val="002A18E2"/>
    <w:rsid w:val="002A3388"/>
    <w:rsid w:val="002A425E"/>
    <w:rsid w:val="002A64BB"/>
    <w:rsid w:val="002A6F4E"/>
    <w:rsid w:val="002B30E3"/>
    <w:rsid w:val="002B370A"/>
    <w:rsid w:val="002B4479"/>
    <w:rsid w:val="002B46F6"/>
    <w:rsid w:val="002B5A1D"/>
    <w:rsid w:val="002B606E"/>
    <w:rsid w:val="002B6C93"/>
    <w:rsid w:val="002C23FD"/>
    <w:rsid w:val="002C2C50"/>
    <w:rsid w:val="002C2DC8"/>
    <w:rsid w:val="002C3AE2"/>
    <w:rsid w:val="002C3D62"/>
    <w:rsid w:val="002C616B"/>
    <w:rsid w:val="002C6818"/>
    <w:rsid w:val="002D10CA"/>
    <w:rsid w:val="002D1FA7"/>
    <w:rsid w:val="002D312E"/>
    <w:rsid w:val="002D4500"/>
    <w:rsid w:val="002D543F"/>
    <w:rsid w:val="002D6A48"/>
    <w:rsid w:val="002D79D6"/>
    <w:rsid w:val="002E02DB"/>
    <w:rsid w:val="002E0479"/>
    <w:rsid w:val="002E3914"/>
    <w:rsid w:val="002E3C3A"/>
    <w:rsid w:val="002E4C91"/>
    <w:rsid w:val="002E4D0C"/>
    <w:rsid w:val="002E5C1B"/>
    <w:rsid w:val="002E688C"/>
    <w:rsid w:val="002F16FB"/>
    <w:rsid w:val="002F224A"/>
    <w:rsid w:val="002F235B"/>
    <w:rsid w:val="002F24DE"/>
    <w:rsid w:val="002F3183"/>
    <w:rsid w:val="002F506C"/>
    <w:rsid w:val="002F5138"/>
    <w:rsid w:val="002F5BEA"/>
    <w:rsid w:val="002F61E4"/>
    <w:rsid w:val="002F74F3"/>
    <w:rsid w:val="002F7628"/>
    <w:rsid w:val="00301B5A"/>
    <w:rsid w:val="003026EB"/>
    <w:rsid w:val="003040D2"/>
    <w:rsid w:val="0030530F"/>
    <w:rsid w:val="00305BD5"/>
    <w:rsid w:val="00306BD8"/>
    <w:rsid w:val="0031014F"/>
    <w:rsid w:val="00310678"/>
    <w:rsid w:val="00310DDF"/>
    <w:rsid w:val="00311347"/>
    <w:rsid w:val="0031181D"/>
    <w:rsid w:val="0031551B"/>
    <w:rsid w:val="00316E99"/>
    <w:rsid w:val="003179C1"/>
    <w:rsid w:val="00320A52"/>
    <w:rsid w:val="003214A3"/>
    <w:rsid w:val="00322792"/>
    <w:rsid w:val="00323764"/>
    <w:rsid w:val="003237AB"/>
    <w:rsid w:val="003252B7"/>
    <w:rsid w:val="00325B4C"/>
    <w:rsid w:val="003263FB"/>
    <w:rsid w:val="003306D1"/>
    <w:rsid w:val="00330B7E"/>
    <w:rsid w:val="003311AD"/>
    <w:rsid w:val="00333812"/>
    <w:rsid w:val="00333B7E"/>
    <w:rsid w:val="00334600"/>
    <w:rsid w:val="00334A51"/>
    <w:rsid w:val="003372BD"/>
    <w:rsid w:val="00341AAC"/>
    <w:rsid w:val="0034242D"/>
    <w:rsid w:val="0034288F"/>
    <w:rsid w:val="00343926"/>
    <w:rsid w:val="00343D50"/>
    <w:rsid w:val="00344F9E"/>
    <w:rsid w:val="0035162D"/>
    <w:rsid w:val="003553C7"/>
    <w:rsid w:val="00355869"/>
    <w:rsid w:val="00356568"/>
    <w:rsid w:val="003576E0"/>
    <w:rsid w:val="00357F81"/>
    <w:rsid w:val="003601F6"/>
    <w:rsid w:val="00361C1D"/>
    <w:rsid w:val="00365BB6"/>
    <w:rsid w:val="0036736D"/>
    <w:rsid w:val="003675E1"/>
    <w:rsid w:val="00371123"/>
    <w:rsid w:val="00371AB5"/>
    <w:rsid w:val="00374F72"/>
    <w:rsid w:val="00376C1B"/>
    <w:rsid w:val="00377581"/>
    <w:rsid w:val="0037785B"/>
    <w:rsid w:val="0037790A"/>
    <w:rsid w:val="00377E76"/>
    <w:rsid w:val="00380346"/>
    <w:rsid w:val="00380835"/>
    <w:rsid w:val="00380E20"/>
    <w:rsid w:val="00381076"/>
    <w:rsid w:val="00384595"/>
    <w:rsid w:val="00384F93"/>
    <w:rsid w:val="003851C5"/>
    <w:rsid w:val="00387704"/>
    <w:rsid w:val="003908D5"/>
    <w:rsid w:val="00392AD3"/>
    <w:rsid w:val="00393475"/>
    <w:rsid w:val="003946D6"/>
    <w:rsid w:val="00394C73"/>
    <w:rsid w:val="00396056"/>
    <w:rsid w:val="00396256"/>
    <w:rsid w:val="00397AED"/>
    <w:rsid w:val="00397F8C"/>
    <w:rsid w:val="003A29AC"/>
    <w:rsid w:val="003A2B57"/>
    <w:rsid w:val="003A62D3"/>
    <w:rsid w:val="003A6DE6"/>
    <w:rsid w:val="003A7276"/>
    <w:rsid w:val="003B05DF"/>
    <w:rsid w:val="003B0D71"/>
    <w:rsid w:val="003B21C1"/>
    <w:rsid w:val="003B2705"/>
    <w:rsid w:val="003B3105"/>
    <w:rsid w:val="003B3160"/>
    <w:rsid w:val="003B41D8"/>
    <w:rsid w:val="003B6905"/>
    <w:rsid w:val="003B6A4E"/>
    <w:rsid w:val="003C530B"/>
    <w:rsid w:val="003C5C7B"/>
    <w:rsid w:val="003C5CF5"/>
    <w:rsid w:val="003C64A4"/>
    <w:rsid w:val="003C6BB1"/>
    <w:rsid w:val="003C713B"/>
    <w:rsid w:val="003C7BE6"/>
    <w:rsid w:val="003C7E34"/>
    <w:rsid w:val="003D14D2"/>
    <w:rsid w:val="003D1D3E"/>
    <w:rsid w:val="003D3DA5"/>
    <w:rsid w:val="003D3F53"/>
    <w:rsid w:val="003D61A3"/>
    <w:rsid w:val="003D6F7D"/>
    <w:rsid w:val="003D788E"/>
    <w:rsid w:val="003E00C8"/>
    <w:rsid w:val="003E23C3"/>
    <w:rsid w:val="003E2842"/>
    <w:rsid w:val="003E29EE"/>
    <w:rsid w:val="003E6EB6"/>
    <w:rsid w:val="003E7201"/>
    <w:rsid w:val="003E7E34"/>
    <w:rsid w:val="003E7FAD"/>
    <w:rsid w:val="003F2F1D"/>
    <w:rsid w:val="003F40E6"/>
    <w:rsid w:val="003F63A4"/>
    <w:rsid w:val="003F6E67"/>
    <w:rsid w:val="003F7028"/>
    <w:rsid w:val="003F72C5"/>
    <w:rsid w:val="003F7BB7"/>
    <w:rsid w:val="003F7EA2"/>
    <w:rsid w:val="00400AA0"/>
    <w:rsid w:val="004010E2"/>
    <w:rsid w:val="004012AF"/>
    <w:rsid w:val="00401698"/>
    <w:rsid w:val="00401714"/>
    <w:rsid w:val="00401C75"/>
    <w:rsid w:val="00402AE4"/>
    <w:rsid w:val="0040300C"/>
    <w:rsid w:val="00403D5E"/>
    <w:rsid w:val="00404152"/>
    <w:rsid w:val="00410986"/>
    <w:rsid w:val="00411B6B"/>
    <w:rsid w:val="00413376"/>
    <w:rsid w:val="00413387"/>
    <w:rsid w:val="00416718"/>
    <w:rsid w:val="004171FC"/>
    <w:rsid w:val="00417BEB"/>
    <w:rsid w:val="0042181D"/>
    <w:rsid w:val="00422836"/>
    <w:rsid w:val="00422A7B"/>
    <w:rsid w:val="00424FA2"/>
    <w:rsid w:val="00425B6E"/>
    <w:rsid w:val="00426054"/>
    <w:rsid w:val="0042641E"/>
    <w:rsid w:val="0042680D"/>
    <w:rsid w:val="00427060"/>
    <w:rsid w:val="004307D4"/>
    <w:rsid w:val="00430F3A"/>
    <w:rsid w:val="004310EB"/>
    <w:rsid w:val="00431C3D"/>
    <w:rsid w:val="00435332"/>
    <w:rsid w:val="004356B5"/>
    <w:rsid w:val="0043599A"/>
    <w:rsid w:val="004359E1"/>
    <w:rsid w:val="00436FDD"/>
    <w:rsid w:val="00440D77"/>
    <w:rsid w:val="00441551"/>
    <w:rsid w:val="00442661"/>
    <w:rsid w:val="00443095"/>
    <w:rsid w:val="00443A34"/>
    <w:rsid w:val="0044492D"/>
    <w:rsid w:val="00446B0A"/>
    <w:rsid w:val="00446CF8"/>
    <w:rsid w:val="00447C80"/>
    <w:rsid w:val="00450281"/>
    <w:rsid w:val="0045202D"/>
    <w:rsid w:val="004532E5"/>
    <w:rsid w:val="00455696"/>
    <w:rsid w:val="00455A38"/>
    <w:rsid w:val="00456398"/>
    <w:rsid w:val="00456626"/>
    <w:rsid w:val="00456F5C"/>
    <w:rsid w:val="0045779C"/>
    <w:rsid w:val="00460190"/>
    <w:rsid w:val="0046162A"/>
    <w:rsid w:val="004629A5"/>
    <w:rsid w:val="00462DA5"/>
    <w:rsid w:val="0046305F"/>
    <w:rsid w:val="004632EE"/>
    <w:rsid w:val="00463A97"/>
    <w:rsid w:val="0046459A"/>
    <w:rsid w:val="00466E6E"/>
    <w:rsid w:val="004671F9"/>
    <w:rsid w:val="00467766"/>
    <w:rsid w:val="004678A7"/>
    <w:rsid w:val="00467C66"/>
    <w:rsid w:val="00467CA8"/>
    <w:rsid w:val="00467F8C"/>
    <w:rsid w:val="0047002F"/>
    <w:rsid w:val="00470714"/>
    <w:rsid w:val="00472765"/>
    <w:rsid w:val="00472CCD"/>
    <w:rsid w:val="00473799"/>
    <w:rsid w:val="00473A38"/>
    <w:rsid w:val="004746F8"/>
    <w:rsid w:val="00475C67"/>
    <w:rsid w:val="0047698B"/>
    <w:rsid w:val="0048060B"/>
    <w:rsid w:val="00480CF5"/>
    <w:rsid w:val="0048113D"/>
    <w:rsid w:val="00481742"/>
    <w:rsid w:val="00482662"/>
    <w:rsid w:val="00483A1F"/>
    <w:rsid w:val="00483A83"/>
    <w:rsid w:val="0048428C"/>
    <w:rsid w:val="0048590C"/>
    <w:rsid w:val="00485C7D"/>
    <w:rsid w:val="00490641"/>
    <w:rsid w:val="00493070"/>
    <w:rsid w:val="00494A34"/>
    <w:rsid w:val="004978D1"/>
    <w:rsid w:val="004A2636"/>
    <w:rsid w:val="004A2C5A"/>
    <w:rsid w:val="004A397F"/>
    <w:rsid w:val="004A3B51"/>
    <w:rsid w:val="004A3DAF"/>
    <w:rsid w:val="004A3EFA"/>
    <w:rsid w:val="004A4B6B"/>
    <w:rsid w:val="004A548C"/>
    <w:rsid w:val="004A768F"/>
    <w:rsid w:val="004B036B"/>
    <w:rsid w:val="004B1BD7"/>
    <w:rsid w:val="004B2173"/>
    <w:rsid w:val="004B3356"/>
    <w:rsid w:val="004B3780"/>
    <w:rsid w:val="004B3C27"/>
    <w:rsid w:val="004B489B"/>
    <w:rsid w:val="004B67E7"/>
    <w:rsid w:val="004B6AC2"/>
    <w:rsid w:val="004B7F63"/>
    <w:rsid w:val="004C037F"/>
    <w:rsid w:val="004C1C83"/>
    <w:rsid w:val="004C24B4"/>
    <w:rsid w:val="004C3BC0"/>
    <w:rsid w:val="004C67E6"/>
    <w:rsid w:val="004C6BEC"/>
    <w:rsid w:val="004C7531"/>
    <w:rsid w:val="004C79F7"/>
    <w:rsid w:val="004C7D20"/>
    <w:rsid w:val="004C7E4E"/>
    <w:rsid w:val="004D004E"/>
    <w:rsid w:val="004D0200"/>
    <w:rsid w:val="004D1ECC"/>
    <w:rsid w:val="004D20E0"/>
    <w:rsid w:val="004D2487"/>
    <w:rsid w:val="004D2B6F"/>
    <w:rsid w:val="004D3B2F"/>
    <w:rsid w:val="004D4036"/>
    <w:rsid w:val="004D40B6"/>
    <w:rsid w:val="004D4747"/>
    <w:rsid w:val="004D558A"/>
    <w:rsid w:val="004D63EC"/>
    <w:rsid w:val="004E0347"/>
    <w:rsid w:val="004E15EC"/>
    <w:rsid w:val="004E16E0"/>
    <w:rsid w:val="004E212F"/>
    <w:rsid w:val="004E3197"/>
    <w:rsid w:val="004E332E"/>
    <w:rsid w:val="004E37B4"/>
    <w:rsid w:val="004E469D"/>
    <w:rsid w:val="004E5647"/>
    <w:rsid w:val="004E6083"/>
    <w:rsid w:val="004E7D78"/>
    <w:rsid w:val="004F02C8"/>
    <w:rsid w:val="004F066B"/>
    <w:rsid w:val="004F0921"/>
    <w:rsid w:val="004F11EB"/>
    <w:rsid w:val="004F3E71"/>
    <w:rsid w:val="004F4CCA"/>
    <w:rsid w:val="004F702D"/>
    <w:rsid w:val="004F7FC2"/>
    <w:rsid w:val="0050092F"/>
    <w:rsid w:val="005028BD"/>
    <w:rsid w:val="00503FA0"/>
    <w:rsid w:val="005076A9"/>
    <w:rsid w:val="00510BF0"/>
    <w:rsid w:val="00510E07"/>
    <w:rsid w:val="00513DE4"/>
    <w:rsid w:val="00513E85"/>
    <w:rsid w:val="005141E2"/>
    <w:rsid w:val="00514852"/>
    <w:rsid w:val="00516A1C"/>
    <w:rsid w:val="00520BF0"/>
    <w:rsid w:val="00520D18"/>
    <w:rsid w:val="00521C35"/>
    <w:rsid w:val="00522AD4"/>
    <w:rsid w:val="005247D0"/>
    <w:rsid w:val="00524F34"/>
    <w:rsid w:val="0052535D"/>
    <w:rsid w:val="00525943"/>
    <w:rsid w:val="00525AA8"/>
    <w:rsid w:val="005277D5"/>
    <w:rsid w:val="00531226"/>
    <w:rsid w:val="00532323"/>
    <w:rsid w:val="0053288B"/>
    <w:rsid w:val="00532DD9"/>
    <w:rsid w:val="00533683"/>
    <w:rsid w:val="0053404A"/>
    <w:rsid w:val="0053412D"/>
    <w:rsid w:val="00535C0C"/>
    <w:rsid w:val="00535CDF"/>
    <w:rsid w:val="0054140F"/>
    <w:rsid w:val="0054264C"/>
    <w:rsid w:val="00542877"/>
    <w:rsid w:val="00542CD0"/>
    <w:rsid w:val="0054426C"/>
    <w:rsid w:val="00545E88"/>
    <w:rsid w:val="005464B6"/>
    <w:rsid w:val="00547104"/>
    <w:rsid w:val="00547867"/>
    <w:rsid w:val="005515AD"/>
    <w:rsid w:val="00553C63"/>
    <w:rsid w:val="00553D00"/>
    <w:rsid w:val="00554B47"/>
    <w:rsid w:val="00557602"/>
    <w:rsid w:val="00560C7B"/>
    <w:rsid w:val="00561181"/>
    <w:rsid w:val="0056236E"/>
    <w:rsid w:val="00562B49"/>
    <w:rsid w:val="00564D22"/>
    <w:rsid w:val="00565CA5"/>
    <w:rsid w:val="00570709"/>
    <w:rsid w:val="005709C1"/>
    <w:rsid w:val="005713C6"/>
    <w:rsid w:val="005747C2"/>
    <w:rsid w:val="00574BC6"/>
    <w:rsid w:val="0057551E"/>
    <w:rsid w:val="00575E32"/>
    <w:rsid w:val="00576920"/>
    <w:rsid w:val="00576CEC"/>
    <w:rsid w:val="005776F6"/>
    <w:rsid w:val="005816B1"/>
    <w:rsid w:val="00582A27"/>
    <w:rsid w:val="00583F56"/>
    <w:rsid w:val="00584C67"/>
    <w:rsid w:val="00590979"/>
    <w:rsid w:val="0059153F"/>
    <w:rsid w:val="005919B6"/>
    <w:rsid w:val="005930F7"/>
    <w:rsid w:val="00594D1B"/>
    <w:rsid w:val="00596C79"/>
    <w:rsid w:val="00596E1B"/>
    <w:rsid w:val="005A032E"/>
    <w:rsid w:val="005A03B7"/>
    <w:rsid w:val="005A094A"/>
    <w:rsid w:val="005A51C7"/>
    <w:rsid w:val="005A54DE"/>
    <w:rsid w:val="005A677B"/>
    <w:rsid w:val="005A6EED"/>
    <w:rsid w:val="005A7CBE"/>
    <w:rsid w:val="005B09AE"/>
    <w:rsid w:val="005B1668"/>
    <w:rsid w:val="005B1CF7"/>
    <w:rsid w:val="005B42A1"/>
    <w:rsid w:val="005B44D7"/>
    <w:rsid w:val="005B52A1"/>
    <w:rsid w:val="005B6D5B"/>
    <w:rsid w:val="005B740B"/>
    <w:rsid w:val="005C0CFB"/>
    <w:rsid w:val="005C12B2"/>
    <w:rsid w:val="005C140A"/>
    <w:rsid w:val="005C21F4"/>
    <w:rsid w:val="005C4328"/>
    <w:rsid w:val="005C5BC1"/>
    <w:rsid w:val="005C5DA5"/>
    <w:rsid w:val="005C64CA"/>
    <w:rsid w:val="005C6A56"/>
    <w:rsid w:val="005C7EFF"/>
    <w:rsid w:val="005D0DAC"/>
    <w:rsid w:val="005D1332"/>
    <w:rsid w:val="005D1A8E"/>
    <w:rsid w:val="005D210C"/>
    <w:rsid w:val="005D26FD"/>
    <w:rsid w:val="005D5248"/>
    <w:rsid w:val="005D6299"/>
    <w:rsid w:val="005D744A"/>
    <w:rsid w:val="005E133A"/>
    <w:rsid w:val="005E13A4"/>
    <w:rsid w:val="005E23CA"/>
    <w:rsid w:val="005E4472"/>
    <w:rsid w:val="005E5AB3"/>
    <w:rsid w:val="005F0B1B"/>
    <w:rsid w:val="005F0D10"/>
    <w:rsid w:val="005F1829"/>
    <w:rsid w:val="005F3B35"/>
    <w:rsid w:val="005F4214"/>
    <w:rsid w:val="005F757A"/>
    <w:rsid w:val="005F7611"/>
    <w:rsid w:val="006007A8"/>
    <w:rsid w:val="00600E2D"/>
    <w:rsid w:val="00601216"/>
    <w:rsid w:val="00602562"/>
    <w:rsid w:val="00602E32"/>
    <w:rsid w:val="00603B50"/>
    <w:rsid w:val="00604709"/>
    <w:rsid w:val="0060494B"/>
    <w:rsid w:val="00607DE3"/>
    <w:rsid w:val="006107FE"/>
    <w:rsid w:val="006110D2"/>
    <w:rsid w:val="0061110E"/>
    <w:rsid w:val="006118FE"/>
    <w:rsid w:val="00613364"/>
    <w:rsid w:val="00614FE0"/>
    <w:rsid w:val="0061529E"/>
    <w:rsid w:val="00616673"/>
    <w:rsid w:val="00621C56"/>
    <w:rsid w:val="00621C89"/>
    <w:rsid w:val="00623A26"/>
    <w:rsid w:val="0062558F"/>
    <w:rsid w:val="00625F3B"/>
    <w:rsid w:val="00626AD2"/>
    <w:rsid w:val="006277CD"/>
    <w:rsid w:val="00627A49"/>
    <w:rsid w:val="00630610"/>
    <w:rsid w:val="00631252"/>
    <w:rsid w:val="006319A9"/>
    <w:rsid w:val="00632ED3"/>
    <w:rsid w:val="006340E6"/>
    <w:rsid w:val="00635D60"/>
    <w:rsid w:val="00636AC8"/>
    <w:rsid w:val="00637EEF"/>
    <w:rsid w:val="00640356"/>
    <w:rsid w:val="006411D8"/>
    <w:rsid w:val="00641458"/>
    <w:rsid w:val="00641ED2"/>
    <w:rsid w:val="00642142"/>
    <w:rsid w:val="00642A6D"/>
    <w:rsid w:val="00642CE3"/>
    <w:rsid w:val="006467A7"/>
    <w:rsid w:val="00646A50"/>
    <w:rsid w:val="00646A64"/>
    <w:rsid w:val="00647104"/>
    <w:rsid w:val="006472FC"/>
    <w:rsid w:val="00650DDE"/>
    <w:rsid w:val="00652096"/>
    <w:rsid w:val="0065280F"/>
    <w:rsid w:val="00652F6C"/>
    <w:rsid w:val="006536DA"/>
    <w:rsid w:val="0065378A"/>
    <w:rsid w:val="00654E16"/>
    <w:rsid w:val="00656711"/>
    <w:rsid w:val="00656BE3"/>
    <w:rsid w:val="0065709F"/>
    <w:rsid w:val="00657BB8"/>
    <w:rsid w:val="00660E9B"/>
    <w:rsid w:val="00661924"/>
    <w:rsid w:val="00661E36"/>
    <w:rsid w:val="00662A06"/>
    <w:rsid w:val="00663DFA"/>
    <w:rsid w:val="006646A6"/>
    <w:rsid w:val="006655CB"/>
    <w:rsid w:val="00665C5B"/>
    <w:rsid w:val="006701D0"/>
    <w:rsid w:val="00671953"/>
    <w:rsid w:val="00672CEA"/>
    <w:rsid w:val="00672F91"/>
    <w:rsid w:val="00673BE4"/>
    <w:rsid w:val="00674215"/>
    <w:rsid w:val="00677574"/>
    <w:rsid w:val="00677939"/>
    <w:rsid w:val="00681593"/>
    <w:rsid w:val="006816D7"/>
    <w:rsid w:val="00681B7C"/>
    <w:rsid w:val="00682235"/>
    <w:rsid w:val="006836AA"/>
    <w:rsid w:val="00684065"/>
    <w:rsid w:val="006851B1"/>
    <w:rsid w:val="00687104"/>
    <w:rsid w:val="00690EEF"/>
    <w:rsid w:val="00692094"/>
    <w:rsid w:val="006928A3"/>
    <w:rsid w:val="00692ADA"/>
    <w:rsid w:val="00694392"/>
    <w:rsid w:val="006953CC"/>
    <w:rsid w:val="00695B7B"/>
    <w:rsid w:val="00697613"/>
    <w:rsid w:val="006977B0"/>
    <w:rsid w:val="00697DD6"/>
    <w:rsid w:val="006A0283"/>
    <w:rsid w:val="006A0681"/>
    <w:rsid w:val="006A0A03"/>
    <w:rsid w:val="006A0B1C"/>
    <w:rsid w:val="006A1504"/>
    <w:rsid w:val="006A4A62"/>
    <w:rsid w:val="006A629D"/>
    <w:rsid w:val="006A6CA7"/>
    <w:rsid w:val="006A6E86"/>
    <w:rsid w:val="006B0549"/>
    <w:rsid w:val="006B0A41"/>
    <w:rsid w:val="006B243E"/>
    <w:rsid w:val="006B34D9"/>
    <w:rsid w:val="006B6B02"/>
    <w:rsid w:val="006B6D90"/>
    <w:rsid w:val="006C05B1"/>
    <w:rsid w:val="006C09DA"/>
    <w:rsid w:val="006C1D88"/>
    <w:rsid w:val="006C3B0B"/>
    <w:rsid w:val="006C44E0"/>
    <w:rsid w:val="006C4787"/>
    <w:rsid w:val="006C5564"/>
    <w:rsid w:val="006C5608"/>
    <w:rsid w:val="006C58CC"/>
    <w:rsid w:val="006C66EC"/>
    <w:rsid w:val="006C690D"/>
    <w:rsid w:val="006C7879"/>
    <w:rsid w:val="006D3F64"/>
    <w:rsid w:val="006D506C"/>
    <w:rsid w:val="006E02E0"/>
    <w:rsid w:val="006E21DF"/>
    <w:rsid w:val="006E3995"/>
    <w:rsid w:val="006E3F7A"/>
    <w:rsid w:val="006E7009"/>
    <w:rsid w:val="006E7287"/>
    <w:rsid w:val="006E7369"/>
    <w:rsid w:val="006E7A3F"/>
    <w:rsid w:val="006E7AD0"/>
    <w:rsid w:val="006F16EC"/>
    <w:rsid w:val="006F2286"/>
    <w:rsid w:val="006F280F"/>
    <w:rsid w:val="006F2AE6"/>
    <w:rsid w:val="006F42AF"/>
    <w:rsid w:val="006F4402"/>
    <w:rsid w:val="006F4DCB"/>
    <w:rsid w:val="006F6588"/>
    <w:rsid w:val="006F70B9"/>
    <w:rsid w:val="006F7401"/>
    <w:rsid w:val="006F7684"/>
    <w:rsid w:val="00700099"/>
    <w:rsid w:val="0070059D"/>
    <w:rsid w:val="00700A0C"/>
    <w:rsid w:val="00700D8C"/>
    <w:rsid w:val="007010AF"/>
    <w:rsid w:val="007025D1"/>
    <w:rsid w:val="00703B0A"/>
    <w:rsid w:val="00703D61"/>
    <w:rsid w:val="00704AE6"/>
    <w:rsid w:val="00704EFE"/>
    <w:rsid w:val="00705A6A"/>
    <w:rsid w:val="00706B8C"/>
    <w:rsid w:val="00706DF6"/>
    <w:rsid w:val="00707868"/>
    <w:rsid w:val="00711821"/>
    <w:rsid w:val="0071340B"/>
    <w:rsid w:val="007134AE"/>
    <w:rsid w:val="00713B3D"/>
    <w:rsid w:val="007145FD"/>
    <w:rsid w:val="00717323"/>
    <w:rsid w:val="0072425C"/>
    <w:rsid w:val="00726966"/>
    <w:rsid w:val="007276E2"/>
    <w:rsid w:val="007277D7"/>
    <w:rsid w:val="00727BCD"/>
    <w:rsid w:val="00730ED8"/>
    <w:rsid w:val="0073204B"/>
    <w:rsid w:val="00732174"/>
    <w:rsid w:val="00732518"/>
    <w:rsid w:val="00732FCF"/>
    <w:rsid w:val="007336B9"/>
    <w:rsid w:val="00734B75"/>
    <w:rsid w:val="00735840"/>
    <w:rsid w:val="00736BE3"/>
    <w:rsid w:val="007378D6"/>
    <w:rsid w:val="007403DF"/>
    <w:rsid w:val="007420A2"/>
    <w:rsid w:val="0074264B"/>
    <w:rsid w:val="00744627"/>
    <w:rsid w:val="00745571"/>
    <w:rsid w:val="00747214"/>
    <w:rsid w:val="00753E26"/>
    <w:rsid w:val="00756F3F"/>
    <w:rsid w:val="00757655"/>
    <w:rsid w:val="0076189A"/>
    <w:rsid w:val="00762329"/>
    <w:rsid w:val="0076304C"/>
    <w:rsid w:val="0076546A"/>
    <w:rsid w:val="00765C1F"/>
    <w:rsid w:val="007660D3"/>
    <w:rsid w:val="007679FE"/>
    <w:rsid w:val="00771294"/>
    <w:rsid w:val="00772C3B"/>
    <w:rsid w:val="00774771"/>
    <w:rsid w:val="0077660F"/>
    <w:rsid w:val="007779FE"/>
    <w:rsid w:val="0078012B"/>
    <w:rsid w:val="007801E5"/>
    <w:rsid w:val="00780500"/>
    <w:rsid w:val="00781099"/>
    <w:rsid w:val="00781341"/>
    <w:rsid w:val="00781E2F"/>
    <w:rsid w:val="007835BC"/>
    <w:rsid w:val="00783AF9"/>
    <w:rsid w:val="0078432D"/>
    <w:rsid w:val="00784693"/>
    <w:rsid w:val="0078636A"/>
    <w:rsid w:val="007863F6"/>
    <w:rsid w:val="00786541"/>
    <w:rsid w:val="0079031B"/>
    <w:rsid w:val="0079082C"/>
    <w:rsid w:val="00792FFC"/>
    <w:rsid w:val="00793557"/>
    <w:rsid w:val="007979F3"/>
    <w:rsid w:val="007A0228"/>
    <w:rsid w:val="007A02A5"/>
    <w:rsid w:val="007A03FA"/>
    <w:rsid w:val="007A225F"/>
    <w:rsid w:val="007A396F"/>
    <w:rsid w:val="007A4013"/>
    <w:rsid w:val="007A4522"/>
    <w:rsid w:val="007A717D"/>
    <w:rsid w:val="007A7364"/>
    <w:rsid w:val="007A78C1"/>
    <w:rsid w:val="007A7EEC"/>
    <w:rsid w:val="007B0584"/>
    <w:rsid w:val="007B096C"/>
    <w:rsid w:val="007B09F2"/>
    <w:rsid w:val="007B0AF2"/>
    <w:rsid w:val="007B0D66"/>
    <w:rsid w:val="007B21BC"/>
    <w:rsid w:val="007B28B3"/>
    <w:rsid w:val="007B2B49"/>
    <w:rsid w:val="007B335C"/>
    <w:rsid w:val="007B4137"/>
    <w:rsid w:val="007B42D0"/>
    <w:rsid w:val="007B480E"/>
    <w:rsid w:val="007B4AF1"/>
    <w:rsid w:val="007B62EB"/>
    <w:rsid w:val="007B7B76"/>
    <w:rsid w:val="007B7E7A"/>
    <w:rsid w:val="007C1316"/>
    <w:rsid w:val="007C2088"/>
    <w:rsid w:val="007C20D7"/>
    <w:rsid w:val="007C3610"/>
    <w:rsid w:val="007C6AE0"/>
    <w:rsid w:val="007D2E05"/>
    <w:rsid w:val="007D3450"/>
    <w:rsid w:val="007D3650"/>
    <w:rsid w:val="007D427B"/>
    <w:rsid w:val="007D5675"/>
    <w:rsid w:val="007D59DC"/>
    <w:rsid w:val="007D7546"/>
    <w:rsid w:val="007D75A9"/>
    <w:rsid w:val="007E1211"/>
    <w:rsid w:val="007E1B2F"/>
    <w:rsid w:val="007E21EB"/>
    <w:rsid w:val="007E2702"/>
    <w:rsid w:val="007E5228"/>
    <w:rsid w:val="007E5635"/>
    <w:rsid w:val="007E69F3"/>
    <w:rsid w:val="007E7636"/>
    <w:rsid w:val="007F4873"/>
    <w:rsid w:val="007F49D5"/>
    <w:rsid w:val="007F4FE8"/>
    <w:rsid w:val="007F639F"/>
    <w:rsid w:val="007F7B52"/>
    <w:rsid w:val="007F7B9D"/>
    <w:rsid w:val="008010C4"/>
    <w:rsid w:val="00801587"/>
    <w:rsid w:val="008024EE"/>
    <w:rsid w:val="00803E47"/>
    <w:rsid w:val="008049B0"/>
    <w:rsid w:val="00804B1A"/>
    <w:rsid w:val="00805B9C"/>
    <w:rsid w:val="00805E8E"/>
    <w:rsid w:val="0080621A"/>
    <w:rsid w:val="0080633B"/>
    <w:rsid w:val="00807B4E"/>
    <w:rsid w:val="008102B7"/>
    <w:rsid w:val="00813E5B"/>
    <w:rsid w:val="00814382"/>
    <w:rsid w:val="0081531B"/>
    <w:rsid w:val="0081698D"/>
    <w:rsid w:val="00816C7C"/>
    <w:rsid w:val="0081728F"/>
    <w:rsid w:val="008177FC"/>
    <w:rsid w:val="00820C1A"/>
    <w:rsid w:val="00822330"/>
    <w:rsid w:val="008223A5"/>
    <w:rsid w:val="008238E7"/>
    <w:rsid w:val="00824AB2"/>
    <w:rsid w:val="00824B13"/>
    <w:rsid w:val="008275D6"/>
    <w:rsid w:val="00830132"/>
    <w:rsid w:val="008312E8"/>
    <w:rsid w:val="0083283F"/>
    <w:rsid w:val="00833D9C"/>
    <w:rsid w:val="00835008"/>
    <w:rsid w:val="00835F9A"/>
    <w:rsid w:val="00837273"/>
    <w:rsid w:val="00837857"/>
    <w:rsid w:val="008378C7"/>
    <w:rsid w:val="00837D8D"/>
    <w:rsid w:val="00840DF1"/>
    <w:rsid w:val="00842729"/>
    <w:rsid w:val="00844524"/>
    <w:rsid w:val="008500FD"/>
    <w:rsid w:val="008519A8"/>
    <w:rsid w:val="00851EFD"/>
    <w:rsid w:val="00852B97"/>
    <w:rsid w:val="00853CBE"/>
    <w:rsid w:val="0085441F"/>
    <w:rsid w:val="00854540"/>
    <w:rsid w:val="008548B6"/>
    <w:rsid w:val="00855083"/>
    <w:rsid w:val="00855BD4"/>
    <w:rsid w:val="00856F85"/>
    <w:rsid w:val="008600D2"/>
    <w:rsid w:val="00861FDC"/>
    <w:rsid w:val="00862E31"/>
    <w:rsid w:val="0086312D"/>
    <w:rsid w:val="00863457"/>
    <w:rsid w:val="008640CC"/>
    <w:rsid w:val="0086459A"/>
    <w:rsid w:val="00864692"/>
    <w:rsid w:val="00864719"/>
    <w:rsid w:val="00865417"/>
    <w:rsid w:val="008659BE"/>
    <w:rsid w:val="00865A91"/>
    <w:rsid w:val="00865C45"/>
    <w:rsid w:val="00866D9E"/>
    <w:rsid w:val="008677E0"/>
    <w:rsid w:val="0087056A"/>
    <w:rsid w:val="00871F4F"/>
    <w:rsid w:val="00872621"/>
    <w:rsid w:val="00873AF5"/>
    <w:rsid w:val="00874AE4"/>
    <w:rsid w:val="008756C4"/>
    <w:rsid w:val="00876203"/>
    <w:rsid w:val="00882A46"/>
    <w:rsid w:val="008843D2"/>
    <w:rsid w:val="00884876"/>
    <w:rsid w:val="008860DB"/>
    <w:rsid w:val="0088675A"/>
    <w:rsid w:val="00886AFA"/>
    <w:rsid w:val="00886FDF"/>
    <w:rsid w:val="00891085"/>
    <w:rsid w:val="00891611"/>
    <w:rsid w:val="00892800"/>
    <w:rsid w:val="00895C2B"/>
    <w:rsid w:val="00896C79"/>
    <w:rsid w:val="008A07DA"/>
    <w:rsid w:val="008A0AE2"/>
    <w:rsid w:val="008A0D0A"/>
    <w:rsid w:val="008A11D8"/>
    <w:rsid w:val="008A215B"/>
    <w:rsid w:val="008A2A07"/>
    <w:rsid w:val="008A30C1"/>
    <w:rsid w:val="008A3D93"/>
    <w:rsid w:val="008A551F"/>
    <w:rsid w:val="008A6DD7"/>
    <w:rsid w:val="008A7850"/>
    <w:rsid w:val="008B09BB"/>
    <w:rsid w:val="008B0E4A"/>
    <w:rsid w:val="008B21BB"/>
    <w:rsid w:val="008B3442"/>
    <w:rsid w:val="008B42FF"/>
    <w:rsid w:val="008B4490"/>
    <w:rsid w:val="008B4B5B"/>
    <w:rsid w:val="008B700B"/>
    <w:rsid w:val="008B7830"/>
    <w:rsid w:val="008B7CC2"/>
    <w:rsid w:val="008C04E1"/>
    <w:rsid w:val="008C0E60"/>
    <w:rsid w:val="008C1530"/>
    <w:rsid w:val="008C2737"/>
    <w:rsid w:val="008C367C"/>
    <w:rsid w:val="008C393A"/>
    <w:rsid w:val="008C4284"/>
    <w:rsid w:val="008C4B18"/>
    <w:rsid w:val="008C5A66"/>
    <w:rsid w:val="008C5A8A"/>
    <w:rsid w:val="008C5F53"/>
    <w:rsid w:val="008C7F2E"/>
    <w:rsid w:val="008D0AFB"/>
    <w:rsid w:val="008D10CA"/>
    <w:rsid w:val="008D1B45"/>
    <w:rsid w:val="008D1DD7"/>
    <w:rsid w:val="008D20B6"/>
    <w:rsid w:val="008D28AE"/>
    <w:rsid w:val="008D2FFC"/>
    <w:rsid w:val="008D42DF"/>
    <w:rsid w:val="008D44D2"/>
    <w:rsid w:val="008D500D"/>
    <w:rsid w:val="008D58E7"/>
    <w:rsid w:val="008D6840"/>
    <w:rsid w:val="008D6BF0"/>
    <w:rsid w:val="008D7524"/>
    <w:rsid w:val="008D7A26"/>
    <w:rsid w:val="008E0C8A"/>
    <w:rsid w:val="008E402A"/>
    <w:rsid w:val="008E4EBD"/>
    <w:rsid w:val="008E55C2"/>
    <w:rsid w:val="008E5605"/>
    <w:rsid w:val="008E5D0C"/>
    <w:rsid w:val="008F0075"/>
    <w:rsid w:val="008F073C"/>
    <w:rsid w:val="008F29ED"/>
    <w:rsid w:val="008F374E"/>
    <w:rsid w:val="008F56C6"/>
    <w:rsid w:val="008F701D"/>
    <w:rsid w:val="009012BF"/>
    <w:rsid w:val="00903B73"/>
    <w:rsid w:val="0090434C"/>
    <w:rsid w:val="009045A2"/>
    <w:rsid w:val="00905122"/>
    <w:rsid w:val="00905483"/>
    <w:rsid w:val="00906021"/>
    <w:rsid w:val="009066AC"/>
    <w:rsid w:val="0090685D"/>
    <w:rsid w:val="0090706E"/>
    <w:rsid w:val="00910FE9"/>
    <w:rsid w:val="009124FA"/>
    <w:rsid w:val="009132BD"/>
    <w:rsid w:val="009139FB"/>
    <w:rsid w:val="00914231"/>
    <w:rsid w:val="0091528D"/>
    <w:rsid w:val="00916497"/>
    <w:rsid w:val="00916C5A"/>
    <w:rsid w:val="00916E6B"/>
    <w:rsid w:val="00916EA1"/>
    <w:rsid w:val="00917687"/>
    <w:rsid w:val="0092009E"/>
    <w:rsid w:val="00920FC5"/>
    <w:rsid w:val="00921CAD"/>
    <w:rsid w:val="009223E1"/>
    <w:rsid w:val="009254C2"/>
    <w:rsid w:val="0092592F"/>
    <w:rsid w:val="00925E2D"/>
    <w:rsid w:val="00927786"/>
    <w:rsid w:val="0092786C"/>
    <w:rsid w:val="009300AC"/>
    <w:rsid w:val="009302D7"/>
    <w:rsid w:val="009320AE"/>
    <w:rsid w:val="00933819"/>
    <w:rsid w:val="00933B2E"/>
    <w:rsid w:val="00934801"/>
    <w:rsid w:val="00936B22"/>
    <w:rsid w:val="0093784C"/>
    <w:rsid w:val="00941977"/>
    <w:rsid w:val="00942AFE"/>
    <w:rsid w:val="00942C7B"/>
    <w:rsid w:val="0094389F"/>
    <w:rsid w:val="00944B33"/>
    <w:rsid w:val="009454C1"/>
    <w:rsid w:val="00947776"/>
    <w:rsid w:val="0095049D"/>
    <w:rsid w:val="009510D0"/>
    <w:rsid w:val="0095215D"/>
    <w:rsid w:val="009546CF"/>
    <w:rsid w:val="00954905"/>
    <w:rsid w:val="00954C20"/>
    <w:rsid w:val="00954D75"/>
    <w:rsid w:val="00955EE8"/>
    <w:rsid w:val="00957282"/>
    <w:rsid w:val="00957F8C"/>
    <w:rsid w:val="009604ED"/>
    <w:rsid w:val="0096103C"/>
    <w:rsid w:val="0096104C"/>
    <w:rsid w:val="0096156C"/>
    <w:rsid w:val="009658F3"/>
    <w:rsid w:val="00965FAB"/>
    <w:rsid w:val="00966CD7"/>
    <w:rsid w:val="0096766E"/>
    <w:rsid w:val="00970D60"/>
    <w:rsid w:val="00970E9F"/>
    <w:rsid w:val="009712AA"/>
    <w:rsid w:val="0097519C"/>
    <w:rsid w:val="00975842"/>
    <w:rsid w:val="00975EAC"/>
    <w:rsid w:val="00977341"/>
    <w:rsid w:val="00977F0D"/>
    <w:rsid w:val="00980FD4"/>
    <w:rsid w:val="00981544"/>
    <w:rsid w:val="00981A21"/>
    <w:rsid w:val="00981FBF"/>
    <w:rsid w:val="009834C0"/>
    <w:rsid w:val="00984A6D"/>
    <w:rsid w:val="00984EDE"/>
    <w:rsid w:val="00990074"/>
    <w:rsid w:val="009923DC"/>
    <w:rsid w:val="00992A9F"/>
    <w:rsid w:val="00992E37"/>
    <w:rsid w:val="00993120"/>
    <w:rsid w:val="009932E8"/>
    <w:rsid w:val="009940CA"/>
    <w:rsid w:val="00994888"/>
    <w:rsid w:val="009A1BCA"/>
    <w:rsid w:val="009A2E8B"/>
    <w:rsid w:val="009A2FE9"/>
    <w:rsid w:val="009A3AF3"/>
    <w:rsid w:val="009A3C3E"/>
    <w:rsid w:val="009A45CA"/>
    <w:rsid w:val="009A4CB8"/>
    <w:rsid w:val="009A4FC0"/>
    <w:rsid w:val="009A56F8"/>
    <w:rsid w:val="009A6152"/>
    <w:rsid w:val="009A6CDA"/>
    <w:rsid w:val="009A6EA5"/>
    <w:rsid w:val="009B0012"/>
    <w:rsid w:val="009B1A5F"/>
    <w:rsid w:val="009B1D8D"/>
    <w:rsid w:val="009B3178"/>
    <w:rsid w:val="009B384B"/>
    <w:rsid w:val="009B3975"/>
    <w:rsid w:val="009B4112"/>
    <w:rsid w:val="009B5D91"/>
    <w:rsid w:val="009B63ED"/>
    <w:rsid w:val="009C04ED"/>
    <w:rsid w:val="009C0605"/>
    <w:rsid w:val="009C076F"/>
    <w:rsid w:val="009C0825"/>
    <w:rsid w:val="009C0CF6"/>
    <w:rsid w:val="009C19DC"/>
    <w:rsid w:val="009C24B1"/>
    <w:rsid w:val="009C3F32"/>
    <w:rsid w:val="009C4211"/>
    <w:rsid w:val="009C6F73"/>
    <w:rsid w:val="009D01C5"/>
    <w:rsid w:val="009D12CE"/>
    <w:rsid w:val="009D1E6E"/>
    <w:rsid w:val="009D2414"/>
    <w:rsid w:val="009D2692"/>
    <w:rsid w:val="009D278F"/>
    <w:rsid w:val="009D27BC"/>
    <w:rsid w:val="009D2EE7"/>
    <w:rsid w:val="009D34E9"/>
    <w:rsid w:val="009D496E"/>
    <w:rsid w:val="009D59B1"/>
    <w:rsid w:val="009D7BF2"/>
    <w:rsid w:val="009D7DF3"/>
    <w:rsid w:val="009E4BA3"/>
    <w:rsid w:val="009E4E79"/>
    <w:rsid w:val="009E5830"/>
    <w:rsid w:val="009E5E45"/>
    <w:rsid w:val="009E671F"/>
    <w:rsid w:val="009F0008"/>
    <w:rsid w:val="009F00C5"/>
    <w:rsid w:val="009F304B"/>
    <w:rsid w:val="009F3575"/>
    <w:rsid w:val="009F3EBE"/>
    <w:rsid w:val="009F4E14"/>
    <w:rsid w:val="009F57FC"/>
    <w:rsid w:val="009F6659"/>
    <w:rsid w:val="009F72D8"/>
    <w:rsid w:val="00A0387A"/>
    <w:rsid w:val="00A04F85"/>
    <w:rsid w:val="00A05A72"/>
    <w:rsid w:val="00A10E53"/>
    <w:rsid w:val="00A110BE"/>
    <w:rsid w:val="00A13092"/>
    <w:rsid w:val="00A13BF9"/>
    <w:rsid w:val="00A1437E"/>
    <w:rsid w:val="00A148BC"/>
    <w:rsid w:val="00A15315"/>
    <w:rsid w:val="00A155BE"/>
    <w:rsid w:val="00A158EF"/>
    <w:rsid w:val="00A15AF1"/>
    <w:rsid w:val="00A162E8"/>
    <w:rsid w:val="00A171D1"/>
    <w:rsid w:val="00A200A9"/>
    <w:rsid w:val="00A2052C"/>
    <w:rsid w:val="00A2164A"/>
    <w:rsid w:val="00A22144"/>
    <w:rsid w:val="00A2355C"/>
    <w:rsid w:val="00A2612A"/>
    <w:rsid w:val="00A264E8"/>
    <w:rsid w:val="00A27238"/>
    <w:rsid w:val="00A2760E"/>
    <w:rsid w:val="00A27636"/>
    <w:rsid w:val="00A277DF"/>
    <w:rsid w:val="00A30433"/>
    <w:rsid w:val="00A31E8F"/>
    <w:rsid w:val="00A32407"/>
    <w:rsid w:val="00A32FFE"/>
    <w:rsid w:val="00A36659"/>
    <w:rsid w:val="00A376F0"/>
    <w:rsid w:val="00A37D5D"/>
    <w:rsid w:val="00A401BE"/>
    <w:rsid w:val="00A402F3"/>
    <w:rsid w:val="00A40525"/>
    <w:rsid w:val="00A40B45"/>
    <w:rsid w:val="00A42EB6"/>
    <w:rsid w:val="00A435FB"/>
    <w:rsid w:val="00A45786"/>
    <w:rsid w:val="00A457F2"/>
    <w:rsid w:val="00A46BF6"/>
    <w:rsid w:val="00A4752F"/>
    <w:rsid w:val="00A51025"/>
    <w:rsid w:val="00A51E48"/>
    <w:rsid w:val="00A52AAC"/>
    <w:rsid w:val="00A52C64"/>
    <w:rsid w:val="00A550DF"/>
    <w:rsid w:val="00A56C29"/>
    <w:rsid w:val="00A56E62"/>
    <w:rsid w:val="00A571AF"/>
    <w:rsid w:val="00A571E5"/>
    <w:rsid w:val="00A6044F"/>
    <w:rsid w:val="00A62F79"/>
    <w:rsid w:val="00A63028"/>
    <w:rsid w:val="00A63DB8"/>
    <w:rsid w:val="00A663B1"/>
    <w:rsid w:val="00A71396"/>
    <w:rsid w:val="00A713D5"/>
    <w:rsid w:val="00A7165E"/>
    <w:rsid w:val="00A72659"/>
    <w:rsid w:val="00A73032"/>
    <w:rsid w:val="00A749AF"/>
    <w:rsid w:val="00A75613"/>
    <w:rsid w:val="00A764BC"/>
    <w:rsid w:val="00A777A9"/>
    <w:rsid w:val="00A800DC"/>
    <w:rsid w:val="00A80771"/>
    <w:rsid w:val="00A8158D"/>
    <w:rsid w:val="00A817E6"/>
    <w:rsid w:val="00A81859"/>
    <w:rsid w:val="00A82F99"/>
    <w:rsid w:val="00A83D98"/>
    <w:rsid w:val="00A84891"/>
    <w:rsid w:val="00A84EA7"/>
    <w:rsid w:val="00A863A9"/>
    <w:rsid w:val="00A878BB"/>
    <w:rsid w:val="00A95A82"/>
    <w:rsid w:val="00A95B2C"/>
    <w:rsid w:val="00AA0B4D"/>
    <w:rsid w:val="00AA1C44"/>
    <w:rsid w:val="00AA5F5D"/>
    <w:rsid w:val="00AA5FF0"/>
    <w:rsid w:val="00AA644A"/>
    <w:rsid w:val="00AA66BF"/>
    <w:rsid w:val="00AA76F5"/>
    <w:rsid w:val="00AB02D4"/>
    <w:rsid w:val="00AB063B"/>
    <w:rsid w:val="00AB08E8"/>
    <w:rsid w:val="00AB1DFC"/>
    <w:rsid w:val="00AB2053"/>
    <w:rsid w:val="00AB252C"/>
    <w:rsid w:val="00AB26CE"/>
    <w:rsid w:val="00AB2A1D"/>
    <w:rsid w:val="00AB4CF9"/>
    <w:rsid w:val="00AB6131"/>
    <w:rsid w:val="00AB65F2"/>
    <w:rsid w:val="00AB67BA"/>
    <w:rsid w:val="00AB7720"/>
    <w:rsid w:val="00AB7920"/>
    <w:rsid w:val="00AC0AA0"/>
    <w:rsid w:val="00AC1025"/>
    <w:rsid w:val="00AC1CFF"/>
    <w:rsid w:val="00AC47B8"/>
    <w:rsid w:val="00AC4A6D"/>
    <w:rsid w:val="00AC61A1"/>
    <w:rsid w:val="00AC7F35"/>
    <w:rsid w:val="00AC7FE7"/>
    <w:rsid w:val="00AD057F"/>
    <w:rsid w:val="00AD1214"/>
    <w:rsid w:val="00AD13ED"/>
    <w:rsid w:val="00AD2134"/>
    <w:rsid w:val="00AD260E"/>
    <w:rsid w:val="00AD28B8"/>
    <w:rsid w:val="00AD636E"/>
    <w:rsid w:val="00AD6480"/>
    <w:rsid w:val="00AD6C09"/>
    <w:rsid w:val="00AD6D6E"/>
    <w:rsid w:val="00AD7398"/>
    <w:rsid w:val="00AD73DF"/>
    <w:rsid w:val="00AE20BF"/>
    <w:rsid w:val="00AE2800"/>
    <w:rsid w:val="00AE2902"/>
    <w:rsid w:val="00AE2FE5"/>
    <w:rsid w:val="00AE42C0"/>
    <w:rsid w:val="00AE4D1A"/>
    <w:rsid w:val="00AE7255"/>
    <w:rsid w:val="00AE75D2"/>
    <w:rsid w:val="00AF05BF"/>
    <w:rsid w:val="00AF1975"/>
    <w:rsid w:val="00AF28CA"/>
    <w:rsid w:val="00AF4921"/>
    <w:rsid w:val="00B005EF"/>
    <w:rsid w:val="00B00B9D"/>
    <w:rsid w:val="00B055AA"/>
    <w:rsid w:val="00B060EB"/>
    <w:rsid w:val="00B06728"/>
    <w:rsid w:val="00B102FC"/>
    <w:rsid w:val="00B1144E"/>
    <w:rsid w:val="00B12B53"/>
    <w:rsid w:val="00B12F10"/>
    <w:rsid w:val="00B12F27"/>
    <w:rsid w:val="00B14A25"/>
    <w:rsid w:val="00B14C71"/>
    <w:rsid w:val="00B15597"/>
    <w:rsid w:val="00B15BC3"/>
    <w:rsid w:val="00B1602E"/>
    <w:rsid w:val="00B16979"/>
    <w:rsid w:val="00B23008"/>
    <w:rsid w:val="00B2358D"/>
    <w:rsid w:val="00B25B37"/>
    <w:rsid w:val="00B2691E"/>
    <w:rsid w:val="00B26D7A"/>
    <w:rsid w:val="00B3061D"/>
    <w:rsid w:val="00B30CCF"/>
    <w:rsid w:val="00B31A86"/>
    <w:rsid w:val="00B31C9C"/>
    <w:rsid w:val="00B31F51"/>
    <w:rsid w:val="00B32367"/>
    <w:rsid w:val="00B3276F"/>
    <w:rsid w:val="00B339F9"/>
    <w:rsid w:val="00B346C7"/>
    <w:rsid w:val="00B35351"/>
    <w:rsid w:val="00B35C4D"/>
    <w:rsid w:val="00B37EC8"/>
    <w:rsid w:val="00B40923"/>
    <w:rsid w:val="00B415BE"/>
    <w:rsid w:val="00B420F8"/>
    <w:rsid w:val="00B42102"/>
    <w:rsid w:val="00B42DBE"/>
    <w:rsid w:val="00B4311E"/>
    <w:rsid w:val="00B43F81"/>
    <w:rsid w:val="00B50D47"/>
    <w:rsid w:val="00B513A5"/>
    <w:rsid w:val="00B51F31"/>
    <w:rsid w:val="00B522D8"/>
    <w:rsid w:val="00B53466"/>
    <w:rsid w:val="00B53EAD"/>
    <w:rsid w:val="00B55DEB"/>
    <w:rsid w:val="00B5640B"/>
    <w:rsid w:val="00B570DC"/>
    <w:rsid w:val="00B57587"/>
    <w:rsid w:val="00B57DE3"/>
    <w:rsid w:val="00B60C88"/>
    <w:rsid w:val="00B616F8"/>
    <w:rsid w:val="00B63592"/>
    <w:rsid w:val="00B65394"/>
    <w:rsid w:val="00B66127"/>
    <w:rsid w:val="00B6632F"/>
    <w:rsid w:val="00B66554"/>
    <w:rsid w:val="00B67C0A"/>
    <w:rsid w:val="00B7272A"/>
    <w:rsid w:val="00B72D28"/>
    <w:rsid w:val="00B7600D"/>
    <w:rsid w:val="00B80375"/>
    <w:rsid w:val="00B82DD7"/>
    <w:rsid w:val="00B835E6"/>
    <w:rsid w:val="00B83BB5"/>
    <w:rsid w:val="00B843D0"/>
    <w:rsid w:val="00B844B1"/>
    <w:rsid w:val="00B851BE"/>
    <w:rsid w:val="00B860D1"/>
    <w:rsid w:val="00B86379"/>
    <w:rsid w:val="00B90D45"/>
    <w:rsid w:val="00B9152A"/>
    <w:rsid w:val="00B92033"/>
    <w:rsid w:val="00B9305D"/>
    <w:rsid w:val="00B93223"/>
    <w:rsid w:val="00B9352D"/>
    <w:rsid w:val="00B9440B"/>
    <w:rsid w:val="00B948ED"/>
    <w:rsid w:val="00B94A0C"/>
    <w:rsid w:val="00B95022"/>
    <w:rsid w:val="00B972D6"/>
    <w:rsid w:val="00B9744B"/>
    <w:rsid w:val="00B97EF1"/>
    <w:rsid w:val="00BA1FCE"/>
    <w:rsid w:val="00BA2286"/>
    <w:rsid w:val="00BA4DA7"/>
    <w:rsid w:val="00BA5380"/>
    <w:rsid w:val="00BA74B7"/>
    <w:rsid w:val="00BA758A"/>
    <w:rsid w:val="00BB0A90"/>
    <w:rsid w:val="00BB1261"/>
    <w:rsid w:val="00BB131D"/>
    <w:rsid w:val="00BB15E9"/>
    <w:rsid w:val="00BB2CE9"/>
    <w:rsid w:val="00BB4ACE"/>
    <w:rsid w:val="00BB4C74"/>
    <w:rsid w:val="00BB5BF9"/>
    <w:rsid w:val="00BB68EA"/>
    <w:rsid w:val="00BB6FF7"/>
    <w:rsid w:val="00BB7859"/>
    <w:rsid w:val="00BB794F"/>
    <w:rsid w:val="00BB7F7D"/>
    <w:rsid w:val="00BC076F"/>
    <w:rsid w:val="00BC07DC"/>
    <w:rsid w:val="00BC0987"/>
    <w:rsid w:val="00BC14E9"/>
    <w:rsid w:val="00BC595B"/>
    <w:rsid w:val="00BC695A"/>
    <w:rsid w:val="00BC7734"/>
    <w:rsid w:val="00BD05DA"/>
    <w:rsid w:val="00BD09F5"/>
    <w:rsid w:val="00BD1809"/>
    <w:rsid w:val="00BD48BB"/>
    <w:rsid w:val="00BD502E"/>
    <w:rsid w:val="00BD6FB9"/>
    <w:rsid w:val="00BE07DA"/>
    <w:rsid w:val="00BE0A27"/>
    <w:rsid w:val="00BE1493"/>
    <w:rsid w:val="00BE32CF"/>
    <w:rsid w:val="00BE3AE2"/>
    <w:rsid w:val="00BE3F13"/>
    <w:rsid w:val="00BE51B2"/>
    <w:rsid w:val="00BE52D8"/>
    <w:rsid w:val="00BE6AA3"/>
    <w:rsid w:val="00BE6D3C"/>
    <w:rsid w:val="00BE742B"/>
    <w:rsid w:val="00BE7949"/>
    <w:rsid w:val="00BE7E8E"/>
    <w:rsid w:val="00BF015D"/>
    <w:rsid w:val="00BF1B41"/>
    <w:rsid w:val="00BF2740"/>
    <w:rsid w:val="00BF285A"/>
    <w:rsid w:val="00BF3738"/>
    <w:rsid w:val="00BF5948"/>
    <w:rsid w:val="00BF6144"/>
    <w:rsid w:val="00BF6B6B"/>
    <w:rsid w:val="00BF7DFA"/>
    <w:rsid w:val="00C0057C"/>
    <w:rsid w:val="00C021FF"/>
    <w:rsid w:val="00C02E31"/>
    <w:rsid w:val="00C03263"/>
    <w:rsid w:val="00C03662"/>
    <w:rsid w:val="00C05A80"/>
    <w:rsid w:val="00C072B2"/>
    <w:rsid w:val="00C07A2E"/>
    <w:rsid w:val="00C07C9B"/>
    <w:rsid w:val="00C07EAB"/>
    <w:rsid w:val="00C10DFD"/>
    <w:rsid w:val="00C11E5D"/>
    <w:rsid w:val="00C12578"/>
    <w:rsid w:val="00C14379"/>
    <w:rsid w:val="00C14D00"/>
    <w:rsid w:val="00C167FF"/>
    <w:rsid w:val="00C178D4"/>
    <w:rsid w:val="00C21015"/>
    <w:rsid w:val="00C230E8"/>
    <w:rsid w:val="00C2369C"/>
    <w:rsid w:val="00C23815"/>
    <w:rsid w:val="00C23A70"/>
    <w:rsid w:val="00C23EEA"/>
    <w:rsid w:val="00C24995"/>
    <w:rsid w:val="00C26D7F"/>
    <w:rsid w:val="00C31855"/>
    <w:rsid w:val="00C318AB"/>
    <w:rsid w:val="00C31F1E"/>
    <w:rsid w:val="00C32033"/>
    <w:rsid w:val="00C35E9C"/>
    <w:rsid w:val="00C364FD"/>
    <w:rsid w:val="00C377D6"/>
    <w:rsid w:val="00C40707"/>
    <w:rsid w:val="00C42747"/>
    <w:rsid w:val="00C427F4"/>
    <w:rsid w:val="00C42A94"/>
    <w:rsid w:val="00C42BCE"/>
    <w:rsid w:val="00C43FDC"/>
    <w:rsid w:val="00C4489C"/>
    <w:rsid w:val="00C45602"/>
    <w:rsid w:val="00C4721D"/>
    <w:rsid w:val="00C47DB4"/>
    <w:rsid w:val="00C5109D"/>
    <w:rsid w:val="00C61A33"/>
    <w:rsid w:val="00C61D4C"/>
    <w:rsid w:val="00C62BDC"/>
    <w:rsid w:val="00C63801"/>
    <w:rsid w:val="00C63B34"/>
    <w:rsid w:val="00C64D17"/>
    <w:rsid w:val="00C653D3"/>
    <w:rsid w:val="00C658D8"/>
    <w:rsid w:val="00C65C98"/>
    <w:rsid w:val="00C71086"/>
    <w:rsid w:val="00C71617"/>
    <w:rsid w:val="00C718D3"/>
    <w:rsid w:val="00C74957"/>
    <w:rsid w:val="00C76296"/>
    <w:rsid w:val="00C803CF"/>
    <w:rsid w:val="00C804A6"/>
    <w:rsid w:val="00C80A9C"/>
    <w:rsid w:val="00C80BB8"/>
    <w:rsid w:val="00C813C1"/>
    <w:rsid w:val="00C81DBC"/>
    <w:rsid w:val="00C825B4"/>
    <w:rsid w:val="00C86B0E"/>
    <w:rsid w:val="00C903F8"/>
    <w:rsid w:val="00C91177"/>
    <w:rsid w:val="00C9162F"/>
    <w:rsid w:val="00C92762"/>
    <w:rsid w:val="00C93145"/>
    <w:rsid w:val="00C93BEE"/>
    <w:rsid w:val="00C93C44"/>
    <w:rsid w:val="00C93CF7"/>
    <w:rsid w:val="00C9425A"/>
    <w:rsid w:val="00C94B4E"/>
    <w:rsid w:val="00C9514E"/>
    <w:rsid w:val="00C978E0"/>
    <w:rsid w:val="00C97D4B"/>
    <w:rsid w:val="00CA07FB"/>
    <w:rsid w:val="00CA2C66"/>
    <w:rsid w:val="00CA5DD1"/>
    <w:rsid w:val="00CA5E6D"/>
    <w:rsid w:val="00CA5F44"/>
    <w:rsid w:val="00CA67AB"/>
    <w:rsid w:val="00CA6A37"/>
    <w:rsid w:val="00CA6CFE"/>
    <w:rsid w:val="00CA6D6E"/>
    <w:rsid w:val="00CB0DD9"/>
    <w:rsid w:val="00CB14C3"/>
    <w:rsid w:val="00CB2CCE"/>
    <w:rsid w:val="00CB3B80"/>
    <w:rsid w:val="00CB3C55"/>
    <w:rsid w:val="00CB453F"/>
    <w:rsid w:val="00CB5182"/>
    <w:rsid w:val="00CB69A2"/>
    <w:rsid w:val="00CC0B04"/>
    <w:rsid w:val="00CC244D"/>
    <w:rsid w:val="00CC2C95"/>
    <w:rsid w:val="00CC2CF2"/>
    <w:rsid w:val="00CC4927"/>
    <w:rsid w:val="00CC4CEC"/>
    <w:rsid w:val="00CC5688"/>
    <w:rsid w:val="00CC6F39"/>
    <w:rsid w:val="00CC72EE"/>
    <w:rsid w:val="00CC77F4"/>
    <w:rsid w:val="00CC79E3"/>
    <w:rsid w:val="00CD061A"/>
    <w:rsid w:val="00CD15ED"/>
    <w:rsid w:val="00CD1A9F"/>
    <w:rsid w:val="00CD32AF"/>
    <w:rsid w:val="00CD6250"/>
    <w:rsid w:val="00CD64D7"/>
    <w:rsid w:val="00CD68D3"/>
    <w:rsid w:val="00CD6D02"/>
    <w:rsid w:val="00CD7C4C"/>
    <w:rsid w:val="00CE01A9"/>
    <w:rsid w:val="00CE04DB"/>
    <w:rsid w:val="00CE15AA"/>
    <w:rsid w:val="00CE1B90"/>
    <w:rsid w:val="00CE1E01"/>
    <w:rsid w:val="00CE6337"/>
    <w:rsid w:val="00CE6509"/>
    <w:rsid w:val="00CF0C0F"/>
    <w:rsid w:val="00CF3D5D"/>
    <w:rsid w:val="00CF5053"/>
    <w:rsid w:val="00CF57A1"/>
    <w:rsid w:val="00CF7329"/>
    <w:rsid w:val="00CF7D46"/>
    <w:rsid w:val="00D00DD5"/>
    <w:rsid w:val="00D014B5"/>
    <w:rsid w:val="00D014E7"/>
    <w:rsid w:val="00D05855"/>
    <w:rsid w:val="00D06D9A"/>
    <w:rsid w:val="00D10163"/>
    <w:rsid w:val="00D10261"/>
    <w:rsid w:val="00D1371F"/>
    <w:rsid w:val="00D139E2"/>
    <w:rsid w:val="00D14375"/>
    <w:rsid w:val="00D14843"/>
    <w:rsid w:val="00D169D1"/>
    <w:rsid w:val="00D17192"/>
    <w:rsid w:val="00D17B12"/>
    <w:rsid w:val="00D20B17"/>
    <w:rsid w:val="00D20D29"/>
    <w:rsid w:val="00D22FD8"/>
    <w:rsid w:val="00D233ED"/>
    <w:rsid w:val="00D23989"/>
    <w:rsid w:val="00D251C6"/>
    <w:rsid w:val="00D2531A"/>
    <w:rsid w:val="00D25BD1"/>
    <w:rsid w:val="00D25C4F"/>
    <w:rsid w:val="00D26E86"/>
    <w:rsid w:val="00D30A68"/>
    <w:rsid w:val="00D32294"/>
    <w:rsid w:val="00D32EFB"/>
    <w:rsid w:val="00D33C31"/>
    <w:rsid w:val="00D34371"/>
    <w:rsid w:val="00D34460"/>
    <w:rsid w:val="00D34A8D"/>
    <w:rsid w:val="00D370EA"/>
    <w:rsid w:val="00D372BE"/>
    <w:rsid w:val="00D3768A"/>
    <w:rsid w:val="00D40D12"/>
    <w:rsid w:val="00D40F6D"/>
    <w:rsid w:val="00D423FF"/>
    <w:rsid w:val="00D42B6B"/>
    <w:rsid w:val="00D4308F"/>
    <w:rsid w:val="00D44F0A"/>
    <w:rsid w:val="00D455D1"/>
    <w:rsid w:val="00D4724F"/>
    <w:rsid w:val="00D4725E"/>
    <w:rsid w:val="00D472FC"/>
    <w:rsid w:val="00D50D42"/>
    <w:rsid w:val="00D520FE"/>
    <w:rsid w:val="00D5252B"/>
    <w:rsid w:val="00D57309"/>
    <w:rsid w:val="00D57BE2"/>
    <w:rsid w:val="00D61321"/>
    <w:rsid w:val="00D613CA"/>
    <w:rsid w:val="00D616A7"/>
    <w:rsid w:val="00D61B67"/>
    <w:rsid w:val="00D620D6"/>
    <w:rsid w:val="00D62693"/>
    <w:rsid w:val="00D6301D"/>
    <w:rsid w:val="00D63969"/>
    <w:rsid w:val="00D64A7C"/>
    <w:rsid w:val="00D64C16"/>
    <w:rsid w:val="00D652D7"/>
    <w:rsid w:val="00D679D2"/>
    <w:rsid w:val="00D71DA4"/>
    <w:rsid w:val="00D74138"/>
    <w:rsid w:val="00D746CA"/>
    <w:rsid w:val="00D80379"/>
    <w:rsid w:val="00D80444"/>
    <w:rsid w:val="00D80C29"/>
    <w:rsid w:val="00D821DD"/>
    <w:rsid w:val="00D82741"/>
    <w:rsid w:val="00D83030"/>
    <w:rsid w:val="00D836C4"/>
    <w:rsid w:val="00D851DD"/>
    <w:rsid w:val="00D8545C"/>
    <w:rsid w:val="00D85501"/>
    <w:rsid w:val="00D85855"/>
    <w:rsid w:val="00D85DAF"/>
    <w:rsid w:val="00D86A4C"/>
    <w:rsid w:val="00D874BF"/>
    <w:rsid w:val="00D87B0C"/>
    <w:rsid w:val="00D904E9"/>
    <w:rsid w:val="00D90880"/>
    <w:rsid w:val="00D91742"/>
    <w:rsid w:val="00D91B6E"/>
    <w:rsid w:val="00D929E4"/>
    <w:rsid w:val="00D937B0"/>
    <w:rsid w:val="00D942B8"/>
    <w:rsid w:val="00D942F0"/>
    <w:rsid w:val="00D94D74"/>
    <w:rsid w:val="00D9655B"/>
    <w:rsid w:val="00D96586"/>
    <w:rsid w:val="00D96E0D"/>
    <w:rsid w:val="00DA15E4"/>
    <w:rsid w:val="00DA1F6B"/>
    <w:rsid w:val="00DA219D"/>
    <w:rsid w:val="00DA27F4"/>
    <w:rsid w:val="00DA2C04"/>
    <w:rsid w:val="00DA30FD"/>
    <w:rsid w:val="00DA3956"/>
    <w:rsid w:val="00DA3F8A"/>
    <w:rsid w:val="00DA4A88"/>
    <w:rsid w:val="00DA63E4"/>
    <w:rsid w:val="00DA6826"/>
    <w:rsid w:val="00DA6DAD"/>
    <w:rsid w:val="00DA715A"/>
    <w:rsid w:val="00DB2D9E"/>
    <w:rsid w:val="00DB30ED"/>
    <w:rsid w:val="00DB4F58"/>
    <w:rsid w:val="00DB5644"/>
    <w:rsid w:val="00DB6924"/>
    <w:rsid w:val="00DB7E58"/>
    <w:rsid w:val="00DB7FF3"/>
    <w:rsid w:val="00DC1313"/>
    <w:rsid w:val="00DC1697"/>
    <w:rsid w:val="00DC2642"/>
    <w:rsid w:val="00DC566B"/>
    <w:rsid w:val="00DC5E30"/>
    <w:rsid w:val="00DC6C03"/>
    <w:rsid w:val="00DC7337"/>
    <w:rsid w:val="00DC775B"/>
    <w:rsid w:val="00DD00A2"/>
    <w:rsid w:val="00DD0DD5"/>
    <w:rsid w:val="00DD14B9"/>
    <w:rsid w:val="00DD1CB4"/>
    <w:rsid w:val="00DD20AB"/>
    <w:rsid w:val="00DD3870"/>
    <w:rsid w:val="00DD5043"/>
    <w:rsid w:val="00DD7C66"/>
    <w:rsid w:val="00DE0ACD"/>
    <w:rsid w:val="00DE0C7A"/>
    <w:rsid w:val="00DE1812"/>
    <w:rsid w:val="00DE249F"/>
    <w:rsid w:val="00DE2CCB"/>
    <w:rsid w:val="00DE2DC5"/>
    <w:rsid w:val="00DE5186"/>
    <w:rsid w:val="00DE5CFF"/>
    <w:rsid w:val="00DE66D7"/>
    <w:rsid w:val="00DE7D8A"/>
    <w:rsid w:val="00DF0AC4"/>
    <w:rsid w:val="00DF0CC4"/>
    <w:rsid w:val="00DF1829"/>
    <w:rsid w:val="00DF1E1E"/>
    <w:rsid w:val="00DF2973"/>
    <w:rsid w:val="00DF31DF"/>
    <w:rsid w:val="00DF37D3"/>
    <w:rsid w:val="00DF38EB"/>
    <w:rsid w:val="00DF39C2"/>
    <w:rsid w:val="00DF3E2E"/>
    <w:rsid w:val="00DF4BA2"/>
    <w:rsid w:val="00DF6287"/>
    <w:rsid w:val="00DF6707"/>
    <w:rsid w:val="00DF677B"/>
    <w:rsid w:val="00E00330"/>
    <w:rsid w:val="00E01416"/>
    <w:rsid w:val="00E03C2A"/>
    <w:rsid w:val="00E04AAE"/>
    <w:rsid w:val="00E073C8"/>
    <w:rsid w:val="00E11837"/>
    <w:rsid w:val="00E1305B"/>
    <w:rsid w:val="00E1341E"/>
    <w:rsid w:val="00E135D1"/>
    <w:rsid w:val="00E13BB8"/>
    <w:rsid w:val="00E143E0"/>
    <w:rsid w:val="00E146DE"/>
    <w:rsid w:val="00E14B3A"/>
    <w:rsid w:val="00E16279"/>
    <w:rsid w:val="00E1783A"/>
    <w:rsid w:val="00E17D91"/>
    <w:rsid w:val="00E26F08"/>
    <w:rsid w:val="00E3397C"/>
    <w:rsid w:val="00E344C0"/>
    <w:rsid w:val="00E362AA"/>
    <w:rsid w:val="00E3675C"/>
    <w:rsid w:val="00E37B8D"/>
    <w:rsid w:val="00E42F8F"/>
    <w:rsid w:val="00E43763"/>
    <w:rsid w:val="00E4539A"/>
    <w:rsid w:val="00E454FA"/>
    <w:rsid w:val="00E50E49"/>
    <w:rsid w:val="00E51243"/>
    <w:rsid w:val="00E51421"/>
    <w:rsid w:val="00E52F49"/>
    <w:rsid w:val="00E540EE"/>
    <w:rsid w:val="00E543A8"/>
    <w:rsid w:val="00E557ED"/>
    <w:rsid w:val="00E55DF0"/>
    <w:rsid w:val="00E56128"/>
    <w:rsid w:val="00E57261"/>
    <w:rsid w:val="00E6084B"/>
    <w:rsid w:val="00E60CB9"/>
    <w:rsid w:val="00E622DF"/>
    <w:rsid w:val="00E62409"/>
    <w:rsid w:val="00E633A0"/>
    <w:rsid w:val="00E639B5"/>
    <w:rsid w:val="00E64C4A"/>
    <w:rsid w:val="00E64CA0"/>
    <w:rsid w:val="00E66B59"/>
    <w:rsid w:val="00E679AC"/>
    <w:rsid w:val="00E70913"/>
    <w:rsid w:val="00E717F7"/>
    <w:rsid w:val="00E74451"/>
    <w:rsid w:val="00E74755"/>
    <w:rsid w:val="00E7502E"/>
    <w:rsid w:val="00E80D6E"/>
    <w:rsid w:val="00E817FD"/>
    <w:rsid w:val="00E82559"/>
    <w:rsid w:val="00E8474B"/>
    <w:rsid w:val="00E85EC2"/>
    <w:rsid w:val="00E903D3"/>
    <w:rsid w:val="00E92773"/>
    <w:rsid w:val="00E92D17"/>
    <w:rsid w:val="00E937DB"/>
    <w:rsid w:val="00E943B6"/>
    <w:rsid w:val="00E949B0"/>
    <w:rsid w:val="00E95644"/>
    <w:rsid w:val="00E96F1A"/>
    <w:rsid w:val="00E9799A"/>
    <w:rsid w:val="00E979A2"/>
    <w:rsid w:val="00EA15FD"/>
    <w:rsid w:val="00EA1ABA"/>
    <w:rsid w:val="00EA1D82"/>
    <w:rsid w:val="00EA1F9F"/>
    <w:rsid w:val="00EA255F"/>
    <w:rsid w:val="00EA430D"/>
    <w:rsid w:val="00EA774E"/>
    <w:rsid w:val="00EB0641"/>
    <w:rsid w:val="00EB066B"/>
    <w:rsid w:val="00EB12F6"/>
    <w:rsid w:val="00EB33E9"/>
    <w:rsid w:val="00EB46E8"/>
    <w:rsid w:val="00EB4B0C"/>
    <w:rsid w:val="00EB55E1"/>
    <w:rsid w:val="00EB5946"/>
    <w:rsid w:val="00EB5EE6"/>
    <w:rsid w:val="00EB6D9A"/>
    <w:rsid w:val="00EB721C"/>
    <w:rsid w:val="00EC03F2"/>
    <w:rsid w:val="00EC2A93"/>
    <w:rsid w:val="00EC2E34"/>
    <w:rsid w:val="00EC52BF"/>
    <w:rsid w:val="00EC5624"/>
    <w:rsid w:val="00EC7E06"/>
    <w:rsid w:val="00ED132A"/>
    <w:rsid w:val="00ED174A"/>
    <w:rsid w:val="00ED1CCB"/>
    <w:rsid w:val="00ED420C"/>
    <w:rsid w:val="00ED600F"/>
    <w:rsid w:val="00ED6855"/>
    <w:rsid w:val="00ED68BD"/>
    <w:rsid w:val="00ED6A81"/>
    <w:rsid w:val="00EE122E"/>
    <w:rsid w:val="00EE3627"/>
    <w:rsid w:val="00EE43FD"/>
    <w:rsid w:val="00EE462B"/>
    <w:rsid w:val="00EE49C1"/>
    <w:rsid w:val="00EE6285"/>
    <w:rsid w:val="00EE688B"/>
    <w:rsid w:val="00EE7B01"/>
    <w:rsid w:val="00EF1B92"/>
    <w:rsid w:val="00EF3C9A"/>
    <w:rsid w:val="00EF3FFC"/>
    <w:rsid w:val="00EF7015"/>
    <w:rsid w:val="00F0098C"/>
    <w:rsid w:val="00F00A69"/>
    <w:rsid w:val="00F01328"/>
    <w:rsid w:val="00F0207F"/>
    <w:rsid w:val="00F02748"/>
    <w:rsid w:val="00F02AAE"/>
    <w:rsid w:val="00F04935"/>
    <w:rsid w:val="00F05009"/>
    <w:rsid w:val="00F0548C"/>
    <w:rsid w:val="00F05B8D"/>
    <w:rsid w:val="00F06391"/>
    <w:rsid w:val="00F076BC"/>
    <w:rsid w:val="00F109A8"/>
    <w:rsid w:val="00F116F7"/>
    <w:rsid w:val="00F13320"/>
    <w:rsid w:val="00F143D2"/>
    <w:rsid w:val="00F1484D"/>
    <w:rsid w:val="00F15937"/>
    <w:rsid w:val="00F16F3F"/>
    <w:rsid w:val="00F1761B"/>
    <w:rsid w:val="00F20094"/>
    <w:rsid w:val="00F22319"/>
    <w:rsid w:val="00F228C4"/>
    <w:rsid w:val="00F233E8"/>
    <w:rsid w:val="00F2467D"/>
    <w:rsid w:val="00F2506D"/>
    <w:rsid w:val="00F250A6"/>
    <w:rsid w:val="00F25565"/>
    <w:rsid w:val="00F25EC9"/>
    <w:rsid w:val="00F260B0"/>
    <w:rsid w:val="00F27558"/>
    <w:rsid w:val="00F27CA1"/>
    <w:rsid w:val="00F30133"/>
    <w:rsid w:val="00F3161A"/>
    <w:rsid w:val="00F31D70"/>
    <w:rsid w:val="00F36712"/>
    <w:rsid w:val="00F36E83"/>
    <w:rsid w:val="00F37FF4"/>
    <w:rsid w:val="00F40C66"/>
    <w:rsid w:val="00F410AD"/>
    <w:rsid w:val="00F42A6C"/>
    <w:rsid w:val="00F42BA6"/>
    <w:rsid w:val="00F435AC"/>
    <w:rsid w:val="00F43C3C"/>
    <w:rsid w:val="00F43F0D"/>
    <w:rsid w:val="00F445BF"/>
    <w:rsid w:val="00F44954"/>
    <w:rsid w:val="00F44F2B"/>
    <w:rsid w:val="00F471DF"/>
    <w:rsid w:val="00F47CB5"/>
    <w:rsid w:val="00F50FAE"/>
    <w:rsid w:val="00F54082"/>
    <w:rsid w:val="00F55104"/>
    <w:rsid w:val="00F55253"/>
    <w:rsid w:val="00F562B0"/>
    <w:rsid w:val="00F6095A"/>
    <w:rsid w:val="00F631C2"/>
    <w:rsid w:val="00F644C9"/>
    <w:rsid w:val="00F647DD"/>
    <w:rsid w:val="00F64AE2"/>
    <w:rsid w:val="00F64E92"/>
    <w:rsid w:val="00F64FDF"/>
    <w:rsid w:val="00F65DE6"/>
    <w:rsid w:val="00F6654F"/>
    <w:rsid w:val="00F66940"/>
    <w:rsid w:val="00F66AA6"/>
    <w:rsid w:val="00F6763F"/>
    <w:rsid w:val="00F67BDE"/>
    <w:rsid w:val="00F70959"/>
    <w:rsid w:val="00F70A64"/>
    <w:rsid w:val="00F70DE3"/>
    <w:rsid w:val="00F715B0"/>
    <w:rsid w:val="00F71697"/>
    <w:rsid w:val="00F72E10"/>
    <w:rsid w:val="00F72E33"/>
    <w:rsid w:val="00F7352E"/>
    <w:rsid w:val="00F75DC1"/>
    <w:rsid w:val="00F76FA7"/>
    <w:rsid w:val="00F77133"/>
    <w:rsid w:val="00F77994"/>
    <w:rsid w:val="00F813F0"/>
    <w:rsid w:val="00F815B4"/>
    <w:rsid w:val="00F8169D"/>
    <w:rsid w:val="00F817CC"/>
    <w:rsid w:val="00F819D7"/>
    <w:rsid w:val="00F81EFB"/>
    <w:rsid w:val="00F82CFF"/>
    <w:rsid w:val="00F83D51"/>
    <w:rsid w:val="00F84096"/>
    <w:rsid w:val="00F84CF0"/>
    <w:rsid w:val="00F85D16"/>
    <w:rsid w:val="00F86D0E"/>
    <w:rsid w:val="00F87490"/>
    <w:rsid w:val="00F921E3"/>
    <w:rsid w:val="00F929E1"/>
    <w:rsid w:val="00F92B6D"/>
    <w:rsid w:val="00F93540"/>
    <w:rsid w:val="00F95AC5"/>
    <w:rsid w:val="00F9718F"/>
    <w:rsid w:val="00F971FA"/>
    <w:rsid w:val="00F976B2"/>
    <w:rsid w:val="00FA02D5"/>
    <w:rsid w:val="00FA062E"/>
    <w:rsid w:val="00FA1F90"/>
    <w:rsid w:val="00FA3BC7"/>
    <w:rsid w:val="00FA40C5"/>
    <w:rsid w:val="00FA64A7"/>
    <w:rsid w:val="00FA7315"/>
    <w:rsid w:val="00FB0D7A"/>
    <w:rsid w:val="00FB0E05"/>
    <w:rsid w:val="00FB1F6A"/>
    <w:rsid w:val="00FB2D43"/>
    <w:rsid w:val="00FB4048"/>
    <w:rsid w:val="00FB5F7F"/>
    <w:rsid w:val="00FB6A5A"/>
    <w:rsid w:val="00FC27F8"/>
    <w:rsid w:val="00FC430B"/>
    <w:rsid w:val="00FC525E"/>
    <w:rsid w:val="00FC689B"/>
    <w:rsid w:val="00FC6C77"/>
    <w:rsid w:val="00FD0137"/>
    <w:rsid w:val="00FD17A2"/>
    <w:rsid w:val="00FD1825"/>
    <w:rsid w:val="00FD31D3"/>
    <w:rsid w:val="00FD33FB"/>
    <w:rsid w:val="00FD4C63"/>
    <w:rsid w:val="00FD5775"/>
    <w:rsid w:val="00FD58A8"/>
    <w:rsid w:val="00FD6167"/>
    <w:rsid w:val="00FE0109"/>
    <w:rsid w:val="00FE1DEB"/>
    <w:rsid w:val="00FE2BB9"/>
    <w:rsid w:val="00FE3679"/>
    <w:rsid w:val="00FE68AC"/>
    <w:rsid w:val="00FE6A24"/>
    <w:rsid w:val="00FE71BB"/>
    <w:rsid w:val="00FE7299"/>
    <w:rsid w:val="00FF220F"/>
    <w:rsid w:val="00FF3F6C"/>
    <w:rsid w:val="00FF5ED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DF277"/>
  <w15:docId w15:val="{5DFEFF38-7BF6-4D95-8A89-33B84E673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sk-SK"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B60697"/>
    <w:pPr>
      <w:suppressAutoHyphens/>
      <w:spacing w:line="240" w:lineRule="auto"/>
    </w:pPr>
    <w:rPr>
      <w:rFonts w:ascii="Times New Roman" w:eastAsia="Times New Roman" w:hAnsi="Times New Roman" w:cs="Times New Roman"/>
      <w:sz w:val="24"/>
      <w:szCs w:val="24"/>
      <w:lang w:eastAsia="ar-SA"/>
    </w:rPr>
  </w:style>
  <w:style w:type="paragraph" w:styleId="Nadpis1">
    <w:name w:val="heading 1"/>
    <w:basedOn w:val="Normlny"/>
    <w:link w:val="Nadpis1Char"/>
    <w:qFormat/>
    <w:rsid w:val="007D70EB"/>
    <w:pPr>
      <w:keepNext/>
      <w:suppressAutoHyphens w:val="0"/>
      <w:spacing w:before="240" w:after="240"/>
      <w:jc w:val="both"/>
      <w:outlineLvl w:val="0"/>
    </w:pPr>
    <w:rPr>
      <w:b/>
      <w:smallCaps/>
      <w:sz w:val="28"/>
      <w:szCs w:val="20"/>
      <w:lang w:val="fr-BE" w:eastAsia="en-US"/>
    </w:rPr>
  </w:style>
  <w:style w:type="paragraph" w:styleId="Nadpis2">
    <w:name w:val="heading 2"/>
    <w:basedOn w:val="Normlny"/>
    <w:next w:val="Normlny"/>
    <w:link w:val="Nadpis2Char"/>
    <w:uiPriority w:val="9"/>
    <w:unhideWhenUsed/>
    <w:qFormat/>
    <w:rsid w:val="00FE7299"/>
    <w:pPr>
      <w:keepNext/>
      <w:keepLines/>
      <w:spacing w:before="40"/>
      <w:outlineLvl w:val="1"/>
    </w:pPr>
    <w:rPr>
      <w:rFonts w:ascii="Calibri" w:eastAsiaTheme="majorEastAsia" w:hAnsi="Calibri" w:cstheme="majorBidi"/>
      <w:b/>
      <w:sz w:val="22"/>
      <w:szCs w:val="26"/>
    </w:rPr>
  </w:style>
  <w:style w:type="paragraph" w:styleId="Nadpis3">
    <w:name w:val="heading 3"/>
    <w:basedOn w:val="Normlny"/>
    <w:link w:val="Nadpis3Char"/>
    <w:uiPriority w:val="9"/>
    <w:unhideWhenUsed/>
    <w:qFormat/>
    <w:rsid w:val="007D70EB"/>
    <w:pPr>
      <w:keepNext/>
      <w:keepLines/>
      <w:spacing w:before="40"/>
      <w:outlineLvl w:val="2"/>
    </w:pPr>
    <w:rPr>
      <w:rFonts w:asciiTheme="majorHAnsi" w:eastAsiaTheme="majorEastAsia" w:hAnsiTheme="majorHAnsi" w:cstheme="majorBidi"/>
      <w:color w:val="243F60" w:themeColor="accent1" w:themeShade="7F"/>
    </w:rPr>
  </w:style>
  <w:style w:type="paragraph" w:styleId="Nadpis4">
    <w:name w:val="heading 4"/>
    <w:basedOn w:val="Nadpis3"/>
    <w:link w:val="Nadpis4Char"/>
    <w:qFormat/>
    <w:rsid w:val="007D70EB"/>
    <w:pPr>
      <w:keepLines w:val="0"/>
      <w:numPr>
        <w:ilvl w:val="3"/>
        <w:numId w:val="1"/>
      </w:numPr>
      <w:suppressAutoHyphens w:val="0"/>
      <w:spacing w:before="240" w:after="240"/>
      <w:outlineLvl w:val="3"/>
    </w:pPr>
    <w:rPr>
      <w:rFonts w:ascii="Times New Roman" w:eastAsia="Times New Roman" w:hAnsi="Times New Roman" w:cs="Times New Roman"/>
      <w:i/>
      <w:color w:val="000000"/>
      <w:sz w:val="28"/>
      <w:szCs w:val="28"/>
      <w:lang w:val="fr-BE" w:eastAsia="en-US"/>
    </w:rPr>
  </w:style>
  <w:style w:type="paragraph" w:styleId="Nadpis5">
    <w:name w:val="heading 5"/>
    <w:basedOn w:val="Nadpis4"/>
    <w:link w:val="Nadpis5Char"/>
    <w:qFormat/>
    <w:rsid w:val="007D70EB"/>
    <w:pPr>
      <w:numPr>
        <w:ilvl w:val="4"/>
      </w:numPr>
      <w:outlineLvl w:val="4"/>
    </w:pPr>
    <w:rPr>
      <w:rFonts w:ascii="Arial" w:hAnsi="Arial"/>
      <w:b/>
      <w:i w:val="0"/>
      <w:sz w:val="22"/>
    </w:rPr>
  </w:style>
  <w:style w:type="paragraph" w:styleId="Nadpis6">
    <w:name w:val="heading 6"/>
    <w:basedOn w:val="Nadpis5"/>
    <w:link w:val="Nadpis6Char"/>
    <w:qFormat/>
    <w:rsid w:val="007D70EB"/>
    <w:pPr>
      <w:numPr>
        <w:ilvl w:val="5"/>
      </w:numPr>
      <w:spacing w:after="60"/>
      <w:outlineLvl w:val="5"/>
    </w:pPr>
    <w:rPr>
      <w:b w:val="0"/>
    </w:rPr>
  </w:style>
  <w:style w:type="paragraph" w:styleId="Nadpis7">
    <w:name w:val="heading 7"/>
    <w:basedOn w:val="Nadpis6"/>
    <w:link w:val="Nadpis7Char"/>
    <w:qFormat/>
    <w:rsid w:val="007D70EB"/>
    <w:pPr>
      <w:numPr>
        <w:ilvl w:val="6"/>
      </w:numPr>
      <w:outlineLvl w:val="6"/>
    </w:pPr>
    <w:rPr>
      <w:i/>
    </w:rPr>
  </w:style>
  <w:style w:type="paragraph" w:styleId="Nadpis8">
    <w:name w:val="heading 8"/>
    <w:basedOn w:val="Nadpis7"/>
    <w:link w:val="Nadpis8Char"/>
    <w:qFormat/>
    <w:rsid w:val="007D70EB"/>
    <w:pPr>
      <w:numPr>
        <w:ilvl w:val="7"/>
      </w:numPr>
      <w:outlineLvl w:val="7"/>
    </w:pPr>
    <w:rPr>
      <w:rFonts w:ascii="Calibri" w:hAnsi="Calibri"/>
      <w:b/>
      <w:i w:val="0"/>
      <w:sz w:val="24"/>
    </w:rPr>
  </w:style>
  <w:style w:type="paragraph" w:styleId="Nadpis9">
    <w:name w:val="heading 9"/>
    <w:basedOn w:val="Nadpis8"/>
    <w:link w:val="Nadpis9Char"/>
    <w:qFormat/>
    <w:rsid w:val="007D70EB"/>
    <w:pPr>
      <w:numPr>
        <w:ilvl w:val="8"/>
      </w:numPr>
      <w:outlineLvl w:val="8"/>
    </w:pPr>
    <w:rPr>
      <w:b w:val="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InternetLink">
    <w:name w:val="Internet Link"/>
    <w:rsid w:val="00B60697"/>
    <w:rPr>
      <w:rFonts w:ascii="Arial" w:hAnsi="Arial" w:cs="Times New Roman"/>
      <w:color w:val="008000"/>
      <w:sz w:val="20"/>
      <w:u w:val="single"/>
    </w:rPr>
  </w:style>
  <w:style w:type="character" w:customStyle="1" w:styleId="ZarkazkladnhotextuChar">
    <w:name w:val="Zarážka základného textu Char"/>
    <w:basedOn w:val="Predvolenpsmoodseku"/>
    <w:link w:val="TextBodyIndent"/>
    <w:qFormat/>
    <w:rsid w:val="00B60697"/>
    <w:rPr>
      <w:rFonts w:ascii="Times New Roman" w:eastAsia="Arial Unicode MS" w:hAnsi="Times New Roman" w:cs="Times New Roman"/>
      <w:lang w:eastAsia="ar-SA"/>
    </w:rPr>
  </w:style>
  <w:style w:type="character" w:customStyle="1" w:styleId="HlavikaChar">
    <w:name w:val="Hlavička Char"/>
    <w:basedOn w:val="Predvolenpsmoodseku"/>
    <w:link w:val="Hlavika"/>
    <w:uiPriority w:val="99"/>
    <w:qFormat/>
    <w:rsid w:val="00B60697"/>
    <w:rPr>
      <w:rFonts w:ascii="Times New Roman" w:eastAsia="Times New Roman" w:hAnsi="Times New Roman" w:cs="Times New Roman"/>
      <w:sz w:val="24"/>
      <w:szCs w:val="24"/>
      <w:lang w:eastAsia="ar-SA"/>
    </w:rPr>
  </w:style>
  <w:style w:type="character" w:customStyle="1" w:styleId="NzovChar">
    <w:name w:val="Názov Char"/>
    <w:basedOn w:val="Predvolenpsmoodseku"/>
    <w:link w:val="Nzov"/>
    <w:qFormat/>
    <w:rsid w:val="00B60697"/>
    <w:rPr>
      <w:rFonts w:ascii="Times New Roman" w:eastAsia="Times New Roman" w:hAnsi="Times New Roman" w:cs="Times New Roman"/>
      <w:b/>
      <w:bCs/>
      <w:sz w:val="24"/>
      <w:szCs w:val="24"/>
      <w:lang w:eastAsia="ar-SA"/>
    </w:rPr>
  </w:style>
  <w:style w:type="character" w:customStyle="1" w:styleId="TextpoznmkypodiarouChar">
    <w:name w:val="Text poznámky pod čiarou Char"/>
    <w:aliases w:val="Text poznámky pod čiarou 007 Char,Text pozn‡mky pod Źiarou 007 Char,Text pozn. pod Źarou Char Char,Schriftart: 8 pt Char,Text pozn. pod Źarou Char1 Char,Text pozn. pod Źarou Char2 Char Char,Text poznámky pod èiarou 007 Char"/>
    <w:basedOn w:val="Predvolenpsmoodseku"/>
    <w:uiPriority w:val="99"/>
    <w:qFormat/>
    <w:rsid w:val="00B60697"/>
    <w:rPr>
      <w:rFonts w:ascii="Times New Roman" w:eastAsia="Times New Roman" w:hAnsi="Times New Roman" w:cs="Times New Roman"/>
      <w:sz w:val="20"/>
      <w:szCs w:val="20"/>
      <w:lang w:eastAsia="ar-SA"/>
    </w:rPr>
  </w:style>
  <w:style w:type="character" w:styleId="Odkaznapoznmkupodiarou">
    <w:name w:val="footnote reference"/>
    <w:aliases w:val="PGI Fußnote Ziffer,Footnote symbol,Footnote reference number,Times 10 Point,Exposant 3 Point,Ref,de nota al pie,note TESI,SUPERS,EN Footnote text,EN Footnote Reference,Voetnootverwijzing,Footnote number,fr,o,FR,FR1,BVI fnr,E"/>
    <w:link w:val="Char2"/>
    <w:uiPriority w:val="99"/>
    <w:unhideWhenUsed/>
    <w:qFormat/>
    <w:rsid w:val="00B60697"/>
    <w:rPr>
      <w:vertAlign w:val="superscript"/>
    </w:rPr>
  </w:style>
  <w:style w:type="character" w:customStyle="1" w:styleId="TextpoznmkypodiarouChar1">
    <w:name w:val="Text poznámky pod čiarou Char1"/>
    <w:aliases w:val="Text poznámky pod čiarou 007 Char1,Text pozn‡mky pod Źiarou 007 Char1,Text pozn. pod Źarou Char Char1,Schriftart: 8 pt Char1,Text pozn. pod Źarou Char1 Char1,Text pozn. pod Źarou Char2 Char Char1,Ca Char"/>
    <w:link w:val="Textpoznmkypodiarou"/>
    <w:uiPriority w:val="99"/>
    <w:qFormat/>
    <w:rsid w:val="00B60697"/>
    <w:rPr>
      <w:rFonts w:ascii="Times New Roman" w:eastAsia="Times New Roman" w:hAnsi="Times New Roman" w:cs="Times New Roman"/>
      <w:sz w:val="20"/>
      <w:szCs w:val="20"/>
      <w:lang w:eastAsia="ar-SA"/>
    </w:rPr>
  </w:style>
  <w:style w:type="character" w:styleId="Odkaznakomentr">
    <w:name w:val="annotation reference"/>
    <w:basedOn w:val="Predvolenpsmoodseku"/>
    <w:uiPriority w:val="99"/>
    <w:semiHidden/>
    <w:unhideWhenUsed/>
    <w:qFormat/>
    <w:rsid w:val="00B60697"/>
    <w:rPr>
      <w:sz w:val="16"/>
      <w:szCs w:val="16"/>
    </w:rPr>
  </w:style>
  <w:style w:type="character" w:customStyle="1" w:styleId="TextkomentraChar">
    <w:name w:val="Text komentára Char"/>
    <w:basedOn w:val="Predvolenpsmoodseku"/>
    <w:link w:val="Textkomentra"/>
    <w:uiPriority w:val="99"/>
    <w:qFormat/>
    <w:rsid w:val="00B60697"/>
    <w:rPr>
      <w:rFonts w:ascii="Times New Roman" w:eastAsia="Times New Roman" w:hAnsi="Times New Roman" w:cs="Times New Roman"/>
      <w:sz w:val="20"/>
      <w:szCs w:val="20"/>
      <w:lang w:eastAsia="ar-SA"/>
    </w:rPr>
  </w:style>
  <w:style w:type="character" w:customStyle="1" w:styleId="PodtitulChar">
    <w:name w:val="Podtitul Char"/>
    <w:basedOn w:val="Predvolenpsmoodseku"/>
    <w:link w:val="Podtitul"/>
    <w:uiPriority w:val="11"/>
    <w:qFormat/>
    <w:rsid w:val="00B60697"/>
    <w:rPr>
      <w:rFonts w:asciiTheme="majorHAnsi" w:eastAsiaTheme="majorEastAsia" w:hAnsiTheme="majorHAnsi" w:cstheme="majorBidi"/>
      <w:i/>
      <w:iCs/>
      <w:color w:val="4F81BD" w:themeColor="accent1"/>
      <w:spacing w:val="15"/>
      <w:sz w:val="24"/>
      <w:szCs w:val="24"/>
      <w:lang w:eastAsia="ar-SA"/>
    </w:rPr>
  </w:style>
  <w:style w:type="character" w:customStyle="1" w:styleId="TextbublinyChar">
    <w:name w:val="Text bubliny Char"/>
    <w:basedOn w:val="Predvolenpsmoodseku"/>
    <w:link w:val="Textbubliny"/>
    <w:uiPriority w:val="99"/>
    <w:semiHidden/>
    <w:qFormat/>
    <w:rsid w:val="00B60697"/>
    <w:rPr>
      <w:rFonts w:ascii="Tahoma" w:eastAsia="Times New Roman" w:hAnsi="Tahoma" w:cs="Tahoma"/>
      <w:sz w:val="16"/>
      <w:szCs w:val="16"/>
      <w:lang w:eastAsia="ar-SA"/>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21 Char,Odsek zoznamu1 Char,Odstavec_muj Char"/>
    <w:link w:val="Odsekzoznamu"/>
    <w:uiPriority w:val="34"/>
    <w:qFormat/>
    <w:locked/>
    <w:rsid w:val="00F82F98"/>
    <w:rPr>
      <w:rFonts w:ascii="Times New Roman" w:eastAsia="Times New Roman" w:hAnsi="Times New Roman" w:cs="Times New Roman"/>
      <w:sz w:val="24"/>
      <w:szCs w:val="24"/>
      <w:lang w:eastAsia="ar-SA"/>
    </w:rPr>
  </w:style>
  <w:style w:type="character" w:customStyle="1" w:styleId="PtaChar">
    <w:name w:val="Päta Char"/>
    <w:basedOn w:val="Predvolenpsmoodseku"/>
    <w:link w:val="Pta"/>
    <w:uiPriority w:val="99"/>
    <w:qFormat/>
    <w:rsid w:val="006F21C3"/>
    <w:rPr>
      <w:rFonts w:ascii="Times New Roman" w:eastAsia="Times New Roman" w:hAnsi="Times New Roman" w:cs="Times New Roman"/>
      <w:sz w:val="24"/>
      <w:szCs w:val="24"/>
      <w:lang w:eastAsia="ar-SA"/>
    </w:rPr>
  </w:style>
  <w:style w:type="character" w:styleId="PouitHypertextovPrepojenie">
    <w:name w:val="FollowedHyperlink"/>
    <w:basedOn w:val="Predvolenpsmoodseku"/>
    <w:uiPriority w:val="99"/>
    <w:semiHidden/>
    <w:unhideWhenUsed/>
    <w:qFormat/>
    <w:rsid w:val="00F3782A"/>
    <w:rPr>
      <w:color w:val="800080" w:themeColor="followedHyperlink"/>
      <w:u w:val="single"/>
    </w:rPr>
  </w:style>
  <w:style w:type="character" w:customStyle="1" w:styleId="A1">
    <w:name w:val="A1"/>
    <w:qFormat/>
    <w:rsid w:val="00F71015"/>
    <w:rPr>
      <w:color w:val="004991"/>
      <w:sz w:val="74"/>
    </w:rPr>
  </w:style>
  <w:style w:type="character" w:styleId="Zstupntext">
    <w:name w:val="Placeholder Text"/>
    <w:basedOn w:val="Predvolenpsmoodseku"/>
    <w:uiPriority w:val="99"/>
    <w:semiHidden/>
    <w:qFormat/>
    <w:rsid w:val="00F05337"/>
    <w:rPr>
      <w:color w:val="808080"/>
    </w:rPr>
  </w:style>
  <w:style w:type="character" w:customStyle="1" w:styleId="Nadpis1Char">
    <w:name w:val="Nadpis 1 Char"/>
    <w:basedOn w:val="Predvolenpsmoodseku"/>
    <w:link w:val="Nadpis1"/>
    <w:qFormat/>
    <w:rsid w:val="007D70EB"/>
    <w:rPr>
      <w:rFonts w:ascii="Times New Roman" w:eastAsia="Times New Roman" w:hAnsi="Times New Roman" w:cs="Times New Roman"/>
      <w:b/>
      <w:smallCaps/>
      <w:sz w:val="28"/>
      <w:szCs w:val="20"/>
      <w:lang w:val="fr-BE"/>
    </w:rPr>
  </w:style>
  <w:style w:type="character" w:customStyle="1" w:styleId="Nadpis4Char">
    <w:name w:val="Nadpis 4 Char"/>
    <w:basedOn w:val="Predvolenpsmoodseku"/>
    <w:link w:val="Nadpis4"/>
    <w:qFormat/>
    <w:rsid w:val="007D70EB"/>
    <w:rPr>
      <w:rFonts w:ascii="Times New Roman" w:eastAsia="Times New Roman" w:hAnsi="Times New Roman" w:cs="Times New Roman"/>
      <w:i/>
      <w:color w:val="000000"/>
      <w:sz w:val="28"/>
      <w:szCs w:val="28"/>
      <w:lang w:val="fr-BE"/>
    </w:rPr>
  </w:style>
  <w:style w:type="character" w:customStyle="1" w:styleId="Nadpis5Char">
    <w:name w:val="Nadpis 5 Char"/>
    <w:basedOn w:val="Predvolenpsmoodseku"/>
    <w:link w:val="Nadpis5"/>
    <w:qFormat/>
    <w:rsid w:val="007D70EB"/>
    <w:rPr>
      <w:rFonts w:ascii="Arial" w:eastAsia="Times New Roman" w:hAnsi="Arial" w:cs="Times New Roman"/>
      <w:b/>
      <w:color w:val="000000"/>
      <w:sz w:val="22"/>
      <w:szCs w:val="28"/>
      <w:lang w:val="fr-BE"/>
    </w:rPr>
  </w:style>
  <w:style w:type="character" w:customStyle="1" w:styleId="Nadpis6Char">
    <w:name w:val="Nadpis 6 Char"/>
    <w:basedOn w:val="Predvolenpsmoodseku"/>
    <w:link w:val="Nadpis6"/>
    <w:qFormat/>
    <w:rsid w:val="007D70EB"/>
    <w:rPr>
      <w:rFonts w:ascii="Arial" w:eastAsia="Times New Roman" w:hAnsi="Arial" w:cs="Times New Roman"/>
      <w:color w:val="000000"/>
      <w:sz w:val="22"/>
      <w:szCs w:val="28"/>
      <w:lang w:val="fr-BE"/>
    </w:rPr>
  </w:style>
  <w:style w:type="character" w:customStyle="1" w:styleId="Nadpis7Char">
    <w:name w:val="Nadpis 7 Char"/>
    <w:basedOn w:val="Predvolenpsmoodseku"/>
    <w:link w:val="Nadpis7"/>
    <w:qFormat/>
    <w:rsid w:val="007D70EB"/>
    <w:rPr>
      <w:rFonts w:ascii="Arial" w:eastAsia="Times New Roman" w:hAnsi="Arial" w:cs="Times New Roman"/>
      <w:i/>
      <w:color w:val="000000"/>
      <w:sz w:val="22"/>
      <w:szCs w:val="28"/>
      <w:lang w:val="fr-BE"/>
    </w:rPr>
  </w:style>
  <w:style w:type="character" w:customStyle="1" w:styleId="Nadpis8Char">
    <w:name w:val="Nadpis 8 Char"/>
    <w:basedOn w:val="Predvolenpsmoodseku"/>
    <w:link w:val="Nadpis8"/>
    <w:qFormat/>
    <w:rsid w:val="007D70EB"/>
    <w:rPr>
      <w:rFonts w:ascii="Calibri" w:eastAsia="Times New Roman" w:hAnsi="Calibri" w:cs="Times New Roman"/>
      <w:b/>
      <w:color w:val="000000"/>
      <w:sz w:val="24"/>
      <w:szCs w:val="28"/>
      <w:lang w:val="fr-BE"/>
    </w:rPr>
  </w:style>
  <w:style w:type="character" w:customStyle="1" w:styleId="Nadpis9Char">
    <w:name w:val="Nadpis 9 Char"/>
    <w:basedOn w:val="Predvolenpsmoodseku"/>
    <w:link w:val="Nadpis9"/>
    <w:qFormat/>
    <w:rsid w:val="007D70EB"/>
    <w:rPr>
      <w:rFonts w:ascii="Calibri" w:eastAsia="Times New Roman" w:hAnsi="Calibri" w:cs="Times New Roman"/>
      <w:color w:val="000000"/>
      <w:sz w:val="24"/>
      <w:szCs w:val="28"/>
      <w:lang w:val="fr-BE"/>
    </w:rPr>
  </w:style>
  <w:style w:type="character" w:customStyle="1" w:styleId="Nadpis3Char">
    <w:name w:val="Nadpis 3 Char"/>
    <w:basedOn w:val="Predvolenpsmoodseku"/>
    <w:link w:val="Nadpis3"/>
    <w:uiPriority w:val="9"/>
    <w:qFormat/>
    <w:rsid w:val="007D70EB"/>
    <w:rPr>
      <w:rFonts w:asciiTheme="majorHAnsi" w:eastAsiaTheme="majorEastAsia" w:hAnsiTheme="majorHAnsi" w:cstheme="majorBidi"/>
      <w:color w:val="243F60" w:themeColor="accent1" w:themeShade="7F"/>
      <w:sz w:val="24"/>
      <w:szCs w:val="24"/>
      <w:lang w:eastAsia="ar-SA"/>
    </w:rPr>
  </w:style>
  <w:style w:type="character" w:customStyle="1" w:styleId="PredmetkomentraChar">
    <w:name w:val="Predmet komentára Char"/>
    <w:basedOn w:val="TextkomentraChar"/>
    <w:link w:val="Predmetkomentra"/>
    <w:uiPriority w:val="99"/>
    <w:semiHidden/>
    <w:qFormat/>
    <w:rsid w:val="00E07644"/>
    <w:rPr>
      <w:rFonts w:ascii="Times New Roman" w:eastAsia="Times New Roman" w:hAnsi="Times New Roman" w:cs="Times New Roman"/>
      <w:b/>
      <w:bCs/>
      <w:sz w:val="20"/>
      <w:szCs w:val="20"/>
      <w:lang w:eastAsia="ar-SA"/>
    </w:rPr>
  </w:style>
  <w:style w:type="character" w:customStyle="1" w:styleId="ListLabel1">
    <w:name w:val="ListLabel 1"/>
    <w:qFormat/>
    <w:rsid w:val="00B12B53"/>
    <w:rPr>
      <w:rFonts w:cs="Times New Roman"/>
    </w:rPr>
  </w:style>
  <w:style w:type="character" w:customStyle="1" w:styleId="ListLabel2">
    <w:name w:val="ListLabel 2"/>
    <w:qFormat/>
    <w:rsid w:val="00B12B53"/>
    <w:rPr>
      <w:rFonts w:cs="Times New Roman"/>
    </w:rPr>
  </w:style>
  <w:style w:type="character" w:customStyle="1" w:styleId="ListLabel3">
    <w:name w:val="ListLabel 3"/>
    <w:qFormat/>
    <w:rsid w:val="00B12B53"/>
    <w:rPr>
      <w:rFonts w:cs="Times New Roman"/>
    </w:rPr>
  </w:style>
  <w:style w:type="character" w:customStyle="1" w:styleId="ListLabel4">
    <w:name w:val="ListLabel 4"/>
    <w:qFormat/>
    <w:rsid w:val="00B12B53"/>
    <w:rPr>
      <w:rFonts w:cs="Symbol"/>
      <w:b/>
    </w:rPr>
  </w:style>
  <w:style w:type="character" w:customStyle="1" w:styleId="ListLabel5">
    <w:name w:val="ListLabel 5"/>
    <w:qFormat/>
    <w:rsid w:val="00B12B53"/>
    <w:rPr>
      <w:rFonts w:cs="Times New Roman"/>
    </w:rPr>
  </w:style>
  <w:style w:type="character" w:customStyle="1" w:styleId="ListLabel6">
    <w:name w:val="ListLabel 6"/>
    <w:qFormat/>
    <w:rsid w:val="00B12B53"/>
    <w:rPr>
      <w:rFonts w:cs="Times New Roman"/>
    </w:rPr>
  </w:style>
  <w:style w:type="character" w:customStyle="1" w:styleId="ListLabel7">
    <w:name w:val="ListLabel 7"/>
    <w:qFormat/>
    <w:rsid w:val="00B12B53"/>
    <w:rPr>
      <w:rFonts w:cs="Times New Roman"/>
    </w:rPr>
  </w:style>
  <w:style w:type="character" w:customStyle="1" w:styleId="ListLabel8">
    <w:name w:val="ListLabel 8"/>
    <w:qFormat/>
    <w:rsid w:val="00B12B53"/>
    <w:rPr>
      <w:rFonts w:cs="Times New Roman"/>
    </w:rPr>
  </w:style>
  <w:style w:type="character" w:customStyle="1" w:styleId="ListLabel9">
    <w:name w:val="ListLabel 9"/>
    <w:qFormat/>
    <w:rsid w:val="00B12B53"/>
    <w:rPr>
      <w:rFonts w:cs="Times New Roman"/>
    </w:rPr>
  </w:style>
  <w:style w:type="character" w:customStyle="1" w:styleId="ListLabel10">
    <w:name w:val="ListLabel 10"/>
    <w:qFormat/>
    <w:rsid w:val="00B12B53"/>
    <w:rPr>
      <w:rFonts w:cs="Times New Roman"/>
      <w:b/>
      <w:sz w:val="24"/>
      <w:szCs w:val="24"/>
    </w:rPr>
  </w:style>
  <w:style w:type="character" w:customStyle="1" w:styleId="ListLabel11">
    <w:name w:val="ListLabel 11"/>
    <w:qFormat/>
    <w:rsid w:val="00B12B53"/>
    <w:rPr>
      <w:rFonts w:eastAsia="Times New Roman" w:cs="Times New Roman"/>
      <w:b/>
    </w:rPr>
  </w:style>
  <w:style w:type="character" w:customStyle="1" w:styleId="ListLabel12">
    <w:name w:val="ListLabel 12"/>
    <w:qFormat/>
    <w:rsid w:val="00B12B53"/>
    <w:rPr>
      <w:rFonts w:eastAsia="Times New Roman" w:cs="Times New Roman"/>
    </w:rPr>
  </w:style>
  <w:style w:type="character" w:customStyle="1" w:styleId="ListLabel13">
    <w:name w:val="ListLabel 13"/>
    <w:qFormat/>
    <w:rsid w:val="00B12B53"/>
    <w:rPr>
      <w:rFonts w:cs="Symbol"/>
    </w:rPr>
  </w:style>
  <w:style w:type="character" w:customStyle="1" w:styleId="ListLabel14">
    <w:name w:val="ListLabel 14"/>
    <w:qFormat/>
    <w:rsid w:val="00B12B53"/>
    <w:rPr>
      <w:rFonts w:cs="Symbol"/>
    </w:rPr>
  </w:style>
  <w:style w:type="character" w:customStyle="1" w:styleId="ListLabel15">
    <w:name w:val="ListLabel 15"/>
    <w:qFormat/>
    <w:rsid w:val="00B12B53"/>
    <w:rPr>
      <w:rFonts w:cs="Wingdings"/>
    </w:rPr>
  </w:style>
  <w:style w:type="character" w:customStyle="1" w:styleId="ListLabel16">
    <w:name w:val="ListLabel 16"/>
    <w:qFormat/>
    <w:rsid w:val="00B12B53"/>
    <w:rPr>
      <w:rFonts w:cs="Symbol"/>
    </w:rPr>
  </w:style>
  <w:style w:type="character" w:customStyle="1" w:styleId="ListLabel17">
    <w:name w:val="ListLabel 17"/>
    <w:qFormat/>
    <w:rsid w:val="00B12B53"/>
    <w:rPr>
      <w:rFonts w:cs="Symbol"/>
    </w:rPr>
  </w:style>
  <w:style w:type="character" w:customStyle="1" w:styleId="ListLabel18">
    <w:name w:val="ListLabel 18"/>
    <w:qFormat/>
    <w:rsid w:val="00B12B53"/>
    <w:rPr>
      <w:rFonts w:cs="Courier New"/>
      <w:b/>
    </w:rPr>
  </w:style>
  <w:style w:type="character" w:customStyle="1" w:styleId="ListLabel19">
    <w:name w:val="ListLabel 19"/>
    <w:qFormat/>
    <w:rsid w:val="00B12B53"/>
    <w:rPr>
      <w:rFonts w:cs="Symbol"/>
    </w:rPr>
  </w:style>
  <w:style w:type="character" w:customStyle="1" w:styleId="ListLabel20">
    <w:name w:val="ListLabel 20"/>
    <w:qFormat/>
    <w:rsid w:val="00B12B53"/>
    <w:rPr>
      <w:rFonts w:cs="Symbol"/>
    </w:rPr>
  </w:style>
  <w:style w:type="character" w:customStyle="1" w:styleId="ListLabel21">
    <w:name w:val="ListLabel 21"/>
    <w:qFormat/>
    <w:rsid w:val="00B12B53"/>
    <w:rPr>
      <w:rFonts w:cs="Symbol"/>
    </w:rPr>
  </w:style>
  <w:style w:type="character" w:customStyle="1" w:styleId="ListLabel22">
    <w:name w:val="ListLabel 22"/>
    <w:qFormat/>
    <w:rsid w:val="00B12B53"/>
    <w:rPr>
      <w:rFonts w:cs="Symbol"/>
      <w:sz w:val="20"/>
      <w:szCs w:val="20"/>
    </w:rPr>
  </w:style>
  <w:style w:type="character" w:customStyle="1" w:styleId="ListLabel23">
    <w:name w:val="ListLabel 23"/>
    <w:qFormat/>
    <w:rsid w:val="00B12B53"/>
    <w:rPr>
      <w:rFonts w:cs="Symbol"/>
      <w:sz w:val="20"/>
      <w:szCs w:val="20"/>
    </w:rPr>
  </w:style>
  <w:style w:type="character" w:customStyle="1" w:styleId="ListLabel24">
    <w:name w:val="ListLabel 24"/>
    <w:qFormat/>
    <w:rsid w:val="00B12B53"/>
    <w:rPr>
      <w:rFonts w:cs="Wingdings"/>
    </w:rPr>
  </w:style>
  <w:style w:type="character" w:customStyle="1" w:styleId="ListLabel25">
    <w:name w:val="ListLabel 25"/>
    <w:qFormat/>
    <w:rsid w:val="00B12B53"/>
    <w:rPr>
      <w:rFonts w:cs="Symbol"/>
      <w:sz w:val="20"/>
      <w:szCs w:val="20"/>
    </w:rPr>
  </w:style>
  <w:style w:type="character" w:customStyle="1" w:styleId="ListLabel26">
    <w:name w:val="ListLabel 26"/>
    <w:qFormat/>
    <w:rsid w:val="00B12B53"/>
    <w:rPr>
      <w:rFonts w:cs="Symbol"/>
      <w:b/>
    </w:rPr>
  </w:style>
  <w:style w:type="character" w:customStyle="1" w:styleId="ListLabel27">
    <w:name w:val="ListLabel 27"/>
    <w:qFormat/>
    <w:rsid w:val="00B12B53"/>
    <w:rPr>
      <w:rFonts w:cs="Wingdings"/>
    </w:rPr>
  </w:style>
  <w:style w:type="character" w:customStyle="1" w:styleId="ListLabel28">
    <w:name w:val="ListLabel 28"/>
    <w:qFormat/>
    <w:rsid w:val="00B12B53"/>
    <w:rPr>
      <w:rFonts w:cs="Symbol"/>
      <w:sz w:val="20"/>
      <w:szCs w:val="20"/>
    </w:rPr>
  </w:style>
  <w:style w:type="character" w:customStyle="1" w:styleId="ListLabel29">
    <w:name w:val="ListLabel 29"/>
    <w:qFormat/>
    <w:rsid w:val="00B12B53"/>
    <w:rPr>
      <w:rFonts w:cs="Symbol"/>
      <w:sz w:val="20"/>
      <w:szCs w:val="20"/>
    </w:rPr>
  </w:style>
  <w:style w:type="character" w:customStyle="1" w:styleId="ListLabel30">
    <w:name w:val="ListLabel 30"/>
    <w:qFormat/>
    <w:rsid w:val="00B12B53"/>
    <w:rPr>
      <w:rFonts w:cs="Symbol"/>
      <w:sz w:val="20"/>
      <w:szCs w:val="20"/>
    </w:rPr>
  </w:style>
  <w:style w:type="character" w:customStyle="1" w:styleId="ListLabel31">
    <w:name w:val="ListLabel 31"/>
    <w:qFormat/>
    <w:rsid w:val="00B12B53"/>
    <w:rPr>
      <w:rFonts w:eastAsia="Calibri" w:cs="Times New Roman"/>
      <w:b/>
      <w:bCs/>
      <w:sz w:val="22"/>
      <w:szCs w:val="22"/>
      <w:lang w:val="en-US"/>
    </w:rPr>
  </w:style>
  <w:style w:type="character" w:customStyle="1" w:styleId="ListLabel32">
    <w:name w:val="ListLabel 32"/>
    <w:qFormat/>
    <w:rsid w:val="00B12B53"/>
    <w:rPr>
      <w:rFonts w:eastAsia="Calibri" w:cs="Times New Roman"/>
      <w:b/>
      <w:bCs/>
      <w:sz w:val="22"/>
      <w:szCs w:val="22"/>
      <w:lang w:val="en-US"/>
    </w:rPr>
  </w:style>
  <w:style w:type="character" w:customStyle="1" w:styleId="ListLabel33">
    <w:name w:val="ListLabel 33"/>
    <w:qFormat/>
    <w:rsid w:val="00B12B53"/>
    <w:rPr>
      <w:rFonts w:eastAsia="Calibri" w:cs="Times New Roman"/>
      <w:b/>
      <w:bCs/>
      <w:sz w:val="22"/>
      <w:szCs w:val="22"/>
      <w:lang w:val="en-US"/>
    </w:rPr>
  </w:style>
  <w:style w:type="character" w:customStyle="1" w:styleId="ListLabel34">
    <w:name w:val="ListLabel 34"/>
    <w:qFormat/>
    <w:rsid w:val="00B12B53"/>
    <w:rPr>
      <w:rFonts w:eastAsia="Calibri" w:cs="Times New Roman"/>
      <w:b/>
      <w:bCs/>
      <w:sz w:val="22"/>
      <w:szCs w:val="22"/>
      <w:lang w:val="en-US"/>
    </w:rPr>
  </w:style>
  <w:style w:type="character" w:customStyle="1" w:styleId="ListLabel35">
    <w:name w:val="ListLabel 35"/>
    <w:qFormat/>
    <w:rsid w:val="00B12B53"/>
    <w:rPr>
      <w:rFonts w:eastAsia="Calibri" w:cs="Times New Roman"/>
      <w:b/>
      <w:bCs/>
      <w:sz w:val="22"/>
      <w:szCs w:val="22"/>
      <w:lang w:val="en-US"/>
    </w:rPr>
  </w:style>
  <w:style w:type="character" w:customStyle="1" w:styleId="ListLabel36">
    <w:name w:val="ListLabel 36"/>
    <w:qFormat/>
    <w:rsid w:val="00B12B53"/>
    <w:rPr>
      <w:rFonts w:eastAsia="Calibri" w:cs="Times New Roman"/>
      <w:b/>
      <w:bCs/>
      <w:sz w:val="22"/>
      <w:szCs w:val="22"/>
      <w:lang w:val="en-US"/>
    </w:rPr>
  </w:style>
  <w:style w:type="character" w:customStyle="1" w:styleId="ListLabel37">
    <w:name w:val="ListLabel 37"/>
    <w:qFormat/>
    <w:rsid w:val="00B12B53"/>
    <w:rPr>
      <w:rFonts w:eastAsia="Calibri" w:cs="Times New Roman"/>
      <w:b/>
      <w:bCs/>
      <w:sz w:val="22"/>
      <w:szCs w:val="22"/>
      <w:lang w:val="en-US"/>
    </w:rPr>
  </w:style>
  <w:style w:type="character" w:customStyle="1" w:styleId="ListLabel38">
    <w:name w:val="ListLabel 38"/>
    <w:qFormat/>
    <w:rsid w:val="00B12B53"/>
    <w:rPr>
      <w:rFonts w:eastAsia="Calibri" w:cs="Times New Roman"/>
      <w:b/>
      <w:bCs/>
      <w:sz w:val="22"/>
      <w:szCs w:val="22"/>
      <w:lang w:val="en-US"/>
    </w:rPr>
  </w:style>
  <w:style w:type="character" w:customStyle="1" w:styleId="ListLabel39">
    <w:name w:val="ListLabel 39"/>
    <w:qFormat/>
    <w:rsid w:val="00B12B53"/>
    <w:rPr>
      <w:rFonts w:cs="Times New Roman"/>
      <w:b/>
      <w:bCs/>
      <w:sz w:val="22"/>
      <w:szCs w:val="22"/>
      <w:lang w:val="sk-SK" w:eastAsia="sk-SK" w:bidi="ar-SA"/>
    </w:rPr>
  </w:style>
  <w:style w:type="character" w:customStyle="1" w:styleId="ListLabel40">
    <w:name w:val="ListLabel 40"/>
    <w:qFormat/>
    <w:rsid w:val="00B12B53"/>
    <w:rPr>
      <w:rFonts w:cs="Times New Roman"/>
      <w:b/>
      <w:bCs/>
      <w:sz w:val="24"/>
      <w:szCs w:val="22"/>
      <w:lang w:val="sk-SK" w:eastAsia="sk-SK" w:bidi="ar-SA"/>
    </w:rPr>
  </w:style>
  <w:style w:type="character" w:customStyle="1" w:styleId="ListLabel41">
    <w:name w:val="ListLabel 41"/>
    <w:qFormat/>
    <w:rsid w:val="00B12B53"/>
    <w:rPr>
      <w:rFonts w:cs="TimesNewRoman"/>
      <w:b/>
      <w:bCs/>
      <w:color w:val="000000"/>
      <w:highlight w:val="cyan"/>
      <w:lang w:val="sk-SK" w:eastAsia="sk-SK" w:bidi="ar-SA"/>
    </w:rPr>
  </w:style>
  <w:style w:type="character" w:customStyle="1" w:styleId="ListLabel42">
    <w:name w:val="ListLabel 42"/>
    <w:qFormat/>
    <w:rsid w:val="00B12B53"/>
    <w:rPr>
      <w:rFonts w:cs="Times New Roman"/>
      <w:b/>
      <w:bCs/>
      <w:sz w:val="22"/>
      <w:szCs w:val="22"/>
      <w:lang w:val="sk-SK" w:eastAsia="sk-SK" w:bidi="ar-SA"/>
    </w:rPr>
  </w:style>
  <w:style w:type="character" w:customStyle="1" w:styleId="ListLabel43">
    <w:name w:val="ListLabel 43"/>
    <w:qFormat/>
    <w:rsid w:val="00B12B53"/>
    <w:rPr>
      <w:rFonts w:cs="Times New Roman"/>
      <w:b/>
      <w:bCs/>
      <w:sz w:val="22"/>
      <w:szCs w:val="22"/>
      <w:lang w:val="sk-SK" w:eastAsia="sk-SK" w:bidi="ar-SA"/>
    </w:rPr>
  </w:style>
  <w:style w:type="character" w:customStyle="1" w:styleId="ListLabel44">
    <w:name w:val="ListLabel 44"/>
    <w:qFormat/>
    <w:rsid w:val="00B12B53"/>
    <w:rPr>
      <w:rFonts w:cs="TimesNewRoman"/>
      <w:b/>
      <w:bCs/>
      <w:color w:val="000000"/>
      <w:highlight w:val="cyan"/>
      <w:lang w:val="sk-SK" w:eastAsia="sk-SK" w:bidi="ar-SA"/>
    </w:rPr>
  </w:style>
  <w:style w:type="character" w:customStyle="1" w:styleId="ListLabel45">
    <w:name w:val="ListLabel 45"/>
    <w:qFormat/>
    <w:rsid w:val="00B12B53"/>
    <w:rPr>
      <w:rFonts w:cs="Times New Roman"/>
      <w:b/>
      <w:bCs/>
      <w:sz w:val="22"/>
      <w:szCs w:val="22"/>
      <w:lang w:val="sk-SK" w:eastAsia="sk-SK" w:bidi="ar-SA"/>
    </w:rPr>
  </w:style>
  <w:style w:type="character" w:customStyle="1" w:styleId="ListLabel46">
    <w:name w:val="ListLabel 46"/>
    <w:qFormat/>
    <w:rsid w:val="00B12B53"/>
    <w:rPr>
      <w:rFonts w:cs="Times New Roman"/>
      <w:b/>
      <w:bCs/>
      <w:sz w:val="22"/>
      <w:szCs w:val="22"/>
      <w:lang w:val="sk-SK" w:eastAsia="sk-SK" w:bidi="ar-SA"/>
    </w:rPr>
  </w:style>
  <w:style w:type="character" w:customStyle="1" w:styleId="ListLabel47">
    <w:name w:val="ListLabel 47"/>
    <w:qFormat/>
    <w:rsid w:val="00B12B53"/>
    <w:rPr>
      <w:rFonts w:cs="Times New Roman"/>
      <w:b/>
      <w:bCs/>
      <w:sz w:val="22"/>
      <w:szCs w:val="22"/>
      <w:lang w:val="sk-SK" w:eastAsia="sk-SK" w:bidi="ar-SA"/>
    </w:rPr>
  </w:style>
  <w:style w:type="character" w:customStyle="1" w:styleId="ListLabel48">
    <w:name w:val="ListLabel 48"/>
    <w:qFormat/>
    <w:rsid w:val="00B12B53"/>
    <w:rPr>
      <w:b w:val="0"/>
    </w:rPr>
  </w:style>
  <w:style w:type="character" w:customStyle="1" w:styleId="ListLabel49">
    <w:name w:val="ListLabel 49"/>
    <w:qFormat/>
    <w:rsid w:val="00B12B53"/>
    <w:rPr>
      <w:b/>
    </w:rPr>
  </w:style>
  <w:style w:type="character" w:customStyle="1" w:styleId="ListLabel50">
    <w:name w:val="ListLabel 50"/>
    <w:qFormat/>
    <w:rsid w:val="00B12B53"/>
    <w:rPr>
      <w:rFonts w:eastAsia="Times New Roman" w:cs="Times New Roman"/>
      <w:sz w:val="18"/>
    </w:rPr>
  </w:style>
  <w:style w:type="character" w:customStyle="1" w:styleId="ListLabel51">
    <w:name w:val="ListLabel 51"/>
    <w:qFormat/>
    <w:rsid w:val="00B12B53"/>
    <w:rPr>
      <w:rFonts w:cs="Courier New"/>
    </w:rPr>
  </w:style>
  <w:style w:type="character" w:customStyle="1" w:styleId="ListLabel52">
    <w:name w:val="ListLabel 52"/>
    <w:qFormat/>
    <w:rsid w:val="00B12B53"/>
    <w:rPr>
      <w:rFonts w:cs="Courier New"/>
    </w:rPr>
  </w:style>
  <w:style w:type="character" w:customStyle="1" w:styleId="ListLabel53">
    <w:name w:val="ListLabel 53"/>
    <w:qFormat/>
    <w:rsid w:val="00B12B53"/>
    <w:rPr>
      <w:rFonts w:cs="Courier New"/>
    </w:rPr>
  </w:style>
  <w:style w:type="character" w:customStyle="1" w:styleId="ListLabel54">
    <w:name w:val="ListLabel 54"/>
    <w:qFormat/>
    <w:rsid w:val="00B12B53"/>
    <w:rPr>
      <w:b/>
    </w:rPr>
  </w:style>
  <w:style w:type="character" w:customStyle="1" w:styleId="ListLabel55">
    <w:name w:val="ListLabel 55"/>
    <w:qFormat/>
    <w:rsid w:val="00B12B53"/>
    <w:rPr>
      <w:b/>
    </w:rPr>
  </w:style>
  <w:style w:type="character" w:customStyle="1" w:styleId="ListLabel56">
    <w:name w:val="ListLabel 56"/>
    <w:qFormat/>
    <w:rsid w:val="00B12B53"/>
    <w:rPr>
      <w:b/>
    </w:rPr>
  </w:style>
  <w:style w:type="character" w:customStyle="1" w:styleId="ListLabel57">
    <w:name w:val="ListLabel 57"/>
    <w:qFormat/>
    <w:rsid w:val="00B12B53"/>
    <w:rPr>
      <w:rFonts w:eastAsia="Times New Roman" w:cs="Times New Roman"/>
    </w:rPr>
  </w:style>
  <w:style w:type="character" w:customStyle="1" w:styleId="ListLabel58">
    <w:name w:val="ListLabel 58"/>
    <w:qFormat/>
    <w:rsid w:val="00B12B53"/>
    <w:rPr>
      <w:b/>
    </w:rPr>
  </w:style>
  <w:style w:type="character" w:customStyle="1" w:styleId="ListLabel59">
    <w:name w:val="ListLabel 59"/>
    <w:qFormat/>
    <w:rsid w:val="00B12B53"/>
    <w:rPr>
      <w:rFonts w:cs="Times New Roman"/>
      <w:sz w:val="20"/>
      <w:szCs w:val="24"/>
    </w:rPr>
  </w:style>
  <w:style w:type="character" w:customStyle="1" w:styleId="ListLabel60">
    <w:name w:val="ListLabel 60"/>
    <w:qFormat/>
    <w:rsid w:val="00B12B53"/>
    <w:rPr>
      <w:color w:val="000000"/>
      <w:sz w:val="24"/>
      <w:szCs w:val="24"/>
      <w:lang w:val="cs-CZ"/>
    </w:rPr>
  </w:style>
  <w:style w:type="character" w:customStyle="1" w:styleId="ListLabel61">
    <w:name w:val="ListLabel 61"/>
    <w:qFormat/>
    <w:rsid w:val="00B12B53"/>
    <w:rPr>
      <w:rFonts w:cs="Symbol"/>
      <w:color w:val="000000"/>
      <w:sz w:val="24"/>
      <w:szCs w:val="24"/>
      <w:lang w:val="cs-CZ"/>
    </w:rPr>
  </w:style>
  <w:style w:type="character" w:customStyle="1" w:styleId="ListLabel62">
    <w:name w:val="ListLabel 62"/>
    <w:qFormat/>
    <w:rsid w:val="00B12B53"/>
    <w:rPr>
      <w:rFonts w:cs="Wingdings"/>
    </w:rPr>
  </w:style>
  <w:style w:type="character" w:customStyle="1" w:styleId="ListLabel63">
    <w:name w:val="ListLabel 63"/>
    <w:qFormat/>
    <w:rsid w:val="00B12B53"/>
    <w:rPr>
      <w:rFonts w:cs="Symbol"/>
    </w:rPr>
  </w:style>
  <w:style w:type="character" w:customStyle="1" w:styleId="ListLabel64">
    <w:name w:val="ListLabel 64"/>
    <w:qFormat/>
    <w:rsid w:val="00B12B53"/>
    <w:rPr>
      <w:rFonts w:cs="Symbol"/>
      <w:color w:val="000000"/>
      <w:sz w:val="24"/>
      <w:szCs w:val="24"/>
      <w:lang w:val="cs-CZ"/>
    </w:rPr>
  </w:style>
  <w:style w:type="character" w:customStyle="1" w:styleId="ListLabel65">
    <w:name w:val="ListLabel 65"/>
    <w:qFormat/>
    <w:rsid w:val="00B12B53"/>
    <w:rPr>
      <w:rFonts w:cs="Wingdings"/>
    </w:rPr>
  </w:style>
  <w:style w:type="character" w:customStyle="1" w:styleId="ListLabel66">
    <w:name w:val="ListLabel 66"/>
    <w:qFormat/>
    <w:rsid w:val="00B12B53"/>
    <w:rPr>
      <w:rFonts w:cs="Symbol"/>
      <w:color w:val="000000"/>
      <w:sz w:val="24"/>
      <w:szCs w:val="24"/>
      <w:lang w:val="cs-CZ"/>
    </w:rPr>
  </w:style>
  <w:style w:type="character" w:customStyle="1" w:styleId="ListLabel67">
    <w:name w:val="ListLabel 67"/>
    <w:qFormat/>
    <w:rsid w:val="00B12B53"/>
    <w:rPr>
      <w:rFonts w:cs="Symbol"/>
      <w:color w:val="000000"/>
      <w:sz w:val="24"/>
      <w:szCs w:val="24"/>
      <w:lang w:val="cs-CZ"/>
    </w:rPr>
  </w:style>
  <w:style w:type="character" w:customStyle="1" w:styleId="ListLabel68">
    <w:name w:val="ListLabel 68"/>
    <w:qFormat/>
    <w:rsid w:val="00B12B53"/>
    <w:rPr>
      <w:rFonts w:cs="Symbol"/>
      <w:color w:val="000000"/>
      <w:sz w:val="24"/>
      <w:szCs w:val="24"/>
      <w:lang w:val="cs-CZ"/>
    </w:rPr>
  </w:style>
  <w:style w:type="character" w:customStyle="1" w:styleId="ListLabel69">
    <w:name w:val="ListLabel 69"/>
    <w:qFormat/>
    <w:rsid w:val="00B12B53"/>
    <w:rPr>
      <w:rFonts w:eastAsia="Times New Roman" w:cs="Times New Roman"/>
    </w:rPr>
  </w:style>
  <w:style w:type="character" w:customStyle="1" w:styleId="ListLabel70">
    <w:name w:val="ListLabel 70"/>
    <w:qFormat/>
    <w:rsid w:val="00B12B53"/>
    <w:rPr>
      <w:rFonts w:cs="Courier New"/>
    </w:rPr>
  </w:style>
  <w:style w:type="character" w:customStyle="1" w:styleId="ListLabel71">
    <w:name w:val="ListLabel 71"/>
    <w:qFormat/>
    <w:rsid w:val="00B12B53"/>
    <w:rPr>
      <w:rFonts w:cs="Courier New"/>
    </w:rPr>
  </w:style>
  <w:style w:type="character" w:customStyle="1" w:styleId="ListLabel72">
    <w:name w:val="ListLabel 72"/>
    <w:qFormat/>
    <w:rsid w:val="00B12B53"/>
    <w:rPr>
      <w:rFonts w:cs="Courier New"/>
    </w:rPr>
  </w:style>
  <w:style w:type="character" w:customStyle="1" w:styleId="ListLabel73">
    <w:name w:val="ListLabel 73"/>
    <w:qFormat/>
    <w:rsid w:val="00B12B53"/>
    <w:rPr>
      <w:rFonts w:eastAsia="Times New Roman" w:cs="Times New Roman"/>
    </w:rPr>
  </w:style>
  <w:style w:type="character" w:customStyle="1" w:styleId="ListLabel74">
    <w:name w:val="ListLabel 74"/>
    <w:qFormat/>
    <w:rsid w:val="00B12B53"/>
    <w:rPr>
      <w:rFonts w:cs="Courier New"/>
    </w:rPr>
  </w:style>
  <w:style w:type="character" w:customStyle="1" w:styleId="ListLabel75">
    <w:name w:val="ListLabel 75"/>
    <w:qFormat/>
    <w:rsid w:val="00B12B53"/>
    <w:rPr>
      <w:rFonts w:cs="Courier New"/>
    </w:rPr>
  </w:style>
  <w:style w:type="character" w:customStyle="1" w:styleId="ListLabel76">
    <w:name w:val="ListLabel 76"/>
    <w:qFormat/>
    <w:rsid w:val="00B12B53"/>
    <w:rPr>
      <w:rFonts w:cs="Courier New"/>
    </w:rPr>
  </w:style>
  <w:style w:type="character" w:customStyle="1" w:styleId="ListLabel77">
    <w:name w:val="ListLabel 77"/>
    <w:qFormat/>
    <w:rsid w:val="00B12B53"/>
    <w:rPr>
      <w:rFonts w:eastAsia="Times New Roman" w:cs="Times New Roman"/>
      <w:b/>
    </w:rPr>
  </w:style>
  <w:style w:type="character" w:customStyle="1" w:styleId="ListLabel78">
    <w:name w:val="ListLabel 78"/>
    <w:qFormat/>
    <w:rsid w:val="00B12B53"/>
    <w:rPr>
      <w:rFonts w:cs="Courier New"/>
    </w:rPr>
  </w:style>
  <w:style w:type="character" w:customStyle="1" w:styleId="ListLabel79">
    <w:name w:val="ListLabel 79"/>
    <w:qFormat/>
    <w:rsid w:val="00B12B53"/>
    <w:rPr>
      <w:rFonts w:cs="Courier New"/>
    </w:rPr>
  </w:style>
  <w:style w:type="character" w:customStyle="1" w:styleId="ListLabel80">
    <w:name w:val="ListLabel 80"/>
    <w:qFormat/>
    <w:rsid w:val="00B12B53"/>
    <w:rPr>
      <w:rFonts w:cs="Courier New"/>
    </w:rPr>
  </w:style>
  <w:style w:type="character" w:customStyle="1" w:styleId="ListLabel81">
    <w:name w:val="ListLabel 81"/>
    <w:qFormat/>
    <w:rsid w:val="00B12B53"/>
    <w:rPr>
      <w:rFonts w:eastAsia="Times New Roman" w:cs="Times New Roman"/>
      <w:b/>
    </w:rPr>
  </w:style>
  <w:style w:type="character" w:customStyle="1" w:styleId="ListLabel82">
    <w:name w:val="ListLabel 82"/>
    <w:qFormat/>
    <w:rsid w:val="00B12B53"/>
    <w:rPr>
      <w:rFonts w:cs="Courier New"/>
    </w:rPr>
  </w:style>
  <w:style w:type="character" w:customStyle="1" w:styleId="ListLabel83">
    <w:name w:val="ListLabel 83"/>
    <w:qFormat/>
    <w:rsid w:val="00B12B53"/>
    <w:rPr>
      <w:rFonts w:cs="Courier New"/>
    </w:rPr>
  </w:style>
  <w:style w:type="character" w:customStyle="1" w:styleId="ListLabel84">
    <w:name w:val="ListLabel 84"/>
    <w:qFormat/>
    <w:rsid w:val="00B12B53"/>
    <w:rPr>
      <w:rFonts w:cs="Courier New"/>
    </w:rPr>
  </w:style>
  <w:style w:type="character" w:customStyle="1" w:styleId="ListLabel85">
    <w:name w:val="ListLabel 85"/>
    <w:qFormat/>
    <w:rsid w:val="00B12B53"/>
    <w:rPr>
      <w:color w:val="00000A"/>
    </w:rPr>
  </w:style>
  <w:style w:type="character" w:customStyle="1" w:styleId="ListLabel86">
    <w:name w:val="ListLabel 86"/>
    <w:qFormat/>
    <w:rsid w:val="00B12B53"/>
    <w:rPr>
      <w:color w:val="00000A"/>
    </w:rPr>
  </w:style>
  <w:style w:type="character" w:customStyle="1" w:styleId="ListLabel87">
    <w:name w:val="ListLabel 87"/>
    <w:qFormat/>
    <w:rsid w:val="00B12B53"/>
    <w:rPr>
      <w:b w:val="0"/>
      <w:i w:val="0"/>
      <w:sz w:val="24"/>
    </w:rPr>
  </w:style>
  <w:style w:type="character" w:customStyle="1" w:styleId="ListLabel88">
    <w:name w:val="ListLabel 88"/>
    <w:qFormat/>
    <w:rsid w:val="00B12B53"/>
    <w:rPr>
      <w:rFonts w:cs="Symbol"/>
      <w:highlight w:val="green"/>
    </w:rPr>
  </w:style>
  <w:style w:type="character" w:customStyle="1" w:styleId="ListLabel89">
    <w:name w:val="ListLabel 89"/>
    <w:qFormat/>
    <w:rsid w:val="00B12B53"/>
    <w:rPr>
      <w:rFonts w:cs="Symbol"/>
      <w:highlight w:val="green"/>
    </w:rPr>
  </w:style>
  <w:style w:type="character" w:customStyle="1" w:styleId="ListLabel90">
    <w:name w:val="ListLabel 90"/>
    <w:qFormat/>
    <w:rsid w:val="00B12B53"/>
    <w:rPr>
      <w:rFonts w:cs="Symbol"/>
      <w:highlight w:val="green"/>
    </w:rPr>
  </w:style>
  <w:style w:type="character" w:customStyle="1" w:styleId="ListLabel91">
    <w:name w:val="ListLabel 91"/>
    <w:qFormat/>
    <w:rsid w:val="00B12B53"/>
    <w:rPr>
      <w:rFonts w:cs="Symbol"/>
      <w:b/>
    </w:rPr>
  </w:style>
  <w:style w:type="character" w:customStyle="1" w:styleId="ListLabel92">
    <w:name w:val="ListLabel 92"/>
    <w:qFormat/>
    <w:rsid w:val="00B12B53"/>
    <w:rPr>
      <w:rFonts w:cs="Symbol"/>
      <w:highlight w:val="green"/>
    </w:rPr>
  </w:style>
  <w:style w:type="character" w:customStyle="1" w:styleId="ListLabel93">
    <w:name w:val="ListLabel 93"/>
    <w:qFormat/>
    <w:rsid w:val="00B12B53"/>
    <w:rPr>
      <w:rFonts w:cs="Symbol"/>
      <w:highlight w:val="green"/>
    </w:rPr>
  </w:style>
  <w:style w:type="character" w:customStyle="1" w:styleId="ListLabel94">
    <w:name w:val="ListLabel 94"/>
    <w:qFormat/>
    <w:rsid w:val="00B12B53"/>
    <w:rPr>
      <w:rFonts w:cs="Symbol"/>
      <w:highlight w:val="green"/>
    </w:rPr>
  </w:style>
  <w:style w:type="character" w:customStyle="1" w:styleId="ListLabel95">
    <w:name w:val="ListLabel 95"/>
    <w:qFormat/>
    <w:rsid w:val="00B12B53"/>
    <w:rPr>
      <w:rFonts w:cs="Symbol"/>
      <w:highlight w:val="green"/>
    </w:rPr>
  </w:style>
  <w:style w:type="character" w:customStyle="1" w:styleId="ListLabel96">
    <w:name w:val="ListLabel 96"/>
    <w:qFormat/>
    <w:rsid w:val="00B12B53"/>
    <w:rPr>
      <w:rFonts w:cs="Symbol"/>
      <w:highlight w:val="green"/>
    </w:rPr>
  </w:style>
  <w:style w:type="character" w:customStyle="1" w:styleId="ListLabel97">
    <w:name w:val="ListLabel 97"/>
    <w:qFormat/>
    <w:rsid w:val="00B12B53"/>
    <w:rPr>
      <w:rFonts w:cs="Symbol"/>
      <w:highlight w:val="green"/>
    </w:rPr>
  </w:style>
  <w:style w:type="character" w:customStyle="1" w:styleId="ListLabel98">
    <w:name w:val="ListLabel 98"/>
    <w:qFormat/>
    <w:rsid w:val="00B12B53"/>
    <w:rPr>
      <w:rFonts w:cs="Symbol"/>
      <w:highlight w:val="green"/>
    </w:rPr>
  </w:style>
  <w:style w:type="character" w:customStyle="1" w:styleId="ListLabel99">
    <w:name w:val="ListLabel 99"/>
    <w:qFormat/>
    <w:rsid w:val="00B12B53"/>
    <w:rPr>
      <w:rFonts w:cs="Symbol"/>
      <w:highlight w:val="green"/>
    </w:rPr>
  </w:style>
  <w:style w:type="character" w:customStyle="1" w:styleId="ListLabel100">
    <w:name w:val="ListLabel 100"/>
    <w:qFormat/>
    <w:rsid w:val="00B12B53"/>
    <w:rPr>
      <w:rFonts w:cs="Symbol"/>
      <w:highlight w:val="green"/>
    </w:rPr>
  </w:style>
  <w:style w:type="character" w:customStyle="1" w:styleId="ListLabel101">
    <w:name w:val="ListLabel 101"/>
    <w:qFormat/>
    <w:rsid w:val="00B12B53"/>
    <w:rPr>
      <w:rFonts w:cs="Symbol"/>
      <w:highlight w:val="green"/>
    </w:rPr>
  </w:style>
  <w:style w:type="character" w:customStyle="1" w:styleId="ListLabel102">
    <w:name w:val="ListLabel 102"/>
    <w:qFormat/>
    <w:rsid w:val="00B12B53"/>
    <w:rPr>
      <w:rFonts w:cs="Symbol"/>
      <w:highlight w:val="green"/>
    </w:rPr>
  </w:style>
  <w:style w:type="character" w:customStyle="1" w:styleId="ListLabel103">
    <w:name w:val="ListLabel 103"/>
    <w:qFormat/>
    <w:rsid w:val="00B12B53"/>
    <w:rPr>
      <w:rFonts w:cs="Symbol"/>
      <w:highlight w:val="green"/>
    </w:rPr>
  </w:style>
  <w:style w:type="character" w:customStyle="1" w:styleId="ListLabel104">
    <w:name w:val="ListLabel 104"/>
    <w:qFormat/>
    <w:rsid w:val="00B12B53"/>
    <w:rPr>
      <w:rFonts w:cs="Symbol"/>
      <w:highlight w:val="green"/>
    </w:rPr>
  </w:style>
  <w:style w:type="character" w:customStyle="1" w:styleId="FootnoteCharacters">
    <w:name w:val="Footnote Characters"/>
    <w:qFormat/>
    <w:rsid w:val="00B12B53"/>
  </w:style>
  <w:style w:type="character" w:customStyle="1" w:styleId="FootnoteAnchor">
    <w:name w:val="Footnote Anchor"/>
    <w:rsid w:val="00B12B53"/>
    <w:rPr>
      <w:vertAlign w:val="superscript"/>
    </w:rPr>
  </w:style>
  <w:style w:type="character" w:customStyle="1" w:styleId="EndnoteAnchor">
    <w:name w:val="Endnote Anchor"/>
    <w:rsid w:val="00B12B53"/>
    <w:rPr>
      <w:vertAlign w:val="superscript"/>
    </w:rPr>
  </w:style>
  <w:style w:type="character" w:customStyle="1" w:styleId="EndnoteCharacters">
    <w:name w:val="Endnote Characters"/>
    <w:qFormat/>
    <w:rsid w:val="00B12B53"/>
  </w:style>
  <w:style w:type="paragraph" w:customStyle="1" w:styleId="Heading">
    <w:name w:val="Heading"/>
    <w:basedOn w:val="Normlny"/>
    <w:next w:val="TextBody"/>
    <w:qFormat/>
    <w:rsid w:val="00B12B53"/>
    <w:pPr>
      <w:keepNext/>
      <w:spacing w:before="240" w:after="120"/>
    </w:pPr>
    <w:rPr>
      <w:rFonts w:ascii="Liberation Sans" w:eastAsia="Microsoft YaHei" w:hAnsi="Liberation Sans" w:cs="Arial"/>
      <w:sz w:val="28"/>
      <w:szCs w:val="28"/>
    </w:rPr>
  </w:style>
  <w:style w:type="paragraph" w:customStyle="1" w:styleId="TextBody">
    <w:name w:val="Text Body"/>
    <w:basedOn w:val="Normlny"/>
    <w:rsid w:val="00B12B53"/>
    <w:pPr>
      <w:spacing w:after="140" w:line="288" w:lineRule="auto"/>
    </w:pPr>
  </w:style>
  <w:style w:type="paragraph" w:styleId="Zoznam">
    <w:name w:val="List"/>
    <w:basedOn w:val="TextBody"/>
    <w:rsid w:val="00B12B53"/>
    <w:rPr>
      <w:rFonts w:cs="Arial"/>
    </w:rPr>
  </w:style>
  <w:style w:type="paragraph" w:styleId="Popis">
    <w:name w:val="caption"/>
    <w:basedOn w:val="Normlny"/>
    <w:qFormat/>
    <w:rsid w:val="00B12B53"/>
    <w:pPr>
      <w:suppressLineNumbers/>
      <w:spacing w:before="120" w:after="120"/>
    </w:pPr>
    <w:rPr>
      <w:rFonts w:cs="Arial"/>
      <w:i/>
      <w:iCs/>
    </w:rPr>
  </w:style>
  <w:style w:type="paragraph" w:customStyle="1" w:styleId="Index">
    <w:name w:val="Index"/>
    <w:basedOn w:val="Normlny"/>
    <w:qFormat/>
    <w:rsid w:val="00B12B53"/>
    <w:pPr>
      <w:suppressLineNumbers/>
    </w:pPr>
    <w:rPr>
      <w:rFonts w:cs="Arial"/>
    </w:rPr>
  </w:style>
  <w:style w:type="paragraph" w:styleId="Normlnywebov">
    <w:name w:val="Normal (Web)"/>
    <w:basedOn w:val="Normlny"/>
    <w:uiPriority w:val="99"/>
    <w:qFormat/>
    <w:rsid w:val="00B60697"/>
    <w:pPr>
      <w:spacing w:before="280" w:after="280"/>
      <w:ind w:firstLine="257"/>
      <w:jc w:val="both"/>
    </w:pPr>
    <w:rPr>
      <w:rFonts w:ascii="Arial" w:eastAsia="Arial Unicode MS" w:hAnsi="Arial" w:cs="Arial"/>
      <w:sz w:val="20"/>
      <w:szCs w:val="20"/>
    </w:rPr>
  </w:style>
  <w:style w:type="paragraph" w:customStyle="1" w:styleId="TextBodyIndent">
    <w:name w:val="Text Body Indent"/>
    <w:basedOn w:val="Normlny"/>
    <w:link w:val="ZarkazkladnhotextuChar"/>
    <w:rsid w:val="00B60697"/>
    <w:pPr>
      <w:jc w:val="both"/>
    </w:pPr>
    <w:rPr>
      <w:rFonts w:eastAsia="Arial Unicode MS"/>
      <w:sz w:val="22"/>
      <w:szCs w:val="22"/>
    </w:rPr>
  </w:style>
  <w:style w:type="paragraph" w:customStyle="1" w:styleId="Zarkazkladnhotextu21">
    <w:name w:val="Zarážka základného textu 21"/>
    <w:basedOn w:val="Normlny"/>
    <w:qFormat/>
    <w:rsid w:val="00B60697"/>
    <w:pPr>
      <w:ind w:firstLine="2862"/>
    </w:pPr>
    <w:rPr>
      <w:rFonts w:eastAsia="Arial Unicode MS"/>
      <w:b/>
      <w:bCs/>
      <w:sz w:val="20"/>
      <w:szCs w:val="20"/>
    </w:rPr>
  </w:style>
  <w:style w:type="paragraph" w:styleId="Hlavika">
    <w:name w:val="header"/>
    <w:basedOn w:val="Normlny"/>
    <w:link w:val="HlavikaChar"/>
    <w:uiPriority w:val="99"/>
    <w:rsid w:val="00B60697"/>
    <w:pPr>
      <w:tabs>
        <w:tab w:val="center" w:pos="4536"/>
        <w:tab w:val="right" w:pos="9072"/>
      </w:tabs>
    </w:pPr>
  </w:style>
  <w:style w:type="paragraph" w:styleId="Nzov">
    <w:name w:val="Title"/>
    <w:basedOn w:val="Normlny"/>
    <w:link w:val="NzovChar"/>
    <w:qFormat/>
    <w:rsid w:val="00B60697"/>
    <w:pPr>
      <w:jc w:val="center"/>
    </w:pPr>
    <w:rPr>
      <w:b/>
      <w:bCs/>
    </w:rPr>
  </w:style>
  <w:style w:type="paragraph" w:styleId="Textpoznmkypodiarou">
    <w:name w:val="footnote text"/>
    <w:aliases w:val="Text poznámky pod čiarou 007,Text pozn‡mky pod Źiarou 007,Text pozn. pod Źarou Char,Schriftart: 8 pt,Text pozn. pod Źarou Char1,Text pozn. pod Źarou Char2 Char,Text pozn. pod Źarou Char Char1 Char,Text poznámky pod èiarou 007,Ca"/>
    <w:basedOn w:val="Normlny"/>
    <w:link w:val="TextpoznmkypodiarouChar1"/>
    <w:uiPriority w:val="99"/>
    <w:qFormat/>
    <w:rsid w:val="00B60697"/>
    <w:rPr>
      <w:sz w:val="20"/>
      <w:szCs w:val="20"/>
    </w:rPr>
  </w:style>
  <w:style w:type="paragraph" w:styleId="Odsekzoznamu">
    <w:name w:val="List Paragraph"/>
    <w:aliases w:val="body,Odsek zoznamu2,Farebný zoznam – zvýraznenie 11,List Paragraph,Lettre d'introduction,Paragrafo elenco,1st level - Bullet List Paragraph,Odsek zoznamu21,Odsek zoznamu1,Odstavec_muj,Nad,Odstavec cíl se seznamem,Odstavec se seznamem5,Nad1"/>
    <w:basedOn w:val="Normlny"/>
    <w:link w:val="OdsekzoznamuChar"/>
    <w:uiPriority w:val="34"/>
    <w:qFormat/>
    <w:rsid w:val="00B60697"/>
    <w:pPr>
      <w:ind w:left="708"/>
    </w:pPr>
  </w:style>
  <w:style w:type="paragraph" w:customStyle="1" w:styleId="Standard">
    <w:name w:val="Standard"/>
    <w:qFormat/>
    <w:rsid w:val="00B60697"/>
    <w:pPr>
      <w:suppressAutoHyphens/>
      <w:spacing w:line="240" w:lineRule="auto"/>
      <w:textAlignment w:val="baseline"/>
    </w:pPr>
    <w:rPr>
      <w:rFonts w:ascii="Times New Roman" w:eastAsia="Times New Roman" w:hAnsi="Times New Roman" w:cs="Times New Roman"/>
      <w:sz w:val="24"/>
      <w:szCs w:val="24"/>
      <w:lang w:eastAsia="zh-CN"/>
    </w:rPr>
  </w:style>
  <w:style w:type="paragraph" w:styleId="Textkomentra">
    <w:name w:val="annotation text"/>
    <w:basedOn w:val="Normlny"/>
    <w:link w:val="TextkomentraChar"/>
    <w:uiPriority w:val="99"/>
    <w:unhideWhenUsed/>
    <w:qFormat/>
    <w:rsid w:val="00B60697"/>
    <w:rPr>
      <w:sz w:val="20"/>
      <w:szCs w:val="20"/>
    </w:rPr>
  </w:style>
  <w:style w:type="paragraph" w:styleId="Podtitul">
    <w:name w:val="Subtitle"/>
    <w:basedOn w:val="Normlny"/>
    <w:link w:val="PodtitulChar"/>
    <w:uiPriority w:val="11"/>
    <w:qFormat/>
    <w:rsid w:val="00B60697"/>
    <w:rPr>
      <w:rFonts w:asciiTheme="majorHAnsi" w:eastAsiaTheme="majorEastAsia" w:hAnsiTheme="majorHAnsi" w:cstheme="majorBidi"/>
      <w:i/>
      <w:iCs/>
      <w:color w:val="4F81BD" w:themeColor="accent1"/>
      <w:spacing w:val="15"/>
    </w:rPr>
  </w:style>
  <w:style w:type="paragraph" w:styleId="Textbubliny">
    <w:name w:val="Balloon Text"/>
    <w:basedOn w:val="Normlny"/>
    <w:link w:val="TextbublinyChar"/>
    <w:uiPriority w:val="99"/>
    <w:semiHidden/>
    <w:unhideWhenUsed/>
    <w:qFormat/>
    <w:rsid w:val="00B60697"/>
    <w:rPr>
      <w:rFonts w:ascii="Tahoma" w:hAnsi="Tahoma" w:cs="Tahoma"/>
      <w:sz w:val="16"/>
      <w:szCs w:val="16"/>
    </w:rPr>
  </w:style>
  <w:style w:type="paragraph" w:styleId="Pta">
    <w:name w:val="footer"/>
    <w:basedOn w:val="Normlny"/>
    <w:link w:val="PtaChar"/>
    <w:uiPriority w:val="99"/>
    <w:unhideWhenUsed/>
    <w:rsid w:val="006F21C3"/>
    <w:pPr>
      <w:tabs>
        <w:tab w:val="center" w:pos="4536"/>
        <w:tab w:val="right" w:pos="9072"/>
      </w:tabs>
    </w:pPr>
  </w:style>
  <w:style w:type="paragraph" w:styleId="Revzia">
    <w:name w:val="Revision"/>
    <w:uiPriority w:val="99"/>
    <w:semiHidden/>
    <w:qFormat/>
    <w:rsid w:val="00065823"/>
    <w:pPr>
      <w:spacing w:line="240" w:lineRule="auto"/>
    </w:pPr>
    <w:rPr>
      <w:rFonts w:ascii="Times New Roman" w:eastAsia="Times New Roman" w:hAnsi="Times New Roman" w:cs="Times New Roman"/>
      <w:sz w:val="24"/>
      <w:szCs w:val="24"/>
      <w:lang w:eastAsia="ar-SA"/>
    </w:rPr>
  </w:style>
  <w:style w:type="paragraph" w:customStyle="1" w:styleId="Text3">
    <w:name w:val="Text 3"/>
    <w:basedOn w:val="Normlny"/>
    <w:qFormat/>
    <w:rsid w:val="001325B5"/>
    <w:pPr>
      <w:tabs>
        <w:tab w:val="left" w:pos="2302"/>
      </w:tabs>
      <w:suppressAutoHyphens w:val="0"/>
      <w:spacing w:before="120" w:after="120"/>
      <w:ind w:left="1202"/>
      <w:jc w:val="both"/>
    </w:pPr>
    <w:rPr>
      <w:szCs w:val="20"/>
      <w:lang w:eastAsia="en-US"/>
    </w:rPr>
  </w:style>
  <w:style w:type="paragraph" w:customStyle="1" w:styleId="Char2">
    <w:name w:val="Char2"/>
    <w:basedOn w:val="Normlny"/>
    <w:link w:val="Odkaznapoznmkupodiarou"/>
    <w:qFormat/>
    <w:rsid w:val="00B618B1"/>
    <w:pPr>
      <w:suppressAutoHyphens w:val="0"/>
      <w:spacing w:after="160" w:line="240" w:lineRule="exact"/>
    </w:pPr>
    <w:rPr>
      <w:rFonts w:asciiTheme="minorHAnsi" w:eastAsiaTheme="minorHAnsi" w:hAnsiTheme="minorHAnsi" w:cstheme="minorBidi"/>
      <w:sz w:val="22"/>
      <w:szCs w:val="22"/>
      <w:vertAlign w:val="superscript"/>
      <w:lang w:eastAsia="en-US"/>
    </w:rPr>
  </w:style>
  <w:style w:type="paragraph" w:styleId="Predmetkomentra">
    <w:name w:val="annotation subject"/>
    <w:basedOn w:val="Textkomentra"/>
    <w:link w:val="PredmetkomentraChar"/>
    <w:uiPriority w:val="99"/>
    <w:semiHidden/>
    <w:unhideWhenUsed/>
    <w:qFormat/>
    <w:rsid w:val="00E07644"/>
    <w:rPr>
      <w:b/>
      <w:bCs/>
    </w:rPr>
  </w:style>
  <w:style w:type="paragraph" w:customStyle="1" w:styleId="Default">
    <w:name w:val="Default"/>
    <w:qFormat/>
    <w:rsid w:val="00F13B17"/>
    <w:pPr>
      <w:spacing w:line="240" w:lineRule="auto"/>
    </w:pPr>
    <w:rPr>
      <w:rFonts w:ascii="Times New Roman" w:eastAsia="Calibri" w:hAnsi="Times New Roman" w:cs="Times New Roman"/>
      <w:color w:val="000000"/>
      <w:sz w:val="24"/>
      <w:szCs w:val="24"/>
    </w:rPr>
  </w:style>
  <w:style w:type="paragraph" w:customStyle="1" w:styleId="Footnote">
    <w:name w:val="Footnote"/>
    <w:basedOn w:val="Normlny"/>
    <w:rsid w:val="00B12B53"/>
  </w:style>
  <w:style w:type="numbering" w:customStyle="1" w:styleId="Headings">
    <w:name w:val="Headings"/>
    <w:uiPriority w:val="99"/>
    <w:rsid w:val="007D70EB"/>
  </w:style>
  <w:style w:type="numbering" w:customStyle="1" w:styleId="WW8Num6">
    <w:name w:val="WW8Num6"/>
    <w:rsid w:val="00A0550B"/>
  </w:style>
  <w:style w:type="table" w:styleId="Mriekatabuky">
    <w:name w:val="Table Grid"/>
    <w:basedOn w:val="Normlnatabuka"/>
    <w:uiPriority w:val="39"/>
    <w:rsid w:val="00E931B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unhideWhenUsed/>
    <w:rsid w:val="00436FDD"/>
    <w:rPr>
      <w:color w:val="0000FF" w:themeColor="hyperlink"/>
      <w:u w:val="single"/>
    </w:rPr>
  </w:style>
  <w:style w:type="character" w:customStyle="1" w:styleId="Nadpis2Char">
    <w:name w:val="Nadpis 2 Char"/>
    <w:basedOn w:val="Predvolenpsmoodseku"/>
    <w:link w:val="Nadpis2"/>
    <w:uiPriority w:val="9"/>
    <w:rsid w:val="00FE7299"/>
    <w:rPr>
      <w:rFonts w:ascii="Calibri" w:eastAsiaTheme="majorEastAsia" w:hAnsi="Calibri" w:cstheme="majorBidi"/>
      <w:b/>
      <w:sz w:val="22"/>
      <w:szCs w:val="26"/>
      <w:lang w:eastAsia="ar-SA"/>
    </w:rPr>
  </w:style>
  <w:style w:type="paragraph" w:styleId="Textvysvetlivky">
    <w:name w:val="endnote text"/>
    <w:basedOn w:val="Normlny"/>
    <w:link w:val="TextvysvetlivkyChar"/>
    <w:uiPriority w:val="99"/>
    <w:unhideWhenUsed/>
    <w:rsid w:val="00B9744B"/>
    <w:rPr>
      <w:sz w:val="20"/>
      <w:szCs w:val="20"/>
    </w:rPr>
  </w:style>
  <w:style w:type="character" w:customStyle="1" w:styleId="TextvysvetlivkyChar">
    <w:name w:val="Text vysvetlivky Char"/>
    <w:basedOn w:val="Predvolenpsmoodseku"/>
    <w:link w:val="Textvysvetlivky"/>
    <w:uiPriority w:val="99"/>
    <w:rsid w:val="00B9744B"/>
    <w:rPr>
      <w:rFonts w:ascii="Times New Roman" w:eastAsia="Times New Roman" w:hAnsi="Times New Roman" w:cs="Times New Roman"/>
      <w:szCs w:val="20"/>
      <w:lang w:eastAsia="ar-SA"/>
    </w:rPr>
  </w:style>
  <w:style w:type="character" w:styleId="Odkaznavysvetlivku">
    <w:name w:val="endnote reference"/>
    <w:basedOn w:val="Predvolenpsmoodseku"/>
    <w:uiPriority w:val="99"/>
    <w:semiHidden/>
    <w:unhideWhenUsed/>
    <w:rsid w:val="00B9744B"/>
    <w:rPr>
      <w:vertAlign w:val="superscript"/>
    </w:rPr>
  </w:style>
  <w:style w:type="character" w:styleId="Zvraznenie">
    <w:name w:val="Emphasis"/>
    <w:basedOn w:val="Predvolenpsmoodseku"/>
    <w:uiPriority w:val="20"/>
    <w:qFormat/>
    <w:rsid w:val="000922BA"/>
    <w:rPr>
      <w:i/>
      <w:iCs/>
    </w:rPr>
  </w:style>
  <w:style w:type="character" w:customStyle="1" w:styleId="Nevyrieenzmienka1">
    <w:name w:val="Nevyriešená zmienka1"/>
    <w:basedOn w:val="Predvolenpsmoodseku"/>
    <w:uiPriority w:val="99"/>
    <w:semiHidden/>
    <w:unhideWhenUsed/>
    <w:rsid w:val="00E92D17"/>
    <w:rPr>
      <w:color w:val="605E5C"/>
      <w:shd w:val="clear" w:color="auto" w:fill="E1DFDD"/>
    </w:rPr>
  </w:style>
  <w:style w:type="character" w:customStyle="1" w:styleId="markedcontent">
    <w:name w:val="markedcontent"/>
    <w:basedOn w:val="Predvolenpsmoodseku"/>
    <w:rsid w:val="00B95022"/>
  </w:style>
  <w:style w:type="character" w:customStyle="1" w:styleId="Nevyrieenzmienka2">
    <w:name w:val="Nevyriešená zmienka2"/>
    <w:basedOn w:val="Predvolenpsmoodseku"/>
    <w:uiPriority w:val="99"/>
    <w:semiHidden/>
    <w:unhideWhenUsed/>
    <w:rsid w:val="00D23989"/>
    <w:rPr>
      <w:color w:val="605E5C"/>
      <w:shd w:val="clear" w:color="auto" w:fill="E1DFDD"/>
    </w:rPr>
  </w:style>
  <w:style w:type="table" w:customStyle="1" w:styleId="Mriekatabuky1">
    <w:name w:val="Mriežka tabuľky1"/>
    <w:basedOn w:val="Normlnatabuka"/>
    <w:uiPriority w:val="39"/>
    <w:rsid w:val="00F44954"/>
    <w:pPr>
      <w:spacing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rieenzmienka3">
    <w:name w:val="Nevyriešená zmienka3"/>
    <w:basedOn w:val="Predvolenpsmoodseku"/>
    <w:uiPriority w:val="99"/>
    <w:semiHidden/>
    <w:unhideWhenUsed/>
    <w:rsid w:val="002F5138"/>
    <w:rPr>
      <w:color w:val="605E5C"/>
      <w:shd w:val="clear" w:color="auto" w:fill="E1DFDD"/>
    </w:rPr>
  </w:style>
  <w:style w:type="table" w:customStyle="1" w:styleId="Mriekatabuky2">
    <w:name w:val="Mriežka tabuľky2"/>
    <w:basedOn w:val="Normlnatabuka"/>
    <w:next w:val="Mriekatabuky"/>
    <w:uiPriority w:val="39"/>
    <w:rsid w:val="0010588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10394">
      <w:bodyDiv w:val="1"/>
      <w:marLeft w:val="0"/>
      <w:marRight w:val="0"/>
      <w:marTop w:val="0"/>
      <w:marBottom w:val="0"/>
      <w:divBdr>
        <w:top w:val="none" w:sz="0" w:space="0" w:color="auto"/>
        <w:left w:val="none" w:sz="0" w:space="0" w:color="auto"/>
        <w:bottom w:val="none" w:sz="0" w:space="0" w:color="auto"/>
        <w:right w:val="none" w:sz="0" w:space="0" w:color="auto"/>
      </w:divBdr>
    </w:div>
    <w:div w:id="117072267">
      <w:bodyDiv w:val="1"/>
      <w:marLeft w:val="0"/>
      <w:marRight w:val="0"/>
      <w:marTop w:val="0"/>
      <w:marBottom w:val="0"/>
      <w:divBdr>
        <w:top w:val="none" w:sz="0" w:space="0" w:color="auto"/>
        <w:left w:val="none" w:sz="0" w:space="0" w:color="auto"/>
        <w:bottom w:val="none" w:sz="0" w:space="0" w:color="auto"/>
        <w:right w:val="none" w:sz="0" w:space="0" w:color="auto"/>
      </w:divBdr>
    </w:div>
    <w:div w:id="168643399">
      <w:bodyDiv w:val="1"/>
      <w:marLeft w:val="0"/>
      <w:marRight w:val="0"/>
      <w:marTop w:val="0"/>
      <w:marBottom w:val="0"/>
      <w:divBdr>
        <w:top w:val="none" w:sz="0" w:space="0" w:color="auto"/>
        <w:left w:val="none" w:sz="0" w:space="0" w:color="auto"/>
        <w:bottom w:val="none" w:sz="0" w:space="0" w:color="auto"/>
        <w:right w:val="none" w:sz="0" w:space="0" w:color="auto"/>
      </w:divBdr>
    </w:div>
    <w:div w:id="199098857">
      <w:bodyDiv w:val="1"/>
      <w:marLeft w:val="0"/>
      <w:marRight w:val="0"/>
      <w:marTop w:val="0"/>
      <w:marBottom w:val="0"/>
      <w:divBdr>
        <w:top w:val="none" w:sz="0" w:space="0" w:color="auto"/>
        <w:left w:val="none" w:sz="0" w:space="0" w:color="auto"/>
        <w:bottom w:val="none" w:sz="0" w:space="0" w:color="auto"/>
        <w:right w:val="none" w:sz="0" w:space="0" w:color="auto"/>
      </w:divBdr>
    </w:div>
    <w:div w:id="220021779">
      <w:bodyDiv w:val="1"/>
      <w:marLeft w:val="0"/>
      <w:marRight w:val="0"/>
      <w:marTop w:val="0"/>
      <w:marBottom w:val="0"/>
      <w:divBdr>
        <w:top w:val="none" w:sz="0" w:space="0" w:color="auto"/>
        <w:left w:val="none" w:sz="0" w:space="0" w:color="auto"/>
        <w:bottom w:val="none" w:sz="0" w:space="0" w:color="auto"/>
        <w:right w:val="none" w:sz="0" w:space="0" w:color="auto"/>
      </w:divBdr>
    </w:div>
    <w:div w:id="229735619">
      <w:bodyDiv w:val="1"/>
      <w:marLeft w:val="0"/>
      <w:marRight w:val="0"/>
      <w:marTop w:val="0"/>
      <w:marBottom w:val="0"/>
      <w:divBdr>
        <w:top w:val="none" w:sz="0" w:space="0" w:color="auto"/>
        <w:left w:val="none" w:sz="0" w:space="0" w:color="auto"/>
        <w:bottom w:val="none" w:sz="0" w:space="0" w:color="auto"/>
        <w:right w:val="none" w:sz="0" w:space="0" w:color="auto"/>
      </w:divBdr>
    </w:div>
    <w:div w:id="320354821">
      <w:bodyDiv w:val="1"/>
      <w:marLeft w:val="0"/>
      <w:marRight w:val="0"/>
      <w:marTop w:val="0"/>
      <w:marBottom w:val="0"/>
      <w:divBdr>
        <w:top w:val="none" w:sz="0" w:space="0" w:color="auto"/>
        <w:left w:val="none" w:sz="0" w:space="0" w:color="auto"/>
        <w:bottom w:val="none" w:sz="0" w:space="0" w:color="auto"/>
        <w:right w:val="none" w:sz="0" w:space="0" w:color="auto"/>
      </w:divBdr>
    </w:div>
    <w:div w:id="320696349">
      <w:bodyDiv w:val="1"/>
      <w:marLeft w:val="0"/>
      <w:marRight w:val="0"/>
      <w:marTop w:val="0"/>
      <w:marBottom w:val="0"/>
      <w:divBdr>
        <w:top w:val="none" w:sz="0" w:space="0" w:color="auto"/>
        <w:left w:val="none" w:sz="0" w:space="0" w:color="auto"/>
        <w:bottom w:val="none" w:sz="0" w:space="0" w:color="auto"/>
        <w:right w:val="none" w:sz="0" w:space="0" w:color="auto"/>
      </w:divBdr>
    </w:div>
    <w:div w:id="430510560">
      <w:bodyDiv w:val="1"/>
      <w:marLeft w:val="0"/>
      <w:marRight w:val="0"/>
      <w:marTop w:val="0"/>
      <w:marBottom w:val="0"/>
      <w:divBdr>
        <w:top w:val="none" w:sz="0" w:space="0" w:color="auto"/>
        <w:left w:val="none" w:sz="0" w:space="0" w:color="auto"/>
        <w:bottom w:val="none" w:sz="0" w:space="0" w:color="auto"/>
        <w:right w:val="none" w:sz="0" w:space="0" w:color="auto"/>
      </w:divBdr>
    </w:div>
    <w:div w:id="608587211">
      <w:bodyDiv w:val="1"/>
      <w:marLeft w:val="0"/>
      <w:marRight w:val="0"/>
      <w:marTop w:val="0"/>
      <w:marBottom w:val="0"/>
      <w:divBdr>
        <w:top w:val="none" w:sz="0" w:space="0" w:color="auto"/>
        <w:left w:val="none" w:sz="0" w:space="0" w:color="auto"/>
        <w:bottom w:val="none" w:sz="0" w:space="0" w:color="auto"/>
        <w:right w:val="none" w:sz="0" w:space="0" w:color="auto"/>
      </w:divBdr>
    </w:div>
    <w:div w:id="625889788">
      <w:bodyDiv w:val="1"/>
      <w:marLeft w:val="0"/>
      <w:marRight w:val="0"/>
      <w:marTop w:val="0"/>
      <w:marBottom w:val="0"/>
      <w:divBdr>
        <w:top w:val="none" w:sz="0" w:space="0" w:color="auto"/>
        <w:left w:val="none" w:sz="0" w:space="0" w:color="auto"/>
        <w:bottom w:val="none" w:sz="0" w:space="0" w:color="auto"/>
        <w:right w:val="none" w:sz="0" w:space="0" w:color="auto"/>
      </w:divBdr>
    </w:div>
    <w:div w:id="688988587">
      <w:bodyDiv w:val="1"/>
      <w:marLeft w:val="0"/>
      <w:marRight w:val="0"/>
      <w:marTop w:val="0"/>
      <w:marBottom w:val="0"/>
      <w:divBdr>
        <w:top w:val="none" w:sz="0" w:space="0" w:color="auto"/>
        <w:left w:val="none" w:sz="0" w:space="0" w:color="auto"/>
        <w:bottom w:val="none" w:sz="0" w:space="0" w:color="auto"/>
        <w:right w:val="none" w:sz="0" w:space="0" w:color="auto"/>
      </w:divBdr>
    </w:div>
    <w:div w:id="721171668">
      <w:bodyDiv w:val="1"/>
      <w:marLeft w:val="0"/>
      <w:marRight w:val="0"/>
      <w:marTop w:val="0"/>
      <w:marBottom w:val="0"/>
      <w:divBdr>
        <w:top w:val="none" w:sz="0" w:space="0" w:color="auto"/>
        <w:left w:val="none" w:sz="0" w:space="0" w:color="auto"/>
        <w:bottom w:val="none" w:sz="0" w:space="0" w:color="auto"/>
        <w:right w:val="none" w:sz="0" w:space="0" w:color="auto"/>
      </w:divBdr>
    </w:div>
    <w:div w:id="771365268">
      <w:bodyDiv w:val="1"/>
      <w:marLeft w:val="0"/>
      <w:marRight w:val="0"/>
      <w:marTop w:val="0"/>
      <w:marBottom w:val="0"/>
      <w:divBdr>
        <w:top w:val="none" w:sz="0" w:space="0" w:color="auto"/>
        <w:left w:val="none" w:sz="0" w:space="0" w:color="auto"/>
        <w:bottom w:val="none" w:sz="0" w:space="0" w:color="auto"/>
        <w:right w:val="none" w:sz="0" w:space="0" w:color="auto"/>
      </w:divBdr>
    </w:div>
    <w:div w:id="784227305">
      <w:bodyDiv w:val="1"/>
      <w:marLeft w:val="0"/>
      <w:marRight w:val="0"/>
      <w:marTop w:val="0"/>
      <w:marBottom w:val="0"/>
      <w:divBdr>
        <w:top w:val="none" w:sz="0" w:space="0" w:color="auto"/>
        <w:left w:val="none" w:sz="0" w:space="0" w:color="auto"/>
        <w:bottom w:val="none" w:sz="0" w:space="0" w:color="auto"/>
        <w:right w:val="none" w:sz="0" w:space="0" w:color="auto"/>
      </w:divBdr>
    </w:div>
    <w:div w:id="791052235">
      <w:bodyDiv w:val="1"/>
      <w:marLeft w:val="0"/>
      <w:marRight w:val="0"/>
      <w:marTop w:val="0"/>
      <w:marBottom w:val="0"/>
      <w:divBdr>
        <w:top w:val="none" w:sz="0" w:space="0" w:color="auto"/>
        <w:left w:val="none" w:sz="0" w:space="0" w:color="auto"/>
        <w:bottom w:val="none" w:sz="0" w:space="0" w:color="auto"/>
        <w:right w:val="none" w:sz="0" w:space="0" w:color="auto"/>
      </w:divBdr>
    </w:div>
    <w:div w:id="829756619">
      <w:bodyDiv w:val="1"/>
      <w:marLeft w:val="0"/>
      <w:marRight w:val="0"/>
      <w:marTop w:val="0"/>
      <w:marBottom w:val="0"/>
      <w:divBdr>
        <w:top w:val="none" w:sz="0" w:space="0" w:color="auto"/>
        <w:left w:val="none" w:sz="0" w:space="0" w:color="auto"/>
        <w:bottom w:val="none" w:sz="0" w:space="0" w:color="auto"/>
        <w:right w:val="none" w:sz="0" w:space="0" w:color="auto"/>
      </w:divBdr>
    </w:div>
    <w:div w:id="1007249724">
      <w:bodyDiv w:val="1"/>
      <w:marLeft w:val="0"/>
      <w:marRight w:val="0"/>
      <w:marTop w:val="0"/>
      <w:marBottom w:val="0"/>
      <w:divBdr>
        <w:top w:val="none" w:sz="0" w:space="0" w:color="auto"/>
        <w:left w:val="none" w:sz="0" w:space="0" w:color="auto"/>
        <w:bottom w:val="none" w:sz="0" w:space="0" w:color="auto"/>
        <w:right w:val="none" w:sz="0" w:space="0" w:color="auto"/>
      </w:divBdr>
    </w:div>
    <w:div w:id="1168518340">
      <w:bodyDiv w:val="1"/>
      <w:marLeft w:val="0"/>
      <w:marRight w:val="0"/>
      <w:marTop w:val="0"/>
      <w:marBottom w:val="0"/>
      <w:divBdr>
        <w:top w:val="none" w:sz="0" w:space="0" w:color="auto"/>
        <w:left w:val="none" w:sz="0" w:space="0" w:color="auto"/>
        <w:bottom w:val="none" w:sz="0" w:space="0" w:color="auto"/>
        <w:right w:val="none" w:sz="0" w:space="0" w:color="auto"/>
      </w:divBdr>
    </w:div>
    <w:div w:id="1243639709">
      <w:bodyDiv w:val="1"/>
      <w:marLeft w:val="0"/>
      <w:marRight w:val="0"/>
      <w:marTop w:val="0"/>
      <w:marBottom w:val="0"/>
      <w:divBdr>
        <w:top w:val="none" w:sz="0" w:space="0" w:color="auto"/>
        <w:left w:val="none" w:sz="0" w:space="0" w:color="auto"/>
        <w:bottom w:val="none" w:sz="0" w:space="0" w:color="auto"/>
        <w:right w:val="none" w:sz="0" w:space="0" w:color="auto"/>
      </w:divBdr>
    </w:div>
    <w:div w:id="1342198178">
      <w:bodyDiv w:val="1"/>
      <w:marLeft w:val="0"/>
      <w:marRight w:val="0"/>
      <w:marTop w:val="0"/>
      <w:marBottom w:val="0"/>
      <w:divBdr>
        <w:top w:val="none" w:sz="0" w:space="0" w:color="auto"/>
        <w:left w:val="none" w:sz="0" w:space="0" w:color="auto"/>
        <w:bottom w:val="none" w:sz="0" w:space="0" w:color="auto"/>
        <w:right w:val="none" w:sz="0" w:space="0" w:color="auto"/>
      </w:divBdr>
    </w:div>
    <w:div w:id="1432046348">
      <w:bodyDiv w:val="1"/>
      <w:marLeft w:val="0"/>
      <w:marRight w:val="0"/>
      <w:marTop w:val="0"/>
      <w:marBottom w:val="0"/>
      <w:divBdr>
        <w:top w:val="none" w:sz="0" w:space="0" w:color="auto"/>
        <w:left w:val="none" w:sz="0" w:space="0" w:color="auto"/>
        <w:bottom w:val="none" w:sz="0" w:space="0" w:color="auto"/>
        <w:right w:val="none" w:sz="0" w:space="0" w:color="auto"/>
      </w:divBdr>
    </w:div>
    <w:div w:id="1432312649">
      <w:bodyDiv w:val="1"/>
      <w:marLeft w:val="0"/>
      <w:marRight w:val="0"/>
      <w:marTop w:val="0"/>
      <w:marBottom w:val="0"/>
      <w:divBdr>
        <w:top w:val="none" w:sz="0" w:space="0" w:color="auto"/>
        <w:left w:val="none" w:sz="0" w:space="0" w:color="auto"/>
        <w:bottom w:val="none" w:sz="0" w:space="0" w:color="auto"/>
        <w:right w:val="none" w:sz="0" w:space="0" w:color="auto"/>
      </w:divBdr>
      <w:divsChild>
        <w:div w:id="1547180414">
          <w:marLeft w:val="255"/>
          <w:marRight w:val="0"/>
          <w:marTop w:val="75"/>
          <w:marBottom w:val="0"/>
          <w:divBdr>
            <w:top w:val="none" w:sz="0" w:space="0" w:color="auto"/>
            <w:left w:val="none" w:sz="0" w:space="0" w:color="auto"/>
            <w:bottom w:val="none" w:sz="0" w:space="0" w:color="auto"/>
            <w:right w:val="none" w:sz="0" w:space="0" w:color="auto"/>
          </w:divBdr>
        </w:div>
        <w:div w:id="1445226203">
          <w:marLeft w:val="255"/>
          <w:marRight w:val="0"/>
          <w:marTop w:val="75"/>
          <w:marBottom w:val="0"/>
          <w:divBdr>
            <w:top w:val="none" w:sz="0" w:space="0" w:color="auto"/>
            <w:left w:val="none" w:sz="0" w:space="0" w:color="auto"/>
            <w:bottom w:val="none" w:sz="0" w:space="0" w:color="auto"/>
            <w:right w:val="none" w:sz="0" w:space="0" w:color="auto"/>
          </w:divBdr>
          <w:divsChild>
            <w:div w:id="2144812085">
              <w:marLeft w:val="0"/>
              <w:marRight w:val="225"/>
              <w:marTop w:val="0"/>
              <w:marBottom w:val="0"/>
              <w:divBdr>
                <w:top w:val="none" w:sz="0" w:space="0" w:color="auto"/>
                <w:left w:val="none" w:sz="0" w:space="0" w:color="auto"/>
                <w:bottom w:val="none" w:sz="0" w:space="0" w:color="auto"/>
                <w:right w:val="none" w:sz="0" w:space="0" w:color="auto"/>
              </w:divBdr>
            </w:div>
          </w:divsChild>
        </w:div>
        <w:div w:id="633489259">
          <w:marLeft w:val="255"/>
          <w:marRight w:val="0"/>
          <w:marTop w:val="75"/>
          <w:marBottom w:val="0"/>
          <w:divBdr>
            <w:top w:val="none" w:sz="0" w:space="0" w:color="auto"/>
            <w:left w:val="none" w:sz="0" w:space="0" w:color="auto"/>
            <w:bottom w:val="none" w:sz="0" w:space="0" w:color="auto"/>
            <w:right w:val="none" w:sz="0" w:space="0" w:color="auto"/>
          </w:divBdr>
          <w:divsChild>
            <w:div w:id="219678418">
              <w:marLeft w:val="0"/>
              <w:marRight w:val="225"/>
              <w:marTop w:val="0"/>
              <w:marBottom w:val="0"/>
              <w:divBdr>
                <w:top w:val="none" w:sz="0" w:space="0" w:color="auto"/>
                <w:left w:val="none" w:sz="0" w:space="0" w:color="auto"/>
                <w:bottom w:val="none" w:sz="0" w:space="0" w:color="auto"/>
                <w:right w:val="none" w:sz="0" w:space="0" w:color="auto"/>
              </w:divBdr>
            </w:div>
          </w:divsChild>
        </w:div>
        <w:div w:id="1541740453">
          <w:marLeft w:val="255"/>
          <w:marRight w:val="0"/>
          <w:marTop w:val="75"/>
          <w:marBottom w:val="0"/>
          <w:divBdr>
            <w:top w:val="none" w:sz="0" w:space="0" w:color="auto"/>
            <w:left w:val="none" w:sz="0" w:space="0" w:color="auto"/>
            <w:bottom w:val="none" w:sz="0" w:space="0" w:color="auto"/>
            <w:right w:val="none" w:sz="0" w:space="0" w:color="auto"/>
          </w:divBdr>
          <w:divsChild>
            <w:div w:id="1877695990">
              <w:marLeft w:val="0"/>
              <w:marRight w:val="225"/>
              <w:marTop w:val="0"/>
              <w:marBottom w:val="0"/>
              <w:divBdr>
                <w:top w:val="none" w:sz="0" w:space="0" w:color="auto"/>
                <w:left w:val="none" w:sz="0" w:space="0" w:color="auto"/>
                <w:bottom w:val="none" w:sz="0" w:space="0" w:color="auto"/>
                <w:right w:val="none" w:sz="0" w:space="0" w:color="auto"/>
              </w:divBdr>
            </w:div>
          </w:divsChild>
        </w:div>
        <w:div w:id="764762927">
          <w:marLeft w:val="255"/>
          <w:marRight w:val="0"/>
          <w:marTop w:val="75"/>
          <w:marBottom w:val="0"/>
          <w:divBdr>
            <w:top w:val="none" w:sz="0" w:space="0" w:color="auto"/>
            <w:left w:val="none" w:sz="0" w:space="0" w:color="auto"/>
            <w:bottom w:val="none" w:sz="0" w:space="0" w:color="auto"/>
            <w:right w:val="none" w:sz="0" w:space="0" w:color="auto"/>
          </w:divBdr>
          <w:divsChild>
            <w:div w:id="830100777">
              <w:marLeft w:val="0"/>
              <w:marRight w:val="225"/>
              <w:marTop w:val="0"/>
              <w:marBottom w:val="0"/>
              <w:divBdr>
                <w:top w:val="none" w:sz="0" w:space="0" w:color="auto"/>
                <w:left w:val="none" w:sz="0" w:space="0" w:color="auto"/>
                <w:bottom w:val="none" w:sz="0" w:space="0" w:color="auto"/>
                <w:right w:val="none" w:sz="0" w:space="0" w:color="auto"/>
              </w:divBdr>
            </w:div>
          </w:divsChild>
        </w:div>
        <w:div w:id="1597130434">
          <w:marLeft w:val="255"/>
          <w:marRight w:val="0"/>
          <w:marTop w:val="75"/>
          <w:marBottom w:val="0"/>
          <w:divBdr>
            <w:top w:val="none" w:sz="0" w:space="0" w:color="auto"/>
            <w:left w:val="none" w:sz="0" w:space="0" w:color="auto"/>
            <w:bottom w:val="none" w:sz="0" w:space="0" w:color="auto"/>
            <w:right w:val="none" w:sz="0" w:space="0" w:color="auto"/>
          </w:divBdr>
          <w:divsChild>
            <w:div w:id="996152033">
              <w:marLeft w:val="0"/>
              <w:marRight w:val="225"/>
              <w:marTop w:val="0"/>
              <w:marBottom w:val="0"/>
              <w:divBdr>
                <w:top w:val="none" w:sz="0" w:space="0" w:color="auto"/>
                <w:left w:val="none" w:sz="0" w:space="0" w:color="auto"/>
                <w:bottom w:val="none" w:sz="0" w:space="0" w:color="auto"/>
                <w:right w:val="none" w:sz="0" w:space="0" w:color="auto"/>
              </w:divBdr>
            </w:div>
          </w:divsChild>
        </w:div>
        <w:div w:id="505561797">
          <w:marLeft w:val="255"/>
          <w:marRight w:val="0"/>
          <w:marTop w:val="75"/>
          <w:marBottom w:val="0"/>
          <w:divBdr>
            <w:top w:val="none" w:sz="0" w:space="0" w:color="auto"/>
            <w:left w:val="none" w:sz="0" w:space="0" w:color="auto"/>
            <w:bottom w:val="none" w:sz="0" w:space="0" w:color="auto"/>
            <w:right w:val="none" w:sz="0" w:space="0" w:color="auto"/>
          </w:divBdr>
          <w:divsChild>
            <w:div w:id="452601913">
              <w:marLeft w:val="0"/>
              <w:marRight w:val="225"/>
              <w:marTop w:val="0"/>
              <w:marBottom w:val="0"/>
              <w:divBdr>
                <w:top w:val="none" w:sz="0" w:space="0" w:color="auto"/>
                <w:left w:val="none" w:sz="0" w:space="0" w:color="auto"/>
                <w:bottom w:val="none" w:sz="0" w:space="0" w:color="auto"/>
                <w:right w:val="none" w:sz="0" w:space="0" w:color="auto"/>
              </w:divBdr>
            </w:div>
          </w:divsChild>
        </w:div>
        <w:div w:id="1726443783">
          <w:marLeft w:val="255"/>
          <w:marRight w:val="0"/>
          <w:marTop w:val="75"/>
          <w:marBottom w:val="0"/>
          <w:divBdr>
            <w:top w:val="none" w:sz="0" w:space="0" w:color="auto"/>
            <w:left w:val="none" w:sz="0" w:space="0" w:color="auto"/>
            <w:bottom w:val="none" w:sz="0" w:space="0" w:color="auto"/>
            <w:right w:val="none" w:sz="0" w:space="0" w:color="auto"/>
          </w:divBdr>
          <w:divsChild>
            <w:div w:id="274750870">
              <w:marLeft w:val="0"/>
              <w:marRight w:val="225"/>
              <w:marTop w:val="0"/>
              <w:marBottom w:val="0"/>
              <w:divBdr>
                <w:top w:val="none" w:sz="0" w:space="0" w:color="auto"/>
                <w:left w:val="none" w:sz="0" w:space="0" w:color="auto"/>
                <w:bottom w:val="none" w:sz="0" w:space="0" w:color="auto"/>
                <w:right w:val="none" w:sz="0" w:space="0" w:color="auto"/>
              </w:divBdr>
            </w:div>
          </w:divsChild>
        </w:div>
        <w:div w:id="1205370661">
          <w:marLeft w:val="255"/>
          <w:marRight w:val="0"/>
          <w:marTop w:val="75"/>
          <w:marBottom w:val="0"/>
          <w:divBdr>
            <w:top w:val="none" w:sz="0" w:space="0" w:color="auto"/>
            <w:left w:val="none" w:sz="0" w:space="0" w:color="auto"/>
            <w:bottom w:val="none" w:sz="0" w:space="0" w:color="auto"/>
            <w:right w:val="none" w:sz="0" w:space="0" w:color="auto"/>
          </w:divBdr>
          <w:divsChild>
            <w:div w:id="1262448256">
              <w:marLeft w:val="0"/>
              <w:marRight w:val="225"/>
              <w:marTop w:val="0"/>
              <w:marBottom w:val="0"/>
              <w:divBdr>
                <w:top w:val="none" w:sz="0" w:space="0" w:color="auto"/>
                <w:left w:val="none" w:sz="0" w:space="0" w:color="auto"/>
                <w:bottom w:val="none" w:sz="0" w:space="0" w:color="auto"/>
                <w:right w:val="none" w:sz="0" w:space="0" w:color="auto"/>
              </w:divBdr>
            </w:div>
          </w:divsChild>
        </w:div>
        <w:div w:id="555165729">
          <w:marLeft w:val="255"/>
          <w:marRight w:val="0"/>
          <w:marTop w:val="75"/>
          <w:marBottom w:val="0"/>
          <w:divBdr>
            <w:top w:val="none" w:sz="0" w:space="0" w:color="auto"/>
            <w:left w:val="none" w:sz="0" w:space="0" w:color="auto"/>
            <w:bottom w:val="none" w:sz="0" w:space="0" w:color="auto"/>
            <w:right w:val="none" w:sz="0" w:space="0" w:color="auto"/>
          </w:divBdr>
          <w:divsChild>
            <w:div w:id="1272978448">
              <w:marLeft w:val="0"/>
              <w:marRight w:val="225"/>
              <w:marTop w:val="0"/>
              <w:marBottom w:val="0"/>
              <w:divBdr>
                <w:top w:val="none" w:sz="0" w:space="0" w:color="auto"/>
                <w:left w:val="none" w:sz="0" w:space="0" w:color="auto"/>
                <w:bottom w:val="none" w:sz="0" w:space="0" w:color="auto"/>
                <w:right w:val="none" w:sz="0" w:space="0" w:color="auto"/>
              </w:divBdr>
            </w:div>
          </w:divsChild>
        </w:div>
        <w:div w:id="1981300096">
          <w:marLeft w:val="255"/>
          <w:marRight w:val="0"/>
          <w:marTop w:val="75"/>
          <w:marBottom w:val="0"/>
          <w:divBdr>
            <w:top w:val="none" w:sz="0" w:space="0" w:color="auto"/>
            <w:left w:val="none" w:sz="0" w:space="0" w:color="auto"/>
            <w:bottom w:val="none" w:sz="0" w:space="0" w:color="auto"/>
            <w:right w:val="none" w:sz="0" w:space="0" w:color="auto"/>
          </w:divBdr>
          <w:divsChild>
            <w:div w:id="385423021">
              <w:marLeft w:val="0"/>
              <w:marRight w:val="225"/>
              <w:marTop w:val="0"/>
              <w:marBottom w:val="0"/>
              <w:divBdr>
                <w:top w:val="none" w:sz="0" w:space="0" w:color="auto"/>
                <w:left w:val="none" w:sz="0" w:space="0" w:color="auto"/>
                <w:bottom w:val="none" w:sz="0" w:space="0" w:color="auto"/>
                <w:right w:val="none" w:sz="0" w:space="0" w:color="auto"/>
              </w:divBdr>
            </w:div>
          </w:divsChild>
        </w:div>
        <w:div w:id="2099711350">
          <w:marLeft w:val="255"/>
          <w:marRight w:val="0"/>
          <w:marTop w:val="75"/>
          <w:marBottom w:val="0"/>
          <w:divBdr>
            <w:top w:val="none" w:sz="0" w:space="0" w:color="auto"/>
            <w:left w:val="none" w:sz="0" w:space="0" w:color="auto"/>
            <w:bottom w:val="none" w:sz="0" w:space="0" w:color="auto"/>
            <w:right w:val="none" w:sz="0" w:space="0" w:color="auto"/>
          </w:divBdr>
          <w:divsChild>
            <w:div w:id="2016683981">
              <w:marLeft w:val="0"/>
              <w:marRight w:val="225"/>
              <w:marTop w:val="0"/>
              <w:marBottom w:val="0"/>
              <w:divBdr>
                <w:top w:val="none" w:sz="0" w:space="0" w:color="auto"/>
                <w:left w:val="none" w:sz="0" w:space="0" w:color="auto"/>
                <w:bottom w:val="none" w:sz="0" w:space="0" w:color="auto"/>
                <w:right w:val="none" w:sz="0" w:space="0" w:color="auto"/>
              </w:divBdr>
            </w:div>
          </w:divsChild>
        </w:div>
        <w:div w:id="449280778">
          <w:marLeft w:val="255"/>
          <w:marRight w:val="0"/>
          <w:marTop w:val="75"/>
          <w:marBottom w:val="0"/>
          <w:divBdr>
            <w:top w:val="none" w:sz="0" w:space="0" w:color="auto"/>
            <w:left w:val="none" w:sz="0" w:space="0" w:color="auto"/>
            <w:bottom w:val="none" w:sz="0" w:space="0" w:color="auto"/>
            <w:right w:val="none" w:sz="0" w:space="0" w:color="auto"/>
          </w:divBdr>
          <w:divsChild>
            <w:div w:id="201734151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671563469">
      <w:bodyDiv w:val="1"/>
      <w:marLeft w:val="0"/>
      <w:marRight w:val="0"/>
      <w:marTop w:val="0"/>
      <w:marBottom w:val="0"/>
      <w:divBdr>
        <w:top w:val="none" w:sz="0" w:space="0" w:color="auto"/>
        <w:left w:val="none" w:sz="0" w:space="0" w:color="auto"/>
        <w:bottom w:val="none" w:sz="0" w:space="0" w:color="auto"/>
        <w:right w:val="none" w:sz="0" w:space="0" w:color="auto"/>
      </w:divBdr>
    </w:div>
    <w:div w:id="1734767531">
      <w:bodyDiv w:val="1"/>
      <w:marLeft w:val="0"/>
      <w:marRight w:val="0"/>
      <w:marTop w:val="0"/>
      <w:marBottom w:val="0"/>
      <w:divBdr>
        <w:top w:val="none" w:sz="0" w:space="0" w:color="auto"/>
        <w:left w:val="none" w:sz="0" w:space="0" w:color="auto"/>
        <w:bottom w:val="none" w:sz="0" w:space="0" w:color="auto"/>
        <w:right w:val="none" w:sz="0" w:space="0" w:color="auto"/>
      </w:divBdr>
    </w:div>
    <w:div w:id="1739592351">
      <w:bodyDiv w:val="1"/>
      <w:marLeft w:val="0"/>
      <w:marRight w:val="0"/>
      <w:marTop w:val="0"/>
      <w:marBottom w:val="0"/>
      <w:divBdr>
        <w:top w:val="none" w:sz="0" w:space="0" w:color="auto"/>
        <w:left w:val="none" w:sz="0" w:space="0" w:color="auto"/>
        <w:bottom w:val="none" w:sz="0" w:space="0" w:color="auto"/>
        <w:right w:val="none" w:sz="0" w:space="0" w:color="auto"/>
      </w:divBdr>
    </w:div>
    <w:div w:id="1907491782">
      <w:bodyDiv w:val="1"/>
      <w:marLeft w:val="0"/>
      <w:marRight w:val="0"/>
      <w:marTop w:val="0"/>
      <w:marBottom w:val="0"/>
      <w:divBdr>
        <w:top w:val="none" w:sz="0" w:space="0" w:color="auto"/>
        <w:left w:val="none" w:sz="0" w:space="0" w:color="auto"/>
        <w:bottom w:val="none" w:sz="0" w:space="0" w:color="auto"/>
        <w:right w:val="none" w:sz="0" w:space="0" w:color="auto"/>
      </w:divBdr>
    </w:div>
    <w:div w:id="2026124977">
      <w:bodyDiv w:val="1"/>
      <w:marLeft w:val="0"/>
      <w:marRight w:val="0"/>
      <w:marTop w:val="0"/>
      <w:marBottom w:val="0"/>
      <w:divBdr>
        <w:top w:val="none" w:sz="0" w:space="0" w:color="auto"/>
        <w:left w:val="none" w:sz="0" w:space="0" w:color="auto"/>
        <w:bottom w:val="none" w:sz="0" w:space="0" w:color="auto"/>
        <w:right w:val="none" w:sz="0" w:space="0" w:color="auto"/>
      </w:divBdr>
    </w:div>
    <w:div w:id="2033726206">
      <w:bodyDiv w:val="1"/>
      <w:marLeft w:val="0"/>
      <w:marRight w:val="0"/>
      <w:marTop w:val="0"/>
      <w:marBottom w:val="0"/>
      <w:divBdr>
        <w:top w:val="none" w:sz="0" w:space="0" w:color="auto"/>
        <w:left w:val="none" w:sz="0" w:space="0" w:color="auto"/>
        <w:bottom w:val="none" w:sz="0" w:space="0" w:color="auto"/>
        <w:right w:val="none" w:sz="0" w:space="0" w:color="auto"/>
      </w:divBdr>
    </w:div>
    <w:div w:id="20545042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lovensko.sk/" TargetMode="External"/><Relationship Id="rId18" Type="http://schemas.openxmlformats.org/officeDocument/2006/relationships/hyperlink" Target="https://www.slovensko.sk/sk/najst-sluzbu?CurrentPage=1&amp;InstitutionName=P%c3%b4dohospod%c3%a1rska+platobn%c3%a1+agent%c3%bara" TargetMode="External"/><Relationship Id="rId26" Type="http://schemas.openxmlformats.org/officeDocument/2006/relationships/hyperlink" Target="http://www.dovera.sk/overenia/dlznici/zoznam-dlznikov" TargetMode="External"/><Relationship Id="rId39" Type="http://schemas.openxmlformats.org/officeDocument/2006/relationships/hyperlink" Target="https://ec.europa.eu/budget/edes/index_en.cfm" TargetMode="External"/><Relationship Id="rId21" Type="http://schemas.openxmlformats.org/officeDocument/2006/relationships/hyperlink" Target="https://josephine.proebiz.com/sk/promoter/register/CbW3bbUhEb" TargetMode="External"/><Relationship Id="rId34" Type="http://schemas.openxmlformats.org/officeDocument/2006/relationships/hyperlink" Target="https://esluzby.genpro.gov.sk/zoznam-odsudenych-pravnickych-osob" TargetMode="External"/><Relationship Id="rId42" Type="http://schemas.openxmlformats.org/officeDocument/2006/relationships/hyperlink" Target="https://horizontalneprincipy.gov.sk" TargetMode="External"/><Relationship Id="rId47" Type="http://schemas.openxmlformats.org/officeDocument/2006/relationships/footer" Target="footer1.xml"/><Relationship Id="rId50"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lovensko.sk/sk/najst-sluzbu?CurrentPage=1&amp;InstitutionName=P%c3%b4dohospod%c3%a1rska+platobn%c3%a1+agent%c3%bara" TargetMode="External"/><Relationship Id="rId29" Type="http://schemas.openxmlformats.org/officeDocument/2006/relationships/hyperlink" Target="https://www.ip.gov.sk/app/registerNZ/" TargetMode="External"/><Relationship Id="rId11" Type="http://schemas.openxmlformats.org/officeDocument/2006/relationships/hyperlink" Target="mailto:projektovepodpory@apa.sk" TargetMode="External"/><Relationship Id="rId24" Type="http://schemas.openxmlformats.org/officeDocument/2006/relationships/hyperlink" Target="https://forestek.nlcsk.org/" TargetMode="External"/><Relationship Id="rId32" Type="http://schemas.openxmlformats.org/officeDocument/2006/relationships/hyperlink" Target="https://oversi.gov.sk/" TargetMode="External"/><Relationship Id="rId37" Type="http://schemas.openxmlformats.org/officeDocument/2006/relationships/hyperlink" Target="https://www.antimon.gov.sk/rozhodnutia-europskej-komisie-prikazujuce-slovenskej-republike-vymahat-neopravnene-poskytnutu-a-nezlucitelnu-statnu-pomoc/" TargetMode="External"/><Relationship Id="rId40" Type="http://schemas.openxmlformats.org/officeDocument/2006/relationships/hyperlink" Target="https://rpvs.gov.sk/rpvs/" TargetMode="External"/><Relationship Id="rId45" Type="http://schemas.openxmlformats.org/officeDocument/2006/relationships/hyperlink" Target="http://www.apa.sk/" TargetMode="External"/><Relationship Id="rId5" Type="http://schemas.openxmlformats.org/officeDocument/2006/relationships/webSettings" Target="webSettings.xml"/><Relationship Id="rId15" Type="http://schemas.openxmlformats.org/officeDocument/2006/relationships/hyperlink" Target="https://www.slovensko.sk/sk/najst-sluzbu?CurrentPage=1&amp;InstitutionName=P%c3%b4dohospod%c3%a1rska+platobn%c3%a1+agent%c3%bara" TargetMode="External"/><Relationship Id="rId23" Type="http://schemas.openxmlformats.org/officeDocument/2006/relationships/hyperlink" Target="https://forestek.nlcsk.org/" TargetMode="External"/><Relationship Id="rId28" Type="http://schemas.openxmlformats.org/officeDocument/2006/relationships/hyperlink" Target="http://www.socpoist.sk/zoznam-dlznikov-emw/487s" TargetMode="External"/><Relationship Id="rId36" Type="http://schemas.openxmlformats.org/officeDocument/2006/relationships/hyperlink" Target="https://www.upsvr.gov.sk/statistiky/zoznam-najmenej-rozvinutych-okresov.html?page_id=561733" TargetMode="External"/><Relationship Id="rId49" Type="http://schemas.openxmlformats.org/officeDocument/2006/relationships/fontTable" Target="fontTable.xml"/><Relationship Id="rId10" Type="http://schemas.openxmlformats.org/officeDocument/2006/relationships/hyperlink" Target="file:///C:\Users\jana.juhaszova\AppData\Local\Temp\Temp1_02.11.2022%20(002).zip\info@apa.sk" TargetMode="External"/><Relationship Id="rId19" Type="http://schemas.openxmlformats.org/officeDocument/2006/relationships/hyperlink" Target="https://www.slovensko.sk/sk/najst-sluzbu?CurrentPage=1&amp;InstitutionName=P%c3%b4dohospod%c3%a1rska+platobn%c3%a1+agent%c3%bara" TargetMode="External"/><Relationship Id="rId31" Type="http://schemas.openxmlformats.org/officeDocument/2006/relationships/hyperlink" Target="https://www.financnasprava.sk/sk/elektronicke-sluzby/verejne-sluzby/zoznamy/detail/_f4211cf3-eb6d-4b43-928e-a62800e27a3a" TargetMode="External"/><Relationship Id="rId44" Type="http://schemas.openxmlformats.org/officeDocument/2006/relationships/hyperlink" Target="file:///C:\Users\LENOVO\AppData\Local\Temp\www.apa.sk" TargetMode="External"/><Relationship Id="rId4" Type="http://schemas.openxmlformats.org/officeDocument/2006/relationships/settings" Target="settings.xml"/><Relationship Id="rId9" Type="http://schemas.openxmlformats.org/officeDocument/2006/relationships/hyperlink" Target="https://www.apa.sk/" TargetMode="External"/><Relationship Id="rId14" Type="http://schemas.openxmlformats.org/officeDocument/2006/relationships/hyperlink" Target="mailto:nsrvinfo@izpi.sk" TargetMode="External"/><Relationship Id="rId22" Type="http://schemas.openxmlformats.org/officeDocument/2006/relationships/hyperlink" Target="https://www.slovensko.sk/sk/najst-sluzbu?CurrentPage=1&amp;InstitutionName=P%c3%b4dohospod%c3%a1rska+platobn%c3%a1+agent%c3%bara" TargetMode="External"/><Relationship Id="rId27" Type="http://schemas.openxmlformats.org/officeDocument/2006/relationships/hyperlink" Target="https://www.union.sk/zoznam-dlznikov" TargetMode="External"/><Relationship Id="rId30" Type="http://schemas.openxmlformats.org/officeDocument/2006/relationships/hyperlink" Target="https://www.justice.gov.sk/PortalApp/ObchodnyVestnik/Web/Zoznam.aspx" TargetMode="External"/><Relationship Id="rId35" Type="http://schemas.openxmlformats.org/officeDocument/2006/relationships/hyperlink" Target="https://www.upsvr.gov.sk/statistiky/zoznam-najmenej-rozvinutych-okresov.html?page_id=561733" TargetMode="External"/><Relationship Id="rId43" Type="http://schemas.openxmlformats.org/officeDocument/2006/relationships/hyperlink" Target="http://www.apa.sk" TargetMode="External"/><Relationship Id="rId48" Type="http://schemas.openxmlformats.org/officeDocument/2006/relationships/header" Target="header2.xml"/><Relationship Id="rId8" Type="http://schemas.openxmlformats.org/officeDocument/2006/relationships/hyperlink" Target="http://www.apa.sk/prv-2014-2020-prirucka-pre-ziadatela"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nsrv.sk/?pl=58" TargetMode="External"/><Relationship Id="rId17" Type="http://schemas.openxmlformats.org/officeDocument/2006/relationships/hyperlink" Target="https://www.slovensko.sk/sk/najst-sluzbu?CurrentPage=1&amp;InstitutionName=P%c3%b4dohospod%c3%a1rska+platobn%c3%a1+agent%c3%bara" TargetMode="External"/><Relationship Id="rId25" Type="http://schemas.openxmlformats.org/officeDocument/2006/relationships/hyperlink" Target="https://www.vszp.sk/platitelia/platenie-poistneho/zoznam-dlznikov.html" TargetMode="External"/><Relationship Id="rId33" Type="http://schemas.openxmlformats.org/officeDocument/2006/relationships/hyperlink" Target="https://oversi.gov.sk/" TargetMode="External"/><Relationship Id="rId38" Type="http://schemas.openxmlformats.org/officeDocument/2006/relationships/hyperlink" Target="http://www.antimon.gov.sk" TargetMode="External"/><Relationship Id="rId46" Type="http://schemas.openxmlformats.org/officeDocument/2006/relationships/header" Target="header1.xml"/><Relationship Id="rId20" Type="http://schemas.openxmlformats.org/officeDocument/2006/relationships/hyperlink" Target="https://josephine.proebiz.com/sk/promoter/register/CbW3bbUhEb" TargetMode="External"/><Relationship Id="rId41" Type="http://schemas.openxmlformats.org/officeDocument/2006/relationships/hyperlink" Target="https://horizontalneprincipy.gov.sk"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eur-lex.europa.eu/legal-content/EN/TXT/?uri=CELEX%3A61992CJ0188" TargetMode="External"/><Relationship Id="rId2" Type="http://schemas.openxmlformats.org/officeDocument/2006/relationships/hyperlink" Target="https://eplatforma.vlada.gov.sk/videonavody/?csrt=16618042730245528229" TargetMode="External"/><Relationship Id="rId1" Type="http://schemas.openxmlformats.org/officeDocument/2006/relationships/hyperlink" Target="https://eplatforma.vlada.gov.sk/videonavody/?csrt=16618042730245528229"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Všeobecné"/>
          <w:gallery w:val="placeholder"/>
        </w:category>
        <w:types>
          <w:type w:val="bbPlcHdr"/>
        </w:types>
        <w:behaviors>
          <w:behavior w:val="content"/>
        </w:behaviors>
        <w:guid w:val="{89592076-C507-4DFE-A67F-E25A7676250B}"/>
      </w:docPartPr>
      <w:docPartBody>
        <w:p w:rsidR="00F007F1" w:rsidRDefault="00F740E5">
          <w:r w:rsidRPr="00A63C7C">
            <w:rPr>
              <w:rStyle w:val="Zstupntext"/>
            </w:rPr>
            <w:t>Kliknite alebo ťuknite a zadajte dátum.</w:t>
          </w:r>
        </w:p>
      </w:docPartBody>
    </w:docPart>
    <w:docPart>
      <w:docPartPr>
        <w:name w:val="9523D70DB4924611B33E4EEB373DFAD8"/>
        <w:category>
          <w:name w:val="Všeobecné"/>
          <w:gallery w:val="placeholder"/>
        </w:category>
        <w:types>
          <w:type w:val="bbPlcHdr"/>
        </w:types>
        <w:behaviors>
          <w:behavior w:val="content"/>
        </w:behaviors>
        <w:guid w:val="{1D13A151-B925-4486-86D3-EC6BE4860CC1}"/>
      </w:docPartPr>
      <w:docPartBody>
        <w:p w:rsidR="00093D99" w:rsidRDefault="000031C5" w:rsidP="000031C5">
          <w:pPr>
            <w:pStyle w:val="9523D70DB4924611B33E4EEB373DFAD8"/>
          </w:pPr>
          <w:r w:rsidRPr="00A63C7C">
            <w:rPr>
              <w:rStyle w:val="Zstupntext"/>
            </w:rPr>
            <w:t>Kliknite alebo ťuknite a zadajte dátum.</w:t>
          </w:r>
        </w:p>
      </w:docPartBody>
    </w:docPart>
    <w:docPart>
      <w:docPartPr>
        <w:name w:val="F5D75311081D44AEA0E9E66A78B86B0E"/>
        <w:category>
          <w:name w:val="Všeobecné"/>
          <w:gallery w:val="placeholder"/>
        </w:category>
        <w:types>
          <w:type w:val="bbPlcHdr"/>
        </w:types>
        <w:behaviors>
          <w:behavior w:val="content"/>
        </w:behaviors>
        <w:guid w:val="{4D47D6B5-F4DC-4DBE-BC27-31B13735B4C8}"/>
      </w:docPartPr>
      <w:docPartBody>
        <w:p w:rsidR="00093D99" w:rsidRDefault="000031C5" w:rsidP="000031C5">
          <w:pPr>
            <w:pStyle w:val="F5D75311081D44AEA0E9E66A78B86B0E"/>
          </w:pPr>
          <w:r w:rsidRPr="00A63C7C">
            <w:rPr>
              <w:rStyle w:val="Zstupntext"/>
            </w:rPr>
            <w:t>Kliknite alebo ťuknite a zadajte dátum.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1B61"/>
    <w:rsid w:val="000031C5"/>
    <w:rsid w:val="0001441B"/>
    <w:rsid w:val="00035BC2"/>
    <w:rsid w:val="00043409"/>
    <w:rsid w:val="00072DAD"/>
    <w:rsid w:val="00076882"/>
    <w:rsid w:val="00082666"/>
    <w:rsid w:val="00087556"/>
    <w:rsid w:val="000937F4"/>
    <w:rsid w:val="00093D99"/>
    <w:rsid w:val="000978DD"/>
    <w:rsid w:val="000B4B59"/>
    <w:rsid w:val="000D3E45"/>
    <w:rsid w:val="000D60D4"/>
    <w:rsid w:val="000D6E34"/>
    <w:rsid w:val="000E1CFF"/>
    <w:rsid w:val="000F0A04"/>
    <w:rsid w:val="000F1E7E"/>
    <w:rsid w:val="000F2B56"/>
    <w:rsid w:val="000F46DE"/>
    <w:rsid w:val="00106809"/>
    <w:rsid w:val="00111B61"/>
    <w:rsid w:val="00125FB4"/>
    <w:rsid w:val="00126C84"/>
    <w:rsid w:val="001749C9"/>
    <w:rsid w:val="001749DD"/>
    <w:rsid w:val="00174C7D"/>
    <w:rsid w:val="001763FE"/>
    <w:rsid w:val="00176BED"/>
    <w:rsid w:val="0018100B"/>
    <w:rsid w:val="00193B02"/>
    <w:rsid w:val="001A5D37"/>
    <w:rsid w:val="001A6BD3"/>
    <w:rsid w:val="001B11C3"/>
    <w:rsid w:val="001C3E74"/>
    <w:rsid w:val="001C65FF"/>
    <w:rsid w:val="001C74D1"/>
    <w:rsid w:val="001E3431"/>
    <w:rsid w:val="001E6E81"/>
    <w:rsid w:val="001E745E"/>
    <w:rsid w:val="001F1CF0"/>
    <w:rsid w:val="001F3872"/>
    <w:rsid w:val="001F7C56"/>
    <w:rsid w:val="00205C52"/>
    <w:rsid w:val="00216089"/>
    <w:rsid w:val="00226063"/>
    <w:rsid w:val="002426E8"/>
    <w:rsid w:val="002568D1"/>
    <w:rsid w:val="002751DA"/>
    <w:rsid w:val="0028714A"/>
    <w:rsid w:val="00290654"/>
    <w:rsid w:val="00291FF2"/>
    <w:rsid w:val="002A53DA"/>
    <w:rsid w:val="002C39BF"/>
    <w:rsid w:val="002C6DB4"/>
    <w:rsid w:val="002F557A"/>
    <w:rsid w:val="002F6EF0"/>
    <w:rsid w:val="003177B2"/>
    <w:rsid w:val="0034528B"/>
    <w:rsid w:val="003565DF"/>
    <w:rsid w:val="00360F3B"/>
    <w:rsid w:val="00361F59"/>
    <w:rsid w:val="00371053"/>
    <w:rsid w:val="00390463"/>
    <w:rsid w:val="00393316"/>
    <w:rsid w:val="003A55CC"/>
    <w:rsid w:val="003A5C24"/>
    <w:rsid w:val="003B334E"/>
    <w:rsid w:val="003B6369"/>
    <w:rsid w:val="003E3F9D"/>
    <w:rsid w:val="003F00E9"/>
    <w:rsid w:val="0041427C"/>
    <w:rsid w:val="00425CD1"/>
    <w:rsid w:val="004278C1"/>
    <w:rsid w:val="00430195"/>
    <w:rsid w:val="00434DF2"/>
    <w:rsid w:val="004355F0"/>
    <w:rsid w:val="00443780"/>
    <w:rsid w:val="004439E0"/>
    <w:rsid w:val="0044766F"/>
    <w:rsid w:val="00453EC4"/>
    <w:rsid w:val="00454B02"/>
    <w:rsid w:val="00455BC9"/>
    <w:rsid w:val="00457628"/>
    <w:rsid w:val="004772A5"/>
    <w:rsid w:val="00495FE9"/>
    <w:rsid w:val="004B18D9"/>
    <w:rsid w:val="004B3A51"/>
    <w:rsid w:val="004B6170"/>
    <w:rsid w:val="004D4BCF"/>
    <w:rsid w:val="004D61D6"/>
    <w:rsid w:val="004E125C"/>
    <w:rsid w:val="005008C0"/>
    <w:rsid w:val="00501568"/>
    <w:rsid w:val="00505646"/>
    <w:rsid w:val="00527E6F"/>
    <w:rsid w:val="005428CC"/>
    <w:rsid w:val="00546761"/>
    <w:rsid w:val="00551DA6"/>
    <w:rsid w:val="005545AF"/>
    <w:rsid w:val="00556DB1"/>
    <w:rsid w:val="0057279F"/>
    <w:rsid w:val="00573F01"/>
    <w:rsid w:val="00577B53"/>
    <w:rsid w:val="00596DCF"/>
    <w:rsid w:val="005C218B"/>
    <w:rsid w:val="005F5C5F"/>
    <w:rsid w:val="005F5C6E"/>
    <w:rsid w:val="00615EFF"/>
    <w:rsid w:val="00623B93"/>
    <w:rsid w:val="00623BFA"/>
    <w:rsid w:val="00626B79"/>
    <w:rsid w:val="006364A6"/>
    <w:rsid w:val="00647EF9"/>
    <w:rsid w:val="00650000"/>
    <w:rsid w:val="00655BA3"/>
    <w:rsid w:val="00667C20"/>
    <w:rsid w:val="00683924"/>
    <w:rsid w:val="0068569F"/>
    <w:rsid w:val="00692218"/>
    <w:rsid w:val="006A334E"/>
    <w:rsid w:val="006A6F08"/>
    <w:rsid w:val="006B63FF"/>
    <w:rsid w:val="006D781B"/>
    <w:rsid w:val="00721DAD"/>
    <w:rsid w:val="00734996"/>
    <w:rsid w:val="00740DB3"/>
    <w:rsid w:val="00741032"/>
    <w:rsid w:val="00744DE9"/>
    <w:rsid w:val="00747D6A"/>
    <w:rsid w:val="0075004A"/>
    <w:rsid w:val="007637AA"/>
    <w:rsid w:val="00766CEE"/>
    <w:rsid w:val="00770013"/>
    <w:rsid w:val="00772892"/>
    <w:rsid w:val="00783F8B"/>
    <w:rsid w:val="00785447"/>
    <w:rsid w:val="007A6E0B"/>
    <w:rsid w:val="007B20FD"/>
    <w:rsid w:val="007E44C0"/>
    <w:rsid w:val="007F2FA8"/>
    <w:rsid w:val="007F7403"/>
    <w:rsid w:val="00813073"/>
    <w:rsid w:val="0081528D"/>
    <w:rsid w:val="008156EB"/>
    <w:rsid w:val="008258BE"/>
    <w:rsid w:val="00835DF3"/>
    <w:rsid w:val="0084791A"/>
    <w:rsid w:val="00854BCC"/>
    <w:rsid w:val="00855EF6"/>
    <w:rsid w:val="00861071"/>
    <w:rsid w:val="00866AFA"/>
    <w:rsid w:val="00883E65"/>
    <w:rsid w:val="00892601"/>
    <w:rsid w:val="00894245"/>
    <w:rsid w:val="00894A27"/>
    <w:rsid w:val="0089672E"/>
    <w:rsid w:val="008A7A25"/>
    <w:rsid w:val="008B2921"/>
    <w:rsid w:val="008D1533"/>
    <w:rsid w:val="008D1FCB"/>
    <w:rsid w:val="008D2AC0"/>
    <w:rsid w:val="008D459E"/>
    <w:rsid w:val="00901A1E"/>
    <w:rsid w:val="0091267C"/>
    <w:rsid w:val="00913CED"/>
    <w:rsid w:val="00917F7B"/>
    <w:rsid w:val="0096666C"/>
    <w:rsid w:val="00983CC9"/>
    <w:rsid w:val="0099283A"/>
    <w:rsid w:val="009A0409"/>
    <w:rsid w:val="009A3DC2"/>
    <w:rsid w:val="009A5591"/>
    <w:rsid w:val="009B4B7B"/>
    <w:rsid w:val="009D031D"/>
    <w:rsid w:val="00A06EC9"/>
    <w:rsid w:val="00A105D7"/>
    <w:rsid w:val="00A14A26"/>
    <w:rsid w:val="00A15E10"/>
    <w:rsid w:val="00A25E41"/>
    <w:rsid w:val="00A5347B"/>
    <w:rsid w:val="00A81813"/>
    <w:rsid w:val="00AA4028"/>
    <w:rsid w:val="00AA62E8"/>
    <w:rsid w:val="00AB59BA"/>
    <w:rsid w:val="00AD6960"/>
    <w:rsid w:val="00AE4F4A"/>
    <w:rsid w:val="00AF2594"/>
    <w:rsid w:val="00B12203"/>
    <w:rsid w:val="00B16D64"/>
    <w:rsid w:val="00B171B4"/>
    <w:rsid w:val="00B30559"/>
    <w:rsid w:val="00B34601"/>
    <w:rsid w:val="00B361E1"/>
    <w:rsid w:val="00B414C5"/>
    <w:rsid w:val="00B66906"/>
    <w:rsid w:val="00B75940"/>
    <w:rsid w:val="00B769B5"/>
    <w:rsid w:val="00B847D9"/>
    <w:rsid w:val="00B93CDB"/>
    <w:rsid w:val="00BC556F"/>
    <w:rsid w:val="00BD4B2D"/>
    <w:rsid w:val="00BD66D3"/>
    <w:rsid w:val="00BE6F18"/>
    <w:rsid w:val="00C01729"/>
    <w:rsid w:val="00C45F9C"/>
    <w:rsid w:val="00C51338"/>
    <w:rsid w:val="00C561A5"/>
    <w:rsid w:val="00C70EC2"/>
    <w:rsid w:val="00C71715"/>
    <w:rsid w:val="00C7372D"/>
    <w:rsid w:val="00C77A19"/>
    <w:rsid w:val="00C90634"/>
    <w:rsid w:val="00CD6145"/>
    <w:rsid w:val="00CD76CA"/>
    <w:rsid w:val="00D0326D"/>
    <w:rsid w:val="00D04319"/>
    <w:rsid w:val="00D07E41"/>
    <w:rsid w:val="00D20569"/>
    <w:rsid w:val="00D23244"/>
    <w:rsid w:val="00D25741"/>
    <w:rsid w:val="00D3432C"/>
    <w:rsid w:val="00D35547"/>
    <w:rsid w:val="00D75D2C"/>
    <w:rsid w:val="00D91D0A"/>
    <w:rsid w:val="00DA167E"/>
    <w:rsid w:val="00DA56FC"/>
    <w:rsid w:val="00DA72A8"/>
    <w:rsid w:val="00DB2912"/>
    <w:rsid w:val="00DC648E"/>
    <w:rsid w:val="00DD34E2"/>
    <w:rsid w:val="00DE0960"/>
    <w:rsid w:val="00DE260C"/>
    <w:rsid w:val="00DE56DD"/>
    <w:rsid w:val="00DF1651"/>
    <w:rsid w:val="00DF4023"/>
    <w:rsid w:val="00E03F76"/>
    <w:rsid w:val="00E07F29"/>
    <w:rsid w:val="00E330B1"/>
    <w:rsid w:val="00E36048"/>
    <w:rsid w:val="00E36CA0"/>
    <w:rsid w:val="00E42C5C"/>
    <w:rsid w:val="00E45B16"/>
    <w:rsid w:val="00E46CC6"/>
    <w:rsid w:val="00E51DBF"/>
    <w:rsid w:val="00E52A4F"/>
    <w:rsid w:val="00E554BD"/>
    <w:rsid w:val="00E5610B"/>
    <w:rsid w:val="00E64B70"/>
    <w:rsid w:val="00E911CA"/>
    <w:rsid w:val="00E96E94"/>
    <w:rsid w:val="00EA35ED"/>
    <w:rsid w:val="00EA395D"/>
    <w:rsid w:val="00EA557C"/>
    <w:rsid w:val="00EA6CFF"/>
    <w:rsid w:val="00EB02A6"/>
    <w:rsid w:val="00EB4D57"/>
    <w:rsid w:val="00EB5937"/>
    <w:rsid w:val="00EB5E65"/>
    <w:rsid w:val="00ED6036"/>
    <w:rsid w:val="00EF74AC"/>
    <w:rsid w:val="00EF7DD6"/>
    <w:rsid w:val="00EF7E8A"/>
    <w:rsid w:val="00F007F1"/>
    <w:rsid w:val="00F04CA9"/>
    <w:rsid w:val="00F14355"/>
    <w:rsid w:val="00F315EE"/>
    <w:rsid w:val="00F458F0"/>
    <w:rsid w:val="00F562FB"/>
    <w:rsid w:val="00F5728B"/>
    <w:rsid w:val="00F63D67"/>
    <w:rsid w:val="00F67A10"/>
    <w:rsid w:val="00F740E5"/>
    <w:rsid w:val="00F83A5D"/>
    <w:rsid w:val="00F84D6E"/>
    <w:rsid w:val="00F85B09"/>
    <w:rsid w:val="00FA2DAD"/>
    <w:rsid w:val="00FA778D"/>
    <w:rsid w:val="00FB0692"/>
    <w:rsid w:val="00FC5710"/>
    <w:rsid w:val="00FC662A"/>
    <w:rsid w:val="00FD0CAA"/>
    <w:rsid w:val="00FD1766"/>
    <w:rsid w:val="00FD66EC"/>
    <w:rsid w:val="00FE3562"/>
    <w:rsid w:val="00FE44F9"/>
    <w:rsid w:val="00FE550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qFormat/>
    <w:rsid w:val="000031C5"/>
    <w:rPr>
      <w:color w:val="808080"/>
    </w:rPr>
  </w:style>
  <w:style w:type="paragraph" w:customStyle="1" w:styleId="9523D70DB4924611B33E4EEB373DFAD8">
    <w:name w:val="9523D70DB4924611B33E4EEB373DFAD8"/>
    <w:rsid w:val="000031C5"/>
  </w:style>
  <w:style w:type="paragraph" w:customStyle="1" w:styleId="F5D75311081D44AEA0E9E66A78B86B0E">
    <w:name w:val="F5D75311081D44AEA0E9E66A78B86B0E"/>
    <w:rsid w:val="000031C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9D5472-0062-40B2-B38C-002666C43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12214</Words>
  <Characters>69624</Characters>
  <Application>Microsoft Office Word</Application>
  <DocSecurity>0</DocSecurity>
  <Lines>580</Lines>
  <Paragraphs>163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81675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Kužma Emil</dc:creator>
  <cp:lastModifiedBy>Kužma Emil</cp:lastModifiedBy>
  <cp:revision>52</cp:revision>
  <cp:lastPrinted>2023-12-08T05:06:00Z</cp:lastPrinted>
  <dcterms:created xsi:type="dcterms:W3CDTF">2023-10-27T04:35:00Z</dcterms:created>
  <dcterms:modified xsi:type="dcterms:W3CDTF">2023-12-08T05:06:00Z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PPA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MSIP_Label_71f49583-305d-4d31-a578-23419888fadf_Enabled">
    <vt:lpwstr>true</vt:lpwstr>
  </property>
  <property fmtid="{D5CDD505-2E9C-101B-9397-08002B2CF9AE}" pid="10" name="MSIP_Label_71f49583-305d-4d31-a578-23419888fadf_SetDate">
    <vt:lpwstr>2023-09-26T10:21:31Z</vt:lpwstr>
  </property>
  <property fmtid="{D5CDD505-2E9C-101B-9397-08002B2CF9AE}" pid="11" name="MSIP_Label_71f49583-305d-4d31-a578-23419888fadf_Method">
    <vt:lpwstr>Privileged</vt:lpwstr>
  </property>
  <property fmtid="{D5CDD505-2E9C-101B-9397-08002B2CF9AE}" pid="12" name="MSIP_Label_71f49583-305d-4d31-a578-23419888fadf_Name">
    <vt:lpwstr>VEREJNÉ</vt:lpwstr>
  </property>
  <property fmtid="{D5CDD505-2E9C-101B-9397-08002B2CF9AE}" pid="13" name="MSIP_Label_71f49583-305d-4d31-a578-23419888fadf_SiteId">
    <vt:lpwstr>e0d54165-a303-4a6a-9954-68dfeb2b693d</vt:lpwstr>
  </property>
  <property fmtid="{D5CDD505-2E9C-101B-9397-08002B2CF9AE}" pid="14" name="MSIP_Label_71f49583-305d-4d31-a578-23419888fadf_ActionId">
    <vt:lpwstr>a6cd5103-0189-4fb9-8c3e-3b1a155f18e0</vt:lpwstr>
  </property>
  <property fmtid="{D5CDD505-2E9C-101B-9397-08002B2CF9AE}" pid="15" name="MSIP_Label_71f49583-305d-4d31-a578-23419888fadf_ContentBits">
    <vt:lpwstr>0</vt:lpwstr>
  </property>
</Properties>
</file>