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75DC69" w14:textId="77777777" w:rsidR="006C04B9" w:rsidRDefault="006C04B9"/>
    <w:p w14:paraId="74AF6C79" w14:textId="77777777" w:rsidR="00652A6B" w:rsidRDefault="00652A6B" w:rsidP="00F57866">
      <w:pPr>
        <w:rPr>
          <w:lang w:val="sk-SK"/>
        </w:rPr>
      </w:pPr>
    </w:p>
    <w:p w14:paraId="0818A3A5" w14:textId="6C0906FD" w:rsidR="00652A6B" w:rsidRDefault="00652A6B" w:rsidP="003E7EC4">
      <w:pPr>
        <w:pStyle w:val="Nadpis3"/>
        <w:jc w:val="center"/>
        <w:rPr>
          <w:rFonts w:ascii="Times New Roman" w:hAnsi="Times New Roman" w:cs="Times New Roman"/>
          <w:b w:val="0"/>
          <w:i/>
          <w:noProof/>
          <w:sz w:val="24"/>
          <w:szCs w:val="24"/>
        </w:rPr>
      </w:pPr>
      <w:r>
        <w:rPr>
          <w:rFonts w:ascii="Times New Roman" w:hAnsi="Times New Roman" w:cs="Times New Roman"/>
          <w:i/>
          <w:noProof/>
          <w:sz w:val="24"/>
          <w:szCs w:val="24"/>
        </w:rPr>
        <w:t>Príloha č. 1</w:t>
      </w:r>
      <w:r>
        <w:rPr>
          <w:rFonts w:ascii="Times New Roman" w:hAnsi="Times New Roman" w:cs="Times New Roman"/>
          <w:b w:val="0"/>
          <w:i/>
          <w:noProof/>
          <w:sz w:val="24"/>
          <w:szCs w:val="24"/>
        </w:rPr>
        <w:t xml:space="preserve"> k príručke pre žiadateľov o schválenie</w:t>
      </w:r>
      <w:r w:rsidR="0050656F">
        <w:rPr>
          <w:rFonts w:ascii="Times New Roman" w:hAnsi="Times New Roman" w:cs="Times New Roman"/>
          <w:b w:val="0"/>
          <w:i/>
          <w:noProof/>
          <w:sz w:val="24"/>
          <w:szCs w:val="24"/>
        </w:rPr>
        <w:t xml:space="preserve"> </w:t>
      </w:r>
      <w:r>
        <w:rPr>
          <w:rFonts w:ascii="Times New Roman" w:hAnsi="Times New Roman" w:cs="Times New Roman"/>
          <w:b w:val="0"/>
          <w:i/>
          <w:noProof/>
          <w:sz w:val="24"/>
          <w:szCs w:val="24"/>
        </w:rPr>
        <w:t>operačn</w:t>
      </w:r>
      <w:r w:rsidR="00033AA3">
        <w:rPr>
          <w:rFonts w:ascii="Times New Roman" w:hAnsi="Times New Roman" w:cs="Times New Roman"/>
          <w:b w:val="0"/>
          <w:i/>
          <w:noProof/>
          <w:sz w:val="24"/>
          <w:szCs w:val="24"/>
        </w:rPr>
        <w:t xml:space="preserve">ého </w:t>
      </w:r>
      <w:r>
        <w:rPr>
          <w:rFonts w:ascii="Times New Roman" w:hAnsi="Times New Roman" w:cs="Times New Roman"/>
          <w:b w:val="0"/>
          <w:i/>
          <w:noProof/>
          <w:sz w:val="24"/>
          <w:szCs w:val="24"/>
        </w:rPr>
        <w:t>program</w:t>
      </w:r>
      <w:r w:rsidR="004C7A1F">
        <w:rPr>
          <w:rFonts w:ascii="Times New Roman" w:hAnsi="Times New Roman" w:cs="Times New Roman"/>
          <w:b w:val="0"/>
          <w:i/>
          <w:noProof/>
          <w:sz w:val="24"/>
          <w:szCs w:val="24"/>
        </w:rPr>
        <w:t xml:space="preserve">u </w:t>
      </w:r>
      <w:r w:rsidR="003E7EC4">
        <w:rPr>
          <w:rFonts w:ascii="Times New Roman" w:hAnsi="Times New Roman" w:cs="Times New Roman"/>
          <w:b w:val="0"/>
          <w:i/>
          <w:noProof/>
          <w:sz w:val="24"/>
          <w:szCs w:val="24"/>
        </w:rPr>
        <w:t xml:space="preserve">a </w:t>
      </w:r>
      <w:r w:rsidR="004C7A1F">
        <w:rPr>
          <w:rFonts w:ascii="Times New Roman" w:hAnsi="Times New Roman" w:cs="Times New Roman"/>
          <w:b w:val="0"/>
          <w:i/>
          <w:noProof/>
          <w:sz w:val="24"/>
          <w:szCs w:val="24"/>
        </w:rPr>
        <w:t xml:space="preserve">jeho zmien a </w:t>
      </w:r>
      <w:r w:rsidR="003E7EC4">
        <w:rPr>
          <w:rFonts w:ascii="Times New Roman" w:hAnsi="Times New Roman" w:cs="Times New Roman"/>
          <w:b w:val="0"/>
          <w:i/>
          <w:noProof/>
          <w:sz w:val="24"/>
          <w:szCs w:val="24"/>
        </w:rPr>
        <w:t xml:space="preserve">financovanie operačných fondov </w:t>
      </w:r>
      <w:r>
        <w:rPr>
          <w:rFonts w:ascii="Times New Roman" w:hAnsi="Times New Roman" w:cs="Times New Roman"/>
          <w:b w:val="0"/>
          <w:i/>
          <w:noProof/>
          <w:sz w:val="24"/>
          <w:szCs w:val="24"/>
        </w:rPr>
        <w:t xml:space="preserve">skupiny výrobcov, organizácie výrobcov, združenia organizácií výrobcov </w:t>
      </w:r>
      <w:r w:rsidR="00E166B8">
        <w:rPr>
          <w:rFonts w:ascii="Times New Roman" w:hAnsi="Times New Roman" w:cs="Times New Roman"/>
          <w:b w:val="0"/>
          <w:i/>
          <w:noProof/>
          <w:sz w:val="24"/>
          <w:szCs w:val="24"/>
        </w:rPr>
        <w:t xml:space="preserve">a nadnárodnej organizácie výrobcov </w:t>
      </w:r>
      <w:r>
        <w:rPr>
          <w:rFonts w:ascii="Times New Roman" w:hAnsi="Times New Roman" w:cs="Times New Roman"/>
          <w:b w:val="0"/>
          <w:i/>
          <w:noProof/>
          <w:sz w:val="24"/>
          <w:szCs w:val="24"/>
        </w:rPr>
        <w:t>v sektore ovčieho a kozieho mäsa na základe nariadenia Európskeho parlamentu a Rady (EÚ) 2021/2115</w:t>
      </w:r>
    </w:p>
    <w:p w14:paraId="344A9A87" w14:textId="77777777" w:rsidR="00652A6B" w:rsidRDefault="00652A6B" w:rsidP="00652A6B">
      <w:pPr>
        <w:pStyle w:val="Nadpis3"/>
        <w:rPr>
          <w:noProof/>
        </w:rPr>
      </w:pPr>
    </w:p>
    <w:p w14:paraId="14A324F3" w14:textId="78E3B1F3" w:rsidR="00652A6B" w:rsidRPr="00652A6B" w:rsidRDefault="00652A6B" w:rsidP="00652A6B">
      <w:pPr>
        <w:pStyle w:val="Nadpis1"/>
        <w:spacing w:before="20" w:after="20"/>
        <w:rPr>
          <w:rFonts w:ascii="Times New Roman" w:hAnsi="Times New Roman" w:cs="Times New Roman"/>
          <w:b w:val="0"/>
          <w:noProof/>
          <w:color w:val="000000"/>
          <w:sz w:val="24"/>
        </w:rPr>
        <w:sectPr w:rsidR="00652A6B" w:rsidRPr="00652A6B">
          <w:headerReference w:type="even" r:id="rId7"/>
          <w:headerReference w:type="default" r:id="rId8"/>
          <w:footerReference w:type="even" r:id="rId9"/>
          <w:footerReference w:type="default" r:id="rId10"/>
          <w:headerReference w:type="first" r:id="rId11"/>
          <w:footerReference w:type="first" r:id="rId12"/>
          <w:pgSz w:w="11906" w:h="16838"/>
          <w:pgMar w:top="720" w:right="720" w:bottom="864" w:left="936" w:header="288" w:footer="72" w:gutter="0"/>
          <w:cols w:space="720"/>
          <w:noEndnote/>
          <w:docGrid w:linePitch="360"/>
        </w:sectPr>
      </w:pPr>
      <w:r>
        <w:rPr>
          <w:rFonts w:ascii="Times New Roman" w:hAnsi="Times New Roman" w:cs="Times New Roman"/>
          <w:noProof/>
          <w:color w:val="000000"/>
          <w:sz w:val="24"/>
        </w:rPr>
        <w:t xml:space="preserve">SP  - sektorové intervencie – časť ovčie a kozie mäso platné odo </w:t>
      </w:r>
      <w:r w:rsidRPr="00136383">
        <w:rPr>
          <w:rFonts w:ascii="Times New Roman" w:hAnsi="Times New Roman" w:cs="Times New Roman"/>
          <w:noProof/>
          <w:color w:val="000000"/>
          <w:sz w:val="24"/>
        </w:rPr>
        <w:t xml:space="preserve">dňa </w:t>
      </w:r>
      <w:r>
        <w:rPr>
          <w:rFonts w:ascii="Times New Roman" w:hAnsi="Times New Roman" w:cs="Times New Roman"/>
          <w:noProof/>
          <w:color w:val="000000"/>
          <w:sz w:val="24"/>
        </w:rPr>
        <w:t>1.1.</w:t>
      </w:r>
      <w:r w:rsidRPr="00136383">
        <w:rPr>
          <w:rFonts w:ascii="Times New Roman" w:hAnsi="Times New Roman" w:cs="Times New Roman"/>
          <w:noProof/>
          <w:color w:val="000000"/>
          <w:sz w:val="24"/>
        </w:rPr>
        <w:t>202</w:t>
      </w:r>
      <w:r>
        <w:rPr>
          <w:rFonts w:ascii="Times New Roman" w:hAnsi="Times New Roman" w:cs="Times New Roman"/>
          <w:noProof/>
          <w:color w:val="000000"/>
          <w:sz w:val="24"/>
        </w:rPr>
        <w:t>4</w:t>
      </w:r>
    </w:p>
    <w:p w14:paraId="51CD44C9" w14:textId="2DC1EA72" w:rsidR="003D0440" w:rsidRDefault="003D0440" w:rsidP="003D0440">
      <w:pPr>
        <w:pStyle w:val="Nadpis6"/>
        <w:rPr>
          <w:b w:val="0"/>
          <w:color w:val="000000"/>
          <w:sz w:val="24"/>
        </w:rPr>
      </w:pPr>
      <w:bookmarkStart w:id="0" w:name="_Toc256000868"/>
      <w:r>
        <w:rPr>
          <w:b w:val="0"/>
          <w:noProof/>
          <w:color w:val="000000"/>
          <w:sz w:val="24"/>
        </w:rPr>
        <w:lastRenderedPageBreak/>
        <w:t>Plánované jednotkové sumy – vymedzenie</w:t>
      </w:r>
      <w:bookmarkEnd w:id="0"/>
    </w:p>
    <w:p w14:paraId="4AD4A9F0"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24"/>
        <w:gridCol w:w="4475"/>
        <w:gridCol w:w="2230"/>
        <w:gridCol w:w="4743"/>
      </w:tblGrid>
      <w:tr w:rsidR="003D0440" w14:paraId="25255B54" w14:textId="77777777" w:rsidTr="00040FDA">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B882AA3" w14:textId="77777777" w:rsidR="003D0440" w:rsidRDefault="003D0440" w:rsidP="00040FDA">
            <w:pPr>
              <w:rPr>
                <w:b/>
                <w:color w:val="000000"/>
                <w:sz w:val="20"/>
              </w:rPr>
            </w:pPr>
            <w:r>
              <w:rPr>
                <w:b/>
                <w:noProof/>
                <w:color w:val="000000"/>
                <w:sz w:val="20"/>
              </w:rPr>
              <w:t>Plánovaná jednotková suma</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1D88FE0" w14:textId="77777777" w:rsidR="003D0440" w:rsidRDefault="003D0440" w:rsidP="00040FDA">
            <w:pPr>
              <w:rPr>
                <w:b/>
                <w:color w:val="000000"/>
                <w:sz w:val="20"/>
              </w:rPr>
            </w:pPr>
            <w:r>
              <w:rPr>
                <w:b/>
                <w:noProof/>
                <w:color w:val="000000"/>
                <w:sz w:val="20"/>
              </w:rPr>
              <w:t>Typ plánovanej jednotkovej sumy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C1443FD" w14:textId="77777777" w:rsidR="003D0440" w:rsidRDefault="003D0440" w:rsidP="00040FDA">
            <w:pPr>
              <w:rPr>
                <w:b/>
                <w:color w:val="000000"/>
                <w:sz w:val="20"/>
              </w:rPr>
            </w:pPr>
            <w:r>
              <w:rPr>
                <w:b/>
                <w:noProof/>
                <w:color w:val="000000"/>
                <w:sz w:val="20"/>
              </w:rPr>
              <w:t>Región (regióny)</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08122EA" w14:textId="77777777" w:rsidR="003D0440" w:rsidRDefault="003D0440" w:rsidP="00040FDA">
            <w:pPr>
              <w:rPr>
                <w:color w:val="000000"/>
                <w:sz w:val="20"/>
              </w:rPr>
            </w:pPr>
            <w:r>
              <w:rPr>
                <w:b/>
                <w:noProof/>
                <w:color w:val="000000"/>
                <w:sz w:val="20"/>
              </w:rPr>
              <w:t>Ukazovateľ (ukazovatele) výsledkov</w:t>
            </w:r>
          </w:p>
        </w:tc>
      </w:tr>
      <w:tr w:rsidR="003D0440" w14:paraId="62614D33" w14:textId="77777777" w:rsidTr="00040FDA">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52D63C8" w14:textId="77777777" w:rsidR="003D0440" w:rsidRDefault="003D0440" w:rsidP="00040FDA">
            <w:pPr>
              <w:rPr>
                <w:color w:val="000000"/>
                <w:sz w:val="20"/>
              </w:rPr>
            </w:pPr>
            <w:r>
              <w:rPr>
                <w:noProof/>
                <w:color w:val="000000"/>
                <w:sz w:val="20"/>
              </w:rPr>
              <w:t>67.6 - Ovčie a kozie mäso</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959C752" w14:textId="77777777" w:rsidR="003D0440" w:rsidRDefault="003D0440" w:rsidP="00040FDA">
            <w:pPr>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440828F" w14:textId="77777777" w:rsidR="003D0440" w:rsidRDefault="003D0440" w:rsidP="00040FDA">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DD85C3" w14:textId="77777777" w:rsidR="003D0440" w:rsidRDefault="003D0440" w:rsidP="00040FDA">
            <w:pPr>
              <w:rPr>
                <w:color w:val="000000"/>
                <w:sz w:val="20"/>
              </w:rPr>
            </w:pPr>
            <w:r>
              <w:rPr>
                <w:noProof/>
                <w:color w:val="000000"/>
                <w:sz w:val="20"/>
              </w:rPr>
              <w:t>R.10; R.11; R.9</w:t>
            </w:r>
          </w:p>
        </w:tc>
      </w:tr>
    </w:tbl>
    <w:p w14:paraId="49DB82AE" w14:textId="77777777" w:rsidR="003D0440" w:rsidRDefault="003D0440" w:rsidP="003D0440">
      <w:pPr>
        <w:rPr>
          <w:color w:val="000000"/>
        </w:rPr>
      </w:pPr>
      <w:r>
        <w:rPr>
          <w:noProof/>
          <w:color w:val="000000"/>
        </w:rPr>
        <w:t>Opis</w:t>
      </w:r>
    </w:p>
    <w:p w14:paraId="05312F4C" w14:textId="77777777" w:rsidR="003D0440" w:rsidRDefault="003D0440" w:rsidP="003D0440">
      <w:pPr>
        <w:rPr>
          <w:color w:val="000000"/>
        </w:rPr>
      </w:pPr>
      <w:r>
        <w:rPr>
          <w:noProof/>
          <w:color w:val="000000"/>
        </w:rPr>
        <w:t>67.6 - Ovčie a kozie mäso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72"/>
      </w:tblGrid>
      <w:tr w:rsidR="003D0440" w14:paraId="1D67F60E"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4AF0212B" w14:textId="77777777" w:rsidR="003D0440" w:rsidRDefault="003D0440" w:rsidP="00040FDA">
            <w:pPr>
              <w:spacing w:before="40" w:after="40"/>
            </w:pPr>
            <w:r>
              <w:rPr>
                <w:noProof/>
              </w:rPr>
              <w:t>V sektore ovčieho a kozieho mäsa je plánované jednotkové množstvo stanovené na úrovni operačných programov. Stanovenie jednotkovej sumy vychádzalo zo záväzného rozdelenia prostriedkov z priamych platieb na typy intervencií v iných sektoroch na konkrétne rozpočtové roky. Následne bola finančná alokácia z priamych platieb rozdelená medzi ostatné sektory (zemiaky, mlieko a mliečne výrobky, bravčové mäso a ovčie a kozie mäso).</w:t>
            </w:r>
          </w:p>
          <w:p w14:paraId="79354F0D" w14:textId="77777777" w:rsidR="003D0440" w:rsidRDefault="003D0440" w:rsidP="00040FDA">
            <w:pPr>
              <w:spacing w:before="40" w:after="40"/>
            </w:pPr>
          </w:p>
          <w:p w14:paraId="0D269D29" w14:textId="77777777" w:rsidR="003D0440" w:rsidRDefault="003D0440" w:rsidP="00040FDA">
            <w:pPr>
              <w:spacing w:before="40" w:after="40"/>
            </w:pPr>
            <w:r>
              <w:rPr>
                <w:noProof/>
              </w:rPr>
              <w:t>Jednotková suma bola stanovená ako pomer finančnej alokácie pre sektor ovčieho a kozieho mäsa po prerozdelení finančnej alokácie z priamych platieb medzi sektory a odhadovaného počtu organizácií výrobcov s operačným programom. Keďže ide o sektor bez organizácií výrobcov a operačných programov, nebolo možné vychádzať z konkrétnych údajov o prevádzkových fondoch z predchádzajúcich období. Preto sa pri plánovaní zohľadnili údaje od trhových farmárov pôsobiacich v sektore ovčieho a kozieho mäsa.</w:t>
            </w:r>
          </w:p>
        </w:tc>
      </w:tr>
    </w:tbl>
    <w:p w14:paraId="3857277E" w14:textId="77777777" w:rsidR="003D0440" w:rsidRDefault="003D0440" w:rsidP="003D0440">
      <w:pPr>
        <w:pStyle w:val="Nadpis6"/>
        <w:spacing w:before="20" w:after="20"/>
        <w:rPr>
          <w:b w:val="0"/>
          <w:color w:val="000000"/>
          <w:sz w:val="24"/>
        </w:rPr>
      </w:pPr>
      <w:bookmarkStart w:id="1" w:name="_Toc256000869"/>
      <w:r>
        <w:rPr>
          <w:b w:val="0"/>
          <w:noProof/>
          <w:color w:val="000000"/>
          <w:sz w:val="24"/>
        </w:rPr>
        <w:t>Plánované jednotkové sumy – finančná tabuľka s výstupom</w:t>
      </w:r>
      <w:bookmarkEnd w:id="1"/>
    </w:p>
    <w:p w14:paraId="0292CD4A"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15"/>
        <w:gridCol w:w="2815"/>
        <w:gridCol w:w="2816"/>
        <w:gridCol w:w="2816"/>
        <w:gridCol w:w="940"/>
        <w:gridCol w:w="940"/>
        <w:gridCol w:w="940"/>
        <w:gridCol w:w="1090"/>
      </w:tblGrid>
      <w:tr w:rsidR="003D0440" w14:paraId="413FEE45"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4DA526B" w14:textId="77777777" w:rsidR="003D0440" w:rsidRDefault="003D0440" w:rsidP="00040FDA">
            <w:pPr>
              <w:spacing w:before="20" w:after="20"/>
              <w:rPr>
                <w:b/>
                <w:color w:val="000000"/>
                <w:sz w:val="20"/>
              </w:rPr>
            </w:pPr>
            <w:r>
              <w:rPr>
                <w:b/>
                <w:noProof/>
                <w:color w:val="000000"/>
                <w:sz w:val="20"/>
              </w:rPr>
              <w:t>Plánovaná jednotková suma</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698B81A" w14:textId="77777777" w:rsidR="003D0440" w:rsidRDefault="003D0440" w:rsidP="00040FDA">
            <w:pPr>
              <w:spacing w:before="20" w:after="20"/>
              <w:rPr>
                <w:b/>
                <w:color w:val="000000"/>
                <w:sz w:val="20"/>
              </w:rPr>
            </w:pPr>
            <w:r>
              <w:rPr>
                <w:b/>
                <w:noProof/>
                <w:color w:val="000000"/>
                <w:sz w:val="20"/>
              </w:rPr>
              <w:t>Finančný rok</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BDB9723" w14:textId="77777777" w:rsidR="003D0440" w:rsidRDefault="003D0440" w:rsidP="00040FDA">
            <w:pPr>
              <w:spacing w:before="20" w:after="20"/>
              <w:rPr>
                <w:b/>
                <w:color w:val="000000"/>
                <w:sz w:val="20"/>
              </w:rPr>
            </w:pPr>
            <w:r>
              <w:rPr>
                <w:b/>
                <w:noProof/>
                <w:color w:val="000000"/>
                <w:sz w:val="20"/>
              </w:rPr>
              <w:t>2024</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241DD73" w14:textId="77777777" w:rsidR="003D0440" w:rsidRDefault="003D0440" w:rsidP="00040FDA">
            <w:pPr>
              <w:spacing w:before="20" w:after="20"/>
              <w:rPr>
                <w:b/>
                <w:color w:val="000000"/>
                <w:sz w:val="20"/>
              </w:rPr>
            </w:pPr>
            <w:r>
              <w:rPr>
                <w:b/>
                <w:noProof/>
                <w:color w:val="000000"/>
                <w:sz w:val="20"/>
              </w:rPr>
              <w:t>2025</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3D96668" w14:textId="77777777" w:rsidR="003D0440" w:rsidRDefault="003D0440" w:rsidP="00040FDA">
            <w:pPr>
              <w:spacing w:before="20" w:after="20"/>
              <w:rPr>
                <w:b/>
                <w:color w:val="000000"/>
                <w:sz w:val="20"/>
              </w:rPr>
            </w:pPr>
            <w:r>
              <w:rPr>
                <w:b/>
                <w:noProof/>
                <w:color w:val="000000"/>
                <w:sz w:val="20"/>
              </w:rPr>
              <w:t>2026</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63A97B2" w14:textId="77777777" w:rsidR="003D0440" w:rsidRDefault="003D0440" w:rsidP="00040FDA">
            <w:pPr>
              <w:spacing w:before="20" w:after="20"/>
              <w:rPr>
                <w:b/>
                <w:color w:val="000000"/>
                <w:sz w:val="20"/>
              </w:rPr>
            </w:pPr>
            <w:r>
              <w:rPr>
                <w:b/>
                <w:noProof/>
                <w:color w:val="000000"/>
                <w:sz w:val="20"/>
              </w:rPr>
              <w:t>2027</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0DA616E" w14:textId="77777777" w:rsidR="003D0440" w:rsidRDefault="003D0440" w:rsidP="00040FDA">
            <w:pPr>
              <w:spacing w:before="20" w:after="20"/>
              <w:rPr>
                <w:b/>
                <w:color w:val="000000"/>
                <w:sz w:val="20"/>
              </w:rPr>
            </w:pPr>
            <w:r>
              <w:rPr>
                <w:b/>
                <w:noProof/>
                <w:color w:val="000000"/>
                <w:sz w:val="20"/>
              </w:rPr>
              <w:t>2028</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44D883AA" w14:textId="77777777" w:rsidR="003D0440" w:rsidRDefault="003D0440" w:rsidP="00040FDA">
            <w:pPr>
              <w:spacing w:before="20" w:after="20"/>
              <w:rPr>
                <w:color w:val="000000"/>
                <w:sz w:val="20"/>
              </w:rPr>
            </w:pPr>
            <w:r>
              <w:rPr>
                <w:b/>
                <w:noProof/>
                <w:color w:val="000000"/>
                <w:sz w:val="20"/>
              </w:rPr>
              <w:t>Spolu za 2024 – 2028</w:t>
            </w:r>
          </w:p>
        </w:tc>
      </w:tr>
      <w:tr w:rsidR="003D0440" w14:paraId="7635C7E3" w14:textId="77777777" w:rsidTr="00040FDA">
        <w:trPr>
          <w:trHeight w:val="160"/>
        </w:trPr>
        <w:tc>
          <w:tcPr>
            <w:tcW w:w="1250" w:type="pct"/>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CA49AEB" w14:textId="77777777" w:rsidR="003D0440" w:rsidRDefault="003D0440" w:rsidP="00040FDA">
            <w:pPr>
              <w:spacing w:before="20" w:after="20"/>
              <w:rPr>
                <w:color w:val="000000"/>
                <w:sz w:val="20"/>
              </w:rPr>
            </w:pPr>
            <w:r>
              <w:rPr>
                <w:noProof/>
                <w:color w:val="000000"/>
                <w:sz w:val="20"/>
              </w:rPr>
              <w:t xml:space="preserve">67.6 - </w:t>
            </w:r>
          </w:p>
          <w:p w14:paraId="61D7F8A5" w14:textId="77777777" w:rsidR="003D0440" w:rsidRDefault="003D0440" w:rsidP="00040FDA">
            <w:pPr>
              <w:spacing w:before="20" w:after="20"/>
              <w:rPr>
                <w:color w:val="000000"/>
                <w:sz w:val="20"/>
              </w:rPr>
            </w:pPr>
            <w:r>
              <w:rPr>
                <w:noProof/>
                <w:color w:val="000000"/>
                <w:sz w:val="20"/>
              </w:rPr>
              <w:t>Ovčie a kozie mäso</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6AB286" w14:textId="77777777" w:rsidR="003D0440" w:rsidRDefault="003D0440" w:rsidP="00040FDA">
            <w:pPr>
              <w:spacing w:before="20" w:after="20"/>
              <w:rPr>
                <w:color w:val="000000"/>
                <w:sz w:val="20"/>
              </w:rPr>
            </w:pPr>
            <w:r>
              <w:rPr>
                <w:noProof/>
                <w:color w:val="000000"/>
                <w:sz w:val="20"/>
              </w:rPr>
              <w:t>Plánovaná jednotková suma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94F9DB0" w14:textId="77777777" w:rsidR="003D0440" w:rsidRDefault="003D0440" w:rsidP="00040FDA">
            <w:pPr>
              <w:spacing w:before="20" w:after="20"/>
              <w:jc w:val="right"/>
              <w:rPr>
                <w:color w:val="000000"/>
                <w:sz w:val="20"/>
              </w:rPr>
            </w:pPr>
            <w:r>
              <w:rPr>
                <w:noProof/>
                <w:color w:val="000000"/>
                <w:sz w:val="20"/>
              </w:rPr>
              <w:t>44 412,00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E614F10" w14:textId="77777777" w:rsidR="003D0440" w:rsidRDefault="003D0440" w:rsidP="00040FDA">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62308C1" w14:textId="77777777" w:rsidR="003D0440" w:rsidRDefault="003D0440" w:rsidP="00040FDA">
            <w:pPr>
              <w:spacing w:before="20" w:after="20"/>
              <w:jc w:val="right"/>
              <w:rPr>
                <w:color w:val="000000"/>
                <w:sz w:val="20"/>
              </w:rPr>
            </w:pPr>
            <w:r>
              <w:rPr>
                <w:noProof/>
                <w:color w:val="000000"/>
                <w:sz w:val="20"/>
              </w:rPr>
              <w:t>165 340,50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913BC31" w14:textId="77777777" w:rsidR="003D0440" w:rsidRDefault="003D0440" w:rsidP="00040FDA">
            <w:pPr>
              <w:spacing w:before="20" w:after="20"/>
              <w:jc w:val="right"/>
              <w:rPr>
                <w:color w:val="000000"/>
                <w:sz w:val="20"/>
              </w:rPr>
            </w:pPr>
            <w:r>
              <w:rPr>
                <w:noProof/>
                <w:color w:val="000000"/>
                <w:sz w:val="20"/>
              </w:rPr>
              <w:t>230 245,50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52762BE" w14:textId="77777777" w:rsidR="003D0440" w:rsidRDefault="003D0440" w:rsidP="00040FDA">
            <w:pPr>
              <w:spacing w:before="20" w:after="20"/>
              <w:jc w:val="right"/>
              <w:rPr>
                <w:color w:val="000000"/>
                <w:sz w:val="20"/>
              </w:rPr>
            </w:pPr>
            <w:r>
              <w:rPr>
                <w:noProof/>
                <w:color w:val="000000"/>
                <w:sz w:val="20"/>
              </w:rPr>
              <w:t>230 245,50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303DCAD" w14:textId="77777777" w:rsidR="003D0440" w:rsidRDefault="003D0440" w:rsidP="00040FDA">
            <w:pPr>
              <w:spacing w:before="20" w:after="20"/>
              <w:jc w:val="right"/>
              <w:rPr>
                <w:color w:val="000000"/>
                <w:sz w:val="20"/>
              </w:rPr>
            </w:pPr>
          </w:p>
        </w:tc>
      </w:tr>
      <w:tr w:rsidR="003D0440" w14:paraId="48D9673F" w14:textId="77777777" w:rsidTr="00040FDA">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842572A" w14:textId="77777777" w:rsidR="003D0440" w:rsidRDefault="003D0440" w:rsidP="00040FDA">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41697EF" w14:textId="77777777" w:rsidR="003D0440" w:rsidRDefault="003D0440" w:rsidP="00040FDA">
            <w:pPr>
              <w:spacing w:before="20" w:after="20"/>
              <w:rPr>
                <w:color w:val="000000"/>
                <w:sz w:val="20"/>
              </w:rPr>
            </w:pPr>
            <w:r>
              <w:rPr>
                <w:noProof/>
                <w:color w:val="000000"/>
                <w:sz w:val="20"/>
              </w:rPr>
              <w:t>O.35 (jednotka: Operačné programy)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1CF9613" w14:textId="77777777" w:rsidR="003D0440" w:rsidRDefault="003D0440" w:rsidP="00040FDA">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BD2042" w14:textId="77777777" w:rsidR="003D0440" w:rsidRDefault="003D0440" w:rsidP="00040FDA">
            <w:pPr>
              <w:spacing w:before="20" w:after="20"/>
              <w:jc w:val="right"/>
              <w:rPr>
                <w:color w:val="000000"/>
                <w:sz w:val="20"/>
              </w:rPr>
            </w:pPr>
            <w:r>
              <w:rPr>
                <w:noProof/>
                <w:color w:val="000000"/>
                <w:sz w:val="20"/>
              </w:rPr>
              <w:t>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98B5725" w14:textId="77777777" w:rsidR="003D0440" w:rsidRDefault="003D0440" w:rsidP="00040FDA">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19B181B" w14:textId="77777777" w:rsidR="003D0440" w:rsidRDefault="003D0440" w:rsidP="00040FDA">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5F8B2C7" w14:textId="77777777" w:rsidR="003D0440" w:rsidRDefault="003D0440" w:rsidP="00040FDA">
            <w:pPr>
              <w:spacing w:before="20" w:after="20"/>
              <w:jc w:val="right"/>
              <w:rPr>
                <w:color w:val="000000"/>
                <w:sz w:val="20"/>
              </w:rPr>
            </w:pPr>
            <w:r>
              <w:rPr>
                <w:noProof/>
                <w:color w:val="000000"/>
                <w:sz w:val="20"/>
              </w:rPr>
              <w:t>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0EF5696" w14:textId="77777777" w:rsidR="003D0440" w:rsidRDefault="003D0440" w:rsidP="00040FDA">
            <w:pPr>
              <w:spacing w:before="20" w:after="20"/>
              <w:jc w:val="right"/>
              <w:rPr>
                <w:color w:val="000000"/>
                <w:sz w:val="20"/>
              </w:rPr>
            </w:pPr>
          </w:p>
        </w:tc>
      </w:tr>
      <w:tr w:rsidR="003D0440" w14:paraId="5E66731D" w14:textId="77777777" w:rsidTr="00040FDA">
        <w:trPr>
          <w:trHeight w:val="160"/>
        </w:trPr>
        <w:tc>
          <w:tcPr>
            <w:tcW w:w="1250" w:type="pct"/>
            <w:vMerge/>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75AC2E9" w14:textId="77777777" w:rsidR="003D0440" w:rsidRDefault="003D0440" w:rsidP="00040FDA">
            <w:pPr>
              <w:spacing w:before="20" w:after="20"/>
              <w:rPr>
                <w:color w:val="000000"/>
                <w:sz w:val="20"/>
              </w:rPr>
            </w:pP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F45B7B" w14:textId="77777777" w:rsidR="003D0440" w:rsidRDefault="003D0440" w:rsidP="00040FDA">
            <w:pPr>
              <w:spacing w:before="20" w:after="20"/>
              <w:rPr>
                <w:color w:val="000000"/>
                <w:sz w:val="20"/>
              </w:rPr>
            </w:pPr>
            <w:r>
              <w:rPr>
                <w:noProof/>
                <w:color w:val="000000"/>
                <w:sz w:val="20"/>
              </w:rPr>
              <w:t>Ročná orientačná finančná alokácia (celkové výdavky Únie v EUR)</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6C665AAB" w14:textId="77777777" w:rsidR="003D0440" w:rsidRDefault="003D0440" w:rsidP="00040FDA">
            <w:pPr>
              <w:spacing w:before="20" w:after="20"/>
              <w:jc w:val="right"/>
              <w:rPr>
                <w:color w:val="000000"/>
                <w:sz w:val="20"/>
              </w:rPr>
            </w:pPr>
            <w:r>
              <w:rPr>
                <w:noProof/>
                <w:color w:val="000000"/>
                <w:sz w:val="20"/>
              </w:rPr>
              <w:t>44 412,00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DB13BEC" w14:textId="77777777" w:rsidR="003D0440" w:rsidRDefault="003D0440" w:rsidP="00040FDA">
            <w:pPr>
              <w:spacing w:before="20" w:after="20"/>
              <w:jc w:val="right"/>
              <w:rPr>
                <w:color w:val="000000"/>
                <w:sz w:val="20"/>
              </w:rPr>
            </w:pPr>
            <w:r>
              <w:rPr>
                <w:noProof/>
                <w:color w:val="000000"/>
                <w:sz w:val="20"/>
              </w:rPr>
              <w:t>203 925,00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354927F" w14:textId="77777777" w:rsidR="003D0440" w:rsidRDefault="003D0440" w:rsidP="00040FDA">
            <w:pPr>
              <w:spacing w:before="20" w:after="20"/>
              <w:jc w:val="right"/>
              <w:rPr>
                <w:color w:val="000000"/>
                <w:sz w:val="20"/>
              </w:rPr>
            </w:pPr>
            <w:r>
              <w:rPr>
                <w:noProof/>
                <w:color w:val="000000"/>
                <w:sz w:val="20"/>
              </w:rPr>
              <w:t>330 681,00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E84C9BB" w14:textId="77777777" w:rsidR="003D0440" w:rsidRDefault="003D0440" w:rsidP="00040FDA">
            <w:pPr>
              <w:spacing w:before="20" w:after="20"/>
              <w:jc w:val="right"/>
              <w:rPr>
                <w:color w:val="000000"/>
                <w:sz w:val="20"/>
              </w:rPr>
            </w:pPr>
            <w:r>
              <w:rPr>
                <w:noProof/>
                <w:color w:val="000000"/>
                <w:sz w:val="20"/>
              </w:rPr>
              <w:t>460 491,00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73C0299" w14:textId="77777777" w:rsidR="003D0440" w:rsidRDefault="003D0440" w:rsidP="00040FDA">
            <w:pPr>
              <w:spacing w:before="20" w:after="20"/>
              <w:jc w:val="right"/>
              <w:rPr>
                <w:color w:val="000000"/>
                <w:sz w:val="20"/>
              </w:rPr>
            </w:pPr>
            <w:r>
              <w:rPr>
                <w:noProof/>
                <w:color w:val="000000"/>
                <w:sz w:val="20"/>
              </w:rPr>
              <w:t>460 491,00</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43C7522" w14:textId="77777777" w:rsidR="003D0440" w:rsidRDefault="003D0440" w:rsidP="00040FDA">
            <w:pPr>
              <w:spacing w:before="20" w:after="20"/>
              <w:jc w:val="right"/>
              <w:rPr>
                <w:color w:val="000000"/>
                <w:sz w:val="20"/>
              </w:rPr>
            </w:pPr>
            <w:r>
              <w:rPr>
                <w:noProof/>
                <w:color w:val="000000"/>
                <w:sz w:val="20"/>
              </w:rPr>
              <w:t>1 500 000,00</w:t>
            </w:r>
          </w:p>
        </w:tc>
      </w:tr>
    </w:tbl>
    <w:p w14:paraId="1B5B109B" w14:textId="77777777" w:rsidR="003D0440" w:rsidRDefault="003D0440" w:rsidP="003D0440">
      <w:pPr>
        <w:spacing w:before="20" w:after="20"/>
        <w:rPr>
          <w:color w:val="000000"/>
        </w:rPr>
        <w:sectPr w:rsidR="003D0440">
          <w:pgSz w:w="16838" w:h="11906" w:orient="landscape"/>
          <w:pgMar w:top="720" w:right="720" w:bottom="864" w:left="936" w:header="288" w:footer="72" w:gutter="0"/>
          <w:cols w:space="720"/>
          <w:noEndnote/>
          <w:docGrid w:linePitch="360"/>
        </w:sectPr>
      </w:pPr>
    </w:p>
    <w:p w14:paraId="0F98C176" w14:textId="77777777" w:rsidR="003D0440" w:rsidRDefault="003D0440" w:rsidP="003D0440">
      <w:pPr>
        <w:pStyle w:val="Nadpis4"/>
      </w:pPr>
      <w:bookmarkStart w:id="2" w:name="_Toc256000870"/>
      <w:r>
        <w:rPr>
          <w:noProof/>
        </w:rPr>
        <w:lastRenderedPageBreak/>
        <w:t>INVRE(47(1)(a)) -  – investície do hmotných a nehmotných aktív, výskum a experimentálne a inovačné výrobné metódy a iné akcie</w:t>
      </w:r>
      <w:bookmarkEnd w:id="2"/>
    </w:p>
    <w:p w14:paraId="7242735A" w14:textId="77777777" w:rsidR="003D0440" w:rsidRDefault="003D0440" w:rsidP="003D0440">
      <w:pPr>
        <w:pStyle w:val="Nadpis5"/>
      </w:pPr>
      <w:bookmarkStart w:id="3" w:name="_Toc256000871"/>
      <w:r>
        <w:rPr>
          <w:noProof/>
        </w:rPr>
        <w:t>67.6.1 - Investície do hmotného a nehmotného majetku, výskum a experimentálne a inovatívne výrobné metódy a iné akcie</w:t>
      </w:r>
      <w:bookmarkEnd w:id="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0AD217B2"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A503954" w14:textId="77777777" w:rsidR="003D0440" w:rsidRPr="00B43688" w:rsidRDefault="003D0440" w:rsidP="00040FDA">
            <w:pPr>
              <w:rPr>
                <w:color w:val="000000"/>
                <w:sz w:val="20"/>
              </w:rPr>
            </w:pPr>
            <w:r w:rsidRPr="00B43688">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2B4529C" w14:textId="77777777" w:rsidR="003D0440" w:rsidRPr="00B43688" w:rsidRDefault="003D0440" w:rsidP="00040FDA">
            <w:pPr>
              <w:rPr>
                <w:color w:val="000000"/>
                <w:sz w:val="20"/>
              </w:rPr>
            </w:pPr>
            <w:r w:rsidRPr="00B43688">
              <w:rPr>
                <w:noProof/>
                <w:color w:val="000000"/>
                <w:sz w:val="20"/>
              </w:rPr>
              <w:t>67.6.1</w:t>
            </w:r>
          </w:p>
        </w:tc>
      </w:tr>
      <w:tr w:rsidR="003D0440" w14:paraId="365D47F5"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8E3C63B" w14:textId="77777777" w:rsidR="003D0440" w:rsidRDefault="003D0440" w:rsidP="00040FD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1538929D" w14:textId="77777777" w:rsidR="003D0440" w:rsidRPr="004D1727" w:rsidRDefault="003D0440" w:rsidP="00040FDA">
            <w:pPr>
              <w:rPr>
                <w:color w:val="000000"/>
                <w:sz w:val="20"/>
                <w:highlight w:val="cyan"/>
              </w:rPr>
            </w:pPr>
            <w:r w:rsidRPr="00B43688">
              <w:rPr>
                <w:noProof/>
                <w:color w:val="000000"/>
                <w:sz w:val="20"/>
              </w:rPr>
              <w:t>Investície do hmotného a nehmotného majetku, výskum a experimentálne a inovatívne výrobné metódy a iné akcie</w:t>
            </w:r>
          </w:p>
        </w:tc>
      </w:tr>
      <w:tr w:rsidR="003D0440" w14:paraId="7735537C"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39E6150" w14:textId="77777777" w:rsidR="003D0440" w:rsidRDefault="003D0440" w:rsidP="00040FD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E0815B3" w14:textId="77777777" w:rsidR="003D0440" w:rsidRDefault="003D0440" w:rsidP="00040FDA">
            <w:pPr>
              <w:rPr>
                <w:color w:val="000000"/>
                <w:sz w:val="20"/>
              </w:rPr>
            </w:pPr>
            <w:r w:rsidRPr="00B43688">
              <w:rPr>
                <w:noProof/>
                <w:color w:val="000000"/>
                <w:sz w:val="20"/>
              </w:rPr>
              <w:t>INVRE(47(1)(a))</w:t>
            </w:r>
            <w:r>
              <w:rPr>
                <w:noProof/>
                <w:color w:val="000000"/>
                <w:sz w:val="20"/>
              </w:rPr>
              <w:t xml:space="preserve"> – investície do hmotných a nehmotných aktív, výskum a experimentálne a inovačné výrobné metódy a iné akcie</w:t>
            </w:r>
          </w:p>
        </w:tc>
      </w:tr>
      <w:tr w:rsidR="003D0440" w14:paraId="5C659003"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3D0A59F" w14:textId="77777777" w:rsidR="003D0440" w:rsidRDefault="003D0440" w:rsidP="00040FD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066E9C0F" w14:textId="77777777" w:rsidR="003D0440" w:rsidRDefault="003D0440" w:rsidP="00040FDA">
            <w:pPr>
              <w:rPr>
                <w:color w:val="000000"/>
                <w:sz w:val="20"/>
              </w:rPr>
            </w:pPr>
            <w:r>
              <w:rPr>
                <w:noProof/>
                <w:color w:val="000000"/>
                <w:sz w:val="20"/>
              </w:rPr>
              <w:t>O.35. Počet podporovaných operačných programov</w:t>
            </w:r>
          </w:p>
        </w:tc>
      </w:tr>
    </w:tbl>
    <w:p w14:paraId="3F52B581" w14:textId="77777777" w:rsidR="003D0440" w:rsidRDefault="003D0440" w:rsidP="003D0440">
      <w:pPr>
        <w:pStyle w:val="Nadpis6"/>
        <w:rPr>
          <w:b w:val="0"/>
          <w:color w:val="000000"/>
          <w:sz w:val="24"/>
        </w:rPr>
      </w:pPr>
      <w:bookmarkStart w:id="4" w:name="_Toc256000872"/>
      <w:r>
        <w:rPr>
          <w:b w:val="0"/>
          <w:noProof/>
          <w:color w:val="000000"/>
          <w:sz w:val="24"/>
        </w:rPr>
        <w:t>1 Územná pôsobnosť a prípadne regionálny rozmer</w:t>
      </w:r>
      <w:bookmarkEnd w:id="4"/>
    </w:p>
    <w:p w14:paraId="6309FDB6" w14:textId="77777777" w:rsidR="003D0440" w:rsidRDefault="003D0440" w:rsidP="003D0440">
      <w:pPr>
        <w:rPr>
          <w:color w:val="000000"/>
          <w:sz w:val="0"/>
        </w:rPr>
      </w:pPr>
      <w:r>
        <w:rPr>
          <w:noProof/>
          <w:color w:val="000000"/>
        </w:rPr>
        <w:t xml:space="preserve">Územná pôsobnosť: </w:t>
      </w:r>
      <w:r>
        <w:rPr>
          <w:b/>
          <w:noProof/>
          <w:color w:val="000000"/>
        </w:rPr>
        <w:t>Národná</w:t>
      </w:r>
    </w:p>
    <w:p w14:paraId="115725E2"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0"/>
        <w:gridCol w:w="5120"/>
      </w:tblGrid>
      <w:tr w:rsidR="003D0440" w14:paraId="02DFBEA8" w14:textId="77777777" w:rsidTr="00040FDA">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5754FEC1" w14:textId="77777777" w:rsidR="003D0440" w:rsidRDefault="003D0440" w:rsidP="00040FD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72BE2008" w14:textId="77777777" w:rsidR="003D0440" w:rsidRDefault="003D0440" w:rsidP="00040FDA">
            <w:pPr>
              <w:rPr>
                <w:color w:val="000000"/>
                <w:sz w:val="20"/>
              </w:rPr>
            </w:pPr>
            <w:r>
              <w:rPr>
                <w:b/>
                <w:noProof/>
                <w:color w:val="000000"/>
                <w:sz w:val="20"/>
              </w:rPr>
              <w:t>Opis</w:t>
            </w:r>
          </w:p>
        </w:tc>
      </w:tr>
      <w:tr w:rsidR="003D0440" w14:paraId="69B99E93"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CA1EE4C" w14:textId="77777777" w:rsidR="003D0440" w:rsidRDefault="003D0440" w:rsidP="00040FD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B3FCD73" w14:textId="77777777" w:rsidR="003D0440" w:rsidRDefault="003D0440" w:rsidP="00040FDA">
            <w:pPr>
              <w:rPr>
                <w:color w:val="000000"/>
                <w:sz w:val="20"/>
              </w:rPr>
            </w:pPr>
            <w:r>
              <w:rPr>
                <w:noProof/>
                <w:color w:val="000000"/>
                <w:sz w:val="20"/>
              </w:rPr>
              <w:t>Slovensko</w:t>
            </w:r>
          </w:p>
        </w:tc>
      </w:tr>
    </w:tbl>
    <w:p w14:paraId="11055987" w14:textId="77777777" w:rsidR="003D0440" w:rsidRDefault="003D0440" w:rsidP="003D04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10F12FE1"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4847A5" w14:textId="77777777" w:rsidR="003D0440" w:rsidRDefault="003D0440" w:rsidP="00040FDA">
            <w:pPr>
              <w:spacing w:before="40" w:after="40"/>
            </w:pPr>
            <w:r>
              <w:rPr>
                <w:noProof/>
              </w:rPr>
              <w:t>Intervencia sa uplatňuje na celom území Slovenskej republiky.</w:t>
            </w:r>
          </w:p>
        </w:tc>
      </w:tr>
    </w:tbl>
    <w:p w14:paraId="0FC6814A" w14:textId="77777777" w:rsidR="003D0440" w:rsidRDefault="003D0440" w:rsidP="003D0440">
      <w:pPr>
        <w:pStyle w:val="Nadpis6"/>
        <w:spacing w:before="20" w:after="20"/>
        <w:rPr>
          <w:b w:val="0"/>
          <w:color w:val="000000"/>
          <w:sz w:val="24"/>
        </w:rPr>
      </w:pPr>
      <w:bookmarkStart w:id="5" w:name="_Toc256000873"/>
      <w:r>
        <w:rPr>
          <w:b w:val="0"/>
          <w:noProof/>
          <w:color w:val="000000"/>
          <w:sz w:val="24"/>
        </w:rPr>
        <w:t>2 Súvisiace špecifické ciele, prierezový cieľ a príslušné sektorové ciele</w:t>
      </w:r>
      <w:bookmarkEnd w:id="5"/>
    </w:p>
    <w:p w14:paraId="4D5AB059"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5A3682FD"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B2C3694" w14:textId="77777777" w:rsidR="003D0440" w:rsidRDefault="003D0440" w:rsidP="00040FDA">
            <w:pPr>
              <w:spacing w:before="20" w:after="20"/>
              <w:rPr>
                <w:color w:val="000000"/>
                <w:sz w:val="20"/>
              </w:rPr>
            </w:pPr>
            <w:r>
              <w:rPr>
                <w:b/>
                <w:noProof/>
                <w:color w:val="000000"/>
                <w:sz w:val="20"/>
              </w:rPr>
              <w:t xml:space="preserve">Kód + opis SEKTOROVÉHO CIEĽA SPP </w:t>
            </w:r>
          </w:p>
        </w:tc>
      </w:tr>
      <w:tr w:rsidR="003D0440" w:rsidRPr="00F53756" w14:paraId="1591E917"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84BF8BA" w14:textId="77777777" w:rsidR="003D0440" w:rsidRPr="00F53756" w:rsidRDefault="003D0440" w:rsidP="00040FDA">
            <w:pPr>
              <w:spacing w:before="20" w:after="20"/>
              <w:rPr>
                <w:color w:val="000000"/>
                <w:sz w:val="20"/>
              </w:rPr>
            </w:pPr>
            <w:r w:rsidRPr="00F53756">
              <w:rPr>
                <w:noProof/>
                <w:color w:val="000000"/>
                <w:sz w:val="20"/>
              </w:rPr>
              <w:t>BOOST(46(g)) zvýšenie obchodnej hodnoty a kvality výrobkov vrátane zlepšovania kvality výrobkov a vývoja výrobkov s chráneným označením pôvodu alebo chráneným zemepisným označením alebo výrobkov, na ktoré sa vzťahujú únijné alebo vnútroštátne systémy kvality uznané členskými štátmi</w:t>
            </w:r>
          </w:p>
        </w:tc>
      </w:tr>
      <w:tr w:rsidR="003D0440" w:rsidRPr="00F53756" w14:paraId="563112A2"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9A7D207" w14:textId="77777777" w:rsidR="003D0440" w:rsidRPr="00F53756" w:rsidRDefault="003D0440" w:rsidP="00040FDA">
            <w:pPr>
              <w:spacing w:before="20" w:after="20"/>
              <w:rPr>
                <w:color w:val="000000"/>
                <w:sz w:val="20"/>
              </w:rPr>
            </w:pPr>
            <w:r w:rsidRPr="00F53756">
              <w:rPr>
                <w:noProof/>
                <w:color w:val="000000"/>
                <w:sz w:val="20"/>
              </w:rPr>
              <w:t>CONC(46(b)) koncentrácia ponuky a uvádzanie výrobkov na trh, a to aj prostredníctvom priameho marketingu</w:t>
            </w:r>
          </w:p>
        </w:tc>
      </w:tr>
      <w:tr w:rsidR="003D0440" w:rsidRPr="00F53756" w14:paraId="5317AD3A"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A4C49E" w14:textId="77777777" w:rsidR="003D0440" w:rsidRPr="00F53756" w:rsidRDefault="003D0440" w:rsidP="00040FDA">
            <w:pPr>
              <w:spacing w:before="20" w:after="20"/>
              <w:rPr>
                <w:color w:val="000000"/>
                <w:sz w:val="20"/>
              </w:rPr>
            </w:pPr>
            <w:r w:rsidRPr="00F53756">
              <w:rPr>
                <w:noProof/>
                <w:color w:val="000000"/>
                <w:sz w:val="20"/>
              </w:rPr>
              <w:t>EMPL(46(k)) zlepšenie podmienok zamestnávania a presadzovanie povinností zamestnávateľa, ako aj požiadaviek bezpečnosti a ochrany zdravia pri práci v súlade so smernicami 89/391/EHS, 2009/104/ES a (EÚ) 2019/1152</w:t>
            </w:r>
          </w:p>
        </w:tc>
      </w:tr>
      <w:tr w:rsidR="003D0440" w:rsidRPr="00F53756" w14:paraId="6EC63F36"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E5D5D04" w14:textId="77777777" w:rsidR="003D0440" w:rsidRPr="00F53756" w:rsidRDefault="003D0440" w:rsidP="00040FDA">
            <w:pPr>
              <w:spacing w:before="20" w:after="20"/>
              <w:rPr>
                <w:color w:val="000000"/>
                <w:sz w:val="20"/>
              </w:rPr>
            </w:pPr>
            <w:r w:rsidRPr="00F53756">
              <w:rPr>
                <w:noProof/>
                <w:color w:val="000000"/>
                <w:sz w:val="20"/>
              </w:rPr>
              <w:t>PROD(46(a)) plánovanie a organizácia výroby, prispôsobovanie výroby dopytu, najmä pokiaľ ide o kvalitu a kvantitu, optimalizácia výrobných nákladov a návratnosti investícií, ako aj stabilizácia výrobných cien</w:t>
            </w:r>
          </w:p>
        </w:tc>
      </w:tr>
      <w:tr w:rsidR="003D0440" w14:paraId="69AC6492"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673F5E0" w14:textId="77777777" w:rsidR="003D0440" w:rsidRDefault="003D0440" w:rsidP="00040FDA">
            <w:pPr>
              <w:spacing w:before="20" w:after="20"/>
              <w:rPr>
                <w:color w:val="000000"/>
                <w:sz w:val="20"/>
              </w:rPr>
            </w:pPr>
            <w:r w:rsidRPr="00F53756">
              <w:rPr>
                <w:noProof/>
                <w:color w:val="000000"/>
                <w:sz w:val="20"/>
              </w:rPr>
              <w:t>REDE(46(d)) výskum a vývoj udržateľných výrobných metód vrátane odolnosti proti škodcom, proti chorobám zvierat, zmierňovania zmeny klímy a adaptácie na ňu, inovačných postupov a výrobných techník, ktoré posilňujú hospodársku konkurencieschopnosť a podnecujú vývoj na trhu</w:t>
            </w:r>
          </w:p>
        </w:tc>
      </w:tr>
    </w:tbl>
    <w:p w14:paraId="159B18D9" w14:textId="77777777" w:rsidR="003D0440" w:rsidRDefault="003D0440" w:rsidP="003D0440">
      <w:pPr>
        <w:spacing w:before="20" w:after="20"/>
        <w:rPr>
          <w:color w:val="000000"/>
          <w:sz w:val="0"/>
        </w:rPr>
      </w:pPr>
    </w:p>
    <w:p w14:paraId="7A14EE35"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6BECF91C"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10035BFF" w14:textId="77777777" w:rsidR="003D0440" w:rsidRDefault="003D0440" w:rsidP="00040FD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D0440" w:rsidRPr="00B40E83" w14:paraId="74718DCA"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D1D9F34" w14:textId="77777777" w:rsidR="003D0440" w:rsidRPr="00B40E83" w:rsidRDefault="003D0440" w:rsidP="00040FDA">
            <w:pPr>
              <w:spacing w:before="20" w:after="20"/>
              <w:rPr>
                <w:color w:val="000000"/>
                <w:sz w:val="20"/>
              </w:rPr>
            </w:pPr>
            <w:r w:rsidRPr="00B40E83">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3D0440" w14:paraId="5BB60E19"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35980FC" w14:textId="77777777" w:rsidR="003D0440" w:rsidRDefault="003D0440" w:rsidP="00040FDA">
            <w:pPr>
              <w:spacing w:before="20" w:after="20"/>
              <w:rPr>
                <w:color w:val="000000"/>
                <w:sz w:val="20"/>
              </w:rPr>
            </w:pPr>
            <w:r w:rsidRPr="00B40E83">
              <w:rPr>
                <w:noProof/>
                <w:color w:val="000000"/>
                <w:sz w:val="20"/>
              </w:rPr>
              <w:t>SO3 Zlepšiť postavenie poľnohospodárov v hodnotovom reťazci</w:t>
            </w:r>
          </w:p>
        </w:tc>
      </w:tr>
    </w:tbl>
    <w:p w14:paraId="7247CB04" w14:textId="77777777" w:rsidR="003D0440" w:rsidRDefault="003D0440" w:rsidP="003D0440">
      <w:pPr>
        <w:spacing w:before="20" w:after="20"/>
        <w:rPr>
          <w:color w:val="000000"/>
          <w:sz w:val="0"/>
        </w:rPr>
      </w:pPr>
    </w:p>
    <w:p w14:paraId="474454E9" w14:textId="77777777" w:rsidR="003D0440" w:rsidRDefault="003D0440" w:rsidP="003D0440">
      <w:pPr>
        <w:pStyle w:val="Nadpis6"/>
        <w:spacing w:before="20" w:after="20"/>
        <w:rPr>
          <w:b w:val="0"/>
          <w:color w:val="000000"/>
          <w:sz w:val="24"/>
        </w:rPr>
      </w:pPr>
      <w:bookmarkStart w:id="6" w:name="_Toc256000874"/>
      <w:r>
        <w:rPr>
          <w:b w:val="0"/>
          <w:noProof/>
          <w:color w:val="000000"/>
          <w:sz w:val="24"/>
        </w:rPr>
        <w:t>3 Potreby riešené intervenciou</w:t>
      </w:r>
      <w:bookmarkEnd w:id="6"/>
    </w:p>
    <w:p w14:paraId="237A3D3F"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60"/>
        <w:gridCol w:w="2560"/>
        <w:gridCol w:w="2560"/>
        <w:gridCol w:w="2560"/>
      </w:tblGrid>
      <w:tr w:rsidR="003D0440" w:rsidRPr="003D0440" w14:paraId="5728EBD6"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38C621F" w14:textId="77777777" w:rsidR="003D0440" w:rsidRDefault="003D0440" w:rsidP="00040FD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B9CF6A2" w14:textId="77777777" w:rsidR="003D0440" w:rsidRDefault="003D0440" w:rsidP="00040FD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FAE879C" w14:textId="77777777" w:rsidR="003D0440" w:rsidRDefault="003D0440" w:rsidP="00040FD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55952E95" w14:textId="77777777" w:rsidR="003D0440" w:rsidRPr="003D0440" w:rsidRDefault="003D0440" w:rsidP="00040FDA">
            <w:pPr>
              <w:spacing w:before="20" w:after="20"/>
              <w:rPr>
                <w:color w:val="000000"/>
                <w:sz w:val="20"/>
                <w:lang w:val="de-LI"/>
              </w:rPr>
            </w:pPr>
            <w:r w:rsidRPr="003D0440">
              <w:rPr>
                <w:b/>
                <w:noProof/>
                <w:color w:val="000000"/>
                <w:sz w:val="20"/>
                <w:lang w:val="de-LI"/>
              </w:rPr>
              <w:t>Riešené v strategickom pláne SPP</w:t>
            </w:r>
          </w:p>
        </w:tc>
      </w:tr>
      <w:tr w:rsidR="003D0440" w14:paraId="322292C7"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7EC452F" w14:textId="77777777" w:rsidR="003D0440" w:rsidRDefault="003D0440" w:rsidP="00040FDA">
            <w:pPr>
              <w:spacing w:before="20" w:after="20"/>
              <w:rPr>
                <w:color w:val="000000"/>
                <w:sz w:val="20"/>
              </w:rPr>
            </w:pPr>
            <w:r>
              <w:rPr>
                <w:noProof/>
                <w:color w:val="000000"/>
                <w:sz w:val="20"/>
              </w:rPr>
              <w:t>2.1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E27111D" w14:textId="77777777" w:rsidR="003D0440" w:rsidRDefault="003D0440" w:rsidP="00040FDA">
            <w:pPr>
              <w:spacing w:before="20" w:after="20"/>
              <w:rPr>
                <w:color w:val="000000"/>
                <w:sz w:val="20"/>
              </w:rPr>
            </w:pPr>
            <w:r>
              <w:rPr>
                <w:noProof/>
                <w:color w:val="000000"/>
                <w:sz w:val="20"/>
              </w:rPr>
              <w:t xml:space="preserve">Zvýšiť konkurencieschopnosť poľnohospodárskych podnikov investíciami do modernizácie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BC854BC" w14:textId="77777777" w:rsidR="003D0440" w:rsidRDefault="003D0440" w:rsidP="00040FDA">
            <w:pPr>
              <w:spacing w:before="20" w:after="20"/>
              <w:rPr>
                <w:color w:val="000000"/>
                <w:sz w:val="20"/>
              </w:rPr>
            </w:pPr>
            <w:r>
              <w:rPr>
                <w:noProof/>
                <w:color w:val="000000"/>
                <w:sz w:val="20"/>
              </w:rPr>
              <w:t xml:space="preserve">Veľmi vysoká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F6789EA" w14:textId="77777777" w:rsidR="003D0440" w:rsidRDefault="003D0440" w:rsidP="00040FDA">
            <w:pPr>
              <w:spacing w:before="20" w:after="20"/>
              <w:rPr>
                <w:color w:val="000000"/>
                <w:sz w:val="20"/>
              </w:rPr>
            </w:pPr>
            <w:r>
              <w:rPr>
                <w:noProof/>
                <w:color w:val="000000"/>
                <w:sz w:val="20"/>
              </w:rPr>
              <w:t>Áno</w:t>
            </w:r>
          </w:p>
        </w:tc>
      </w:tr>
      <w:tr w:rsidR="003D0440" w14:paraId="12631F18"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73659BAE" w14:textId="77777777" w:rsidR="003D0440" w:rsidRDefault="003D0440" w:rsidP="00040FD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C1255AE" w14:textId="77777777" w:rsidR="003D0440" w:rsidRDefault="003D0440" w:rsidP="00040FDA">
            <w:pPr>
              <w:spacing w:before="20" w:after="20"/>
              <w:rPr>
                <w:color w:val="000000"/>
                <w:sz w:val="20"/>
              </w:rPr>
            </w:pPr>
            <w:r>
              <w:rPr>
                <w:noProof/>
                <w:color w:val="000000"/>
                <w:sz w:val="20"/>
              </w:rPr>
              <w:t xml:space="preserve">Stimulácia horizontálnej a vertikálnej organizovanosti 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6DA43E" w14:textId="77777777" w:rsidR="003D0440" w:rsidRDefault="003D0440" w:rsidP="00040FD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742A28F" w14:textId="77777777" w:rsidR="003D0440" w:rsidRDefault="003D0440" w:rsidP="00040FDA">
            <w:pPr>
              <w:spacing w:before="20" w:after="20"/>
              <w:rPr>
                <w:color w:val="000000"/>
                <w:sz w:val="20"/>
              </w:rPr>
            </w:pPr>
            <w:r>
              <w:rPr>
                <w:noProof/>
                <w:color w:val="000000"/>
                <w:sz w:val="20"/>
              </w:rPr>
              <w:t>Áno</w:t>
            </w:r>
          </w:p>
        </w:tc>
      </w:tr>
    </w:tbl>
    <w:p w14:paraId="7FAC98B5" w14:textId="77777777" w:rsidR="003D0440" w:rsidRDefault="003D0440" w:rsidP="003D0440">
      <w:pPr>
        <w:pStyle w:val="Nadpis6"/>
        <w:spacing w:before="20" w:after="20"/>
        <w:rPr>
          <w:b w:val="0"/>
          <w:color w:val="000000"/>
          <w:sz w:val="24"/>
        </w:rPr>
      </w:pPr>
      <w:bookmarkStart w:id="7" w:name="_Toc256000875"/>
      <w:r>
        <w:rPr>
          <w:b w:val="0"/>
          <w:noProof/>
          <w:color w:val="000000"/>
          <w:sz w:val="24"/>
        </w:rPr>
        <w:t>4 Ukazovatele výsledkov</w:t>
      </w:r>
      <w:bookmarkEnd w:id="7"/>
    </w:p>
    <w:p w14:paraId="1B6B526A"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3D0440" w14:paraId="257FC133"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F456D51" w14:textId="77777777" w:rsidR="003D0440" w:rsidRDefault="003D0440" w:rsidP="00040FD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D0440" w:rsidRPr="00FF4258" w14:paraId="3D48BF9D"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1239646" w14:textId="77777777" w:rsidR="003D0440" w:rsidRPr="00FF4258" w:rsidRDefault="003D0440" w:rsidP="00040FDA">
            <w:pPr>
              <w:spacing w:before="20" w:after="20"/>
              <w:rPr>
                <w:color w:val="000000"/>
                <w:sz w:val="20"/>
              </w:rPr>
            </w:pPr>
            <w:r w:rsidRPr="00FF4258">
              <w:rPr>
                <w:noProof/>
                <w:color w:val="000000"/>
                <w:sz w:val="20"/>
              </w:rPr>
              <w:t>R.10 Podiel poľnohospodárskych podnikov zapojených do skupín výrobcov, organizácií výrobcov, miestnych trhov, krátkych dodávateľských reťazcov a systémov kvality podporovaných z SPP</w:t>
            </w:r>
          </w:p>
        </w:tc>
      </w:tr>
      <w:tr w:rsidR="003D0440" w:rsidRPr="00FF4258" w14:paraId="337566A6"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AEBCF1D" w14:textId="77777777" w:rsidR="003D0440" w:rsidRPr="00FF4258" w:rsidRDefault="003D0440" w:rsidP="00040FDA">
            <w:pPr>
              <w:spacing w:before="20" w:after="20"/>
              <w:rPr>
                <w:color w:val="000000"/>
                <w:sz w:val="20"/>
              </w:rPr>
            </w:pPr>
            <w:r w:rsidRPr="00FF4258">
              <w:rPr>
                <w:noProof/>
                <w:color w:val="000000"/>
                <w:sz w:val="20"/>
              </w:rPr>
              <w:t>R.11/Ovčie a kozie mäso Podiel z hodnoty predávanej produkcie organizácií výrobcov alebo skupín výrobcov s operačnými programami v určitých sektoroch</w:t>
            </w:r>
          </w:p>
        </w:tc>
      </w:tr>
      <w:tr w:rsidR="003D0440" w:rsidRPr="00FF4258" w14:paraId="3E260D64"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9EFC359" w14:textId="77777777" w:rsidR="003D0440" w:rsidRPr="00FF4258" w:rsidRDefault="003D0440" w:rsidP="00040FDA">
            <w:pPr>
              <w:spacing w:before="20" w:after="20"/>
              <w:rPr>
                <w:color w:val="000000"/>
                <w:sz w:val="20"/>
              </w:rPr>
            </w:pPr>
            <w:r w:rsidRPr="00FF4258">
              <w:rPr>
                <w:noProof/>
                <w:color w:val="000000"/>
                <w:sz w:val="20"/>
              </w:rPr>
              <w:lastRenderedPageBreak/>
              <w:t>R.39 Počet vidieckych podnikov vrátane podnikov pôsobiacich v biohospodárstve s podporou SPP na ich rozvoj</w:t>
            </w:r>
          </w:p>
        </w:tc>
      </w:tr>
      <w:tr w:rsidR="003D0440" w14:paraId="2BA3FF59"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4DC89EC" w14:textId="77777777" w:rsidR="003D0440" w:rsidRDefault="003D0440" w:rsidP="00040FDA">
            <w:pPr>
              <w:spacing w:before="20" w:after="20"/>
              <w:rPr>
                <w:color w:val="000000"/>
                <w:sz w:val="20"/>
              </w:rPr>
            </w:pPr>
            <w:r w:rsidRPr="00F53756">
              <w:rPr>
                <w:noProof/>
                <w:color w:val="000000"/>
                <w:sz w:val="20"/>
              </w:rPr>
              <w:t>R.9 Podiel poľnohospodárov, ktorí prijímajú investičnú podporu na reštrukturalizáciu a modernizáciu vrátane zlepšenia efektívnosti využívania zdrojov</w:t>
            </w:r>
          </w:p>
        </w:tc>
      </w:tr>
    </w:tbl>
    <w:p w14:paraId="4D87C04A" w14:textId="77777777" w:rsidR="003D0440" w:rsidRDefault="003D0440" w:rsidP="003D0440">
      <w:pPr>
        <w:pStyle w:val="Nadpis6"/>
        <w:spacing w:before="20" w:after="20"/>
        <w:rPr>
          <w:b w:val="0"/>
          <w:color w:val="000000"/>
          <w:sz w:val="24"/>
        </w:rPr>
      </w:pPr>
      <w:bookmarkStart w:id="8" w:name="_Toc256000876"/>
      <w:r>
        <w:rPr>
          <w:b w:val="0"/>
          <w:noProof/>
          <w:color w:val="000000"/>
          <w:sz w:val="24"/>
        </w:rPr>
        <w:t>5 Špecifická koncepcia, požiadavky a podmienky oprávnenosti intervencie</w:t>
      </w:r>
      <w:bookmarkEnd w:id="8"/>
    </w:p>
    <w:p w14:paraId="6BE8B13E" w14:textId="77777777" w:rsidR="003D0440" w:rsidRDefault="003D0440" w:rsidP="003D0440">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3F57FBEE"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8E499F9" w14:textId="77777777" w:rsidR="00F25F5F" w:rsidRDefault="00F25F5F" w:rsidP="00F25F5F">
            <w:pPr>
              <w:spacing w:before="40" w:after="40"/>
              <w:jc w:val="both"/>
              <w:rPr>
                <w:noProof/>
              </w:rPr>
            </w:pPr>
            <w:r>
              <w:rPr>
                <w:noProof/>
              </w:rPr>
              <w:t>Táto intervencia má prostredníctvom vybraných investícií zlepšiť postavenie poľnohospodárskych prvovýrobcov v hodnotovom reťazci, posilniť ich konkurencieschopnosť a optimalizovať výrobné náklady.</w:t>
            </w:r>
          </w:p>
          <w:p w14:paraId="54F3C870" w14:textId="77777777" w:rsidR="00F25F5F" w:rsidRDefault="00F25F5F" w:rsidP="00F25F5F">
            <w:pPr>
              <w:spacing w:before="40" w:after="40"/>
              <w:jc w:val="both"/>
              <w:rPr>
                <w:noProof/>
              </w:rPr>
            </w:pPr>
            <w:r>
              <w:rPr>
                <w:noProof/>
              </w:rPr>
              <w:t>Táto intervencia prispieva k odvetvovému cieľu 46 písm. a) plánovať a organizovať výrobu, prispôsobovať výrobu dopytu, najmä pokiaľ ide o kvalitu a kvantitu, optimalizovať výrobné náklady a návratnosť investícií, ako aj stabilizovať ceny výrobcov. tento cieľ prispieva k špecifickému cieľu 3.</w:t>
            </w:r>
          </w:p>
          <w:p w14:paraId="275D4881" w14:textId="77777777" w:rsidR="00F25F5F" w:rsidRDefault="00F25F5F" w:rsidP="00F25F5F">
            <w:pPr>
              <w:spacing w:before="40" w:after="40"/>
              <w:jc w:val="both"/>
              <w:rPr>
                <w:noProof/>
              </w:rPr>
            </w:pPr>
            <w:r>
              <w:rPr>
                <w:noProof/>
              </w:rPr>
              <w:t>Tento zásah prispieva k odvetvovému cieľu 46(b) koncentrácia ponuky a marketingu, a to aj prostredníctvom priameho marketingu, a prispieva k špecifickému cieľu 3.</w:t>
            </w:r>
          </w:p>
          <w:p w14:paraId="40B35235" w14:textId="77777777" w:rsidR="00F25F5F" w:rsidRDefault="00F25F5F" w:rsidP="00F25F5F">
            <w:pPr>
              <w:spacing w:before="40" w:after="40"/>
              <w:jc w:val="both"/>
              <w:rPr>
                <w:noProof/>
              </w:rPr>
            </w:pPr>
            <w:r>
              <w:rPr>
                <w:noProof/>
              </w:rPr>
              <w:t>Investícia prispeje k odvetvovému cieľu 46 písm. d) výskum a vývoj udržateľných výrobných metód vrátane odolnosti voči škodcom, chorobám zvierat, zmierňovania zmeny klímy a adaptácie na ňu, inovačných postupov a výrobných techník, ktoré zvyšujú hospodársku konkurencieschopnosť a stimulujú rozvoj trhu; tento cieľ prispieva k špecifickému cieľu 2.</w:t>
            </w:r>
          </w:p>
          <w:p w14:paraId="3A6590D3" w14:textId="77777777" w:rsidR="00F25F5F" w:rsidRDefault="00F25F5F" w:rsidP="00F25F5F">
            <w:pPr>
              <w:spacing w:before="40" w:after="40"/>
              <w:jc w:val="both"/>
              <w:rPr>
                <w:noProof/>
              </w:rPr>
            </w:pPr>
            <w:r>
              <w:rPr>
                <w:noProof/>
              </w:rPr>
              <w:t>Táto intervencia prispieva k odvetvovému cieľu 46 písm. g) zvyšovaniu obchodnej hodnoty a kvality výrobkov vrátane zlepšovania kvality výrobkov a vývoja výrobkov s chráneným označením pôvodu alebo chráneným zemepisným označením alebo výrobkov, na ktoré sa vzťahujú uznávané systémy kvality Únie alebo vnútroštátne systémy kvality. Tento cieľ prispeje k špecifickému cieľu 2.</w:t>
            </w:r>
          </w:p>
          <w:p w14:paraId="6571B2C3" w14:textId="77777777" w:rsidR="00223F27" w:rsidRDefault="00F25F5F" w:rsidP="00F25F5F">
            <w:pPr>
              <w:spacing w:before="40" w:after="40"/>
              <w:jc w:val="both"/>
              <w:rPr>
                <w:noProof/>
              </w:rPr>
            </w:pPr>
            <w:r>
              <w:rPr>
                <w:noProof/>
              </w:rPr>
              <w:t>Tento zásah prispieva k odvetvovému cieľu 46(k) zlepšovaniu podmienok zamestnávania a presadzovaniu povinností zamestnávateľa, ako aj požiadaviek na bezpečnosť a ochranu zdravia pri práci v súlade so smernicami 89/391/EHS, 2009/104/ES a (EÚ) 2019/1152 a prispieva na konkrétny cieľ 3.</w:t>
            </w:r>
          </w:p>
          <w:p w14:paraId="55E3C0F3" w14:textId="77777777" w:rsidR="00F25F5F" w:rsidRDefault="00F25F5F" w:rsidP="00F25F5F">
            <w:pPr>
              <w:spacing w:before="40" w:after="40"/>
              <w:jc w:val="both"/>
              <w:rPr>
                <w:noProof/>
              </w:rPr>
            </w:pPr>
          </w:p>
          <w:p w14:paraId="1D6E0983" w14:textId="77777777" w:rsidR="00F25F5F" w:rsidRDefault="00FB40CB" w:rsidP="00F25F5F">
            <w:pPr>
              <w:spacing w:before="40" w:after="40"/>
              <w:jc w:val="both"/>
              <w:rPr>
                <w:noProof/>
              </w:rPr>
            </w:pPr>
            <w:r w:rsidRPr="00FB40CB">
              <w:rPr>
                <w:noProof/>
                <w:lang w:val="sk-SK"/>
              </w:rPr>
              <w:t>Oprávnenými výdavkami na túto intervenciu sú výdavky na nasledovné akcie</w:t>
            </w:r>
            <w:r w:rsidR="00F25F5F">
              <w:rPr>
                <w:noProof/>
              </w:rPr>
              <w:t>:</w:t>
            </w:r>
          </w:p>
          <w:p w14:paraId="216FBB43"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investícia do dopravného prostriedku na prepravu vykonávanú na účely produkcie poľnohospodárskych výrobkov v sektore ovčieho a kozieho mäsa (ďalej len „</w:t>
            </w:r>
            <w:r w:rsidRPr="005D4A43">
              <w:rPr>
                <w:rFonts w:eastAsiaTheme="minorHAnsi"/>
                <w:bCs/>
                <w:iCs/>
                <w:lang w:val="sk-SK" w:bidi="sk-SK"/>
              </w:rPr>
              <w:t>ovčí alebo kozí výrobok)</w:t>
            </w:r>
            <w:r w:rsidRPr="005D4A43">
              <w:rPr>
                <w:rFonts w:eastAsiaTheme="minorHAnsi"/>
                <w:lang w:val="sk-SK"/>
              </w:rPr>
              <w:t xml:space="preserve">, skladovania tejto produkcie alebo jej umiestňovania na trh, a vykonávanú v priestoroch organizácie výrobcov, ktorou je prijímateľ podpory na túto intervenciu alebo ktorou je jeho spoločník alebo člen, </w:t>
            </w:r>
          </w:p>
          <w:p w14:paraId="566FB68E"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vybavenia nákladného vozidla na prepravu vykonávanú na účely produkcie </w:t>
            </w:r>
            <w:r w:rsidRPr="005D4A43">
              <w:rPr>
                <w:rFonts w:eastAsiaTheme="minorHAnsi"/>
                <w:bCs/>
                <w:iCs/>
                <w:lang w:val="sk-SK" w:bidi="sk-SK"/>
              </w:rPr>
              <w:t>ovčích alebo kozích výrobkov</w:t>
            </w:r>
            <w:r w:rsidRPr="005D4A43">
              <w:rPr>
                <w:rFonts w:eastAsiaTheme="minorHAnsi"/>
                <w:lang w:val="sk-SK"/>
              </w:rPr>
              <w:t xml:space="preserve">, skladovania tejto produkcie alebo jej umiestňovania na trh, výbavou umožňujúcou chladenie ním prepravovaného nákladu alebo výbavou umožňujúcou uchovávanie ním prepravovaného nákladu v kontrolovanej atmosfére, </w:t>
            </w:r>
          </w:p>
          <w:p w14:paraId="16BB4ECA"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podporovanie vývoja na účely produkcie </w:t>
            </w:r>
            <w:r w:rsidRPr="005D4A43">
              <w:rPr>
                <w:rFonts w:eastAsiaTheme="minorHAnsi"/>
                <w:bCs/>
                <w:iCs/>
                <w:lang w:val="sk-SK" w:bidi="sk-SK"/>
              </w:rPr>
              <w:t>ovčích alebo kozích výrobkov</w:t>
            </w:r>
            <w:r w:rsidRPr="005D4A43">
              <w:rPr>
                <w:rFonts w:eastAsiaTheme="minorHAnsi"/>
                <w:lang w:val="sk-SK"/>
              </w:rPr>
              <w:t xml:space="preserve"> alebo skladovania tejto produkcie, tvorba nových druhov </w:t>
            </w:r>
            <w:r w:rsidRPr="005D4A43">
              <w:rPr>
                <w:rFonts w:eastAsiaTheme="minorHAnsi"/>
                <w:bCs/>
                <w:iCs/>
                <w:lang w:val="sk-SK" w:bidi="sk-SK"/>
              </w:rPr>
              <w:t>ovčích alebo kozích výrobkov</w:t>
            </w:r>
            <w:r w:rsidRPr="005D4A43">
              <w:rPr>
                <w:rFonts w:eastAsiaTheme="minorHAnsi"/>
                <w:lang w:val="sk-SK"/>
              </w:rPr>
              <w:t xml:space="preserve">, alebo zavedenie nových metód výroby </w:t>
            </w:r>
            <w:r w:rsidRPr="005D4A43">
              <w:rPr>
                <w:rFonts w:eastAsiaTheme="minorHAnsi"/>
                <w:bCs/>
                <w:iCs/>
                <w:lang w:val="sk-SK" w:bidi="sk-SK"/>
              </w:rPr>
              <w:t>ovčích alebo kozích výrobkov</w:t>
            </w:r>
            <w:r w:rsidRPr="005D4A43">
              <w:rPr>
                <w:rFonts w:eastAsiaTheme="minorHAnsi"/>
                <w:lang w:val="sk-SK"/>
              </w:rPr>
              <w:t xml:space="preserve">, </w:t>
            </w:r>
          </w:p>
          <w:p w14:paraId="2ACA4FC2"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špecializovaného zariadenia používaného pri produkcii </w:t>
            </w:r>
            <w:r w:rsidRPr="005D4A43">
              <w:rPr>
                <w:rFonts w:eastAsiaTheme="minorHAnsi"/>
                <w:bCs/>
                <w:iCs/>
                <w:lang w:val="sk-SK" w:bidi="sk-SK"/>
              </w:rPr>
              <w:t>ovčích alebo kozích výrobkov</w:t>
            </w:r>
            <w:r w:rsidRPr="005D4A43">
              <w:rPr>
                <w:rFonts w:eastAsiaTheme="minorHAnsi"/>
                <w:lang w:val="sk-SK"/>
              </w:rPr>
              <w:t xml:space="preserve"> alebo pri skladovaní tejto produkcie, vrátane príslušenstva tohto zariadenia, </w:t>
            </w:r>
          </w:p>
          <w:p w14:paraId="2E629E0B"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ustajňovacích priestorov pre zvieratá na produkciu </w:t>
            </w:r>
            <w:r w:rsidRPr="005D4A43">
              <w:rPr>
                <w:rFonts w:eastAsiaTheme="minorHAnsi"/>
                <w:bCs/>
                <w:iCs/>
                <w:lang w:val="sk-SK" w:bidi="sk-SK"/>
              </w:rPr>
              <w:t>ovčích alebo kozích výrobkov</w:t>
            </w:r>
            <w:r w:rsidRPr="005D4A43">
              <w:rPr>
                <w:rFonts w:eastAsiaTheme="minorHAnsi"/>
                <w:lang w:val="sk-SK"/>
              </w:rPr>
              <w:t xml:space="preserve"> za účelom zachovania alebo zlepšenia kvality týchto </w:t>
            </w:r>
            <w:r w:rsidRPr="005D4A43">
              <w:rPr>
                <w:rFonts w:eastAsiaTheme="minorHAnsi"/>
                <w:bCs/>
                <w:iCs/>
                <w:lang w:val="sk-SK" w:bidi="sk-SK"/>
              </w:rPr>
              <w:t>ovčích alebo kozích výrobkov</w:t>
            </w:r>
            <w:r w:rsidRPr="005D4A43">
              <w:rPr>
                <w:rFonts w:eastAsiaTheme="minorHAnsi"/>
                <w:lang w:val="sk-SK"/>
              </w:rPr>
              <w:t xml:space="preserve">, </w:t>
            </w:r>
          </w:p>
          <w:p w14:paraId="1855DA4D"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zariadenia na čistenie priestorov, v ktorých sa produkujú </w:t>
            </w:r>
            <w:r w:rsidRPr="005D4A43">
              <w:rPr>
                <w:rFonts w:eastAsiaTheme="minorHAnsi"/>
                <w:bCs/>
                <w:iCs/>
                <w:lang w:val="sk-SK" w:bidi="sk-SK"/>
              </w:rPr>
              <w:t>ovčie alebo kozie výrobky</w:t>
            </w:r>
            <w:r w:rsidRPr="005D4A43">
              <w:rPr>
                <w:rFonts w:eastAsiaTheme="minorHAnsi"/>
                <w:lang w:val="sk-SK"/>
              </w:rPr>
              <w:t xml:space="preserve">, </w:t>
            </w:r>
          </w:p>
          <w:p w14:paraId="30A46855" w14:textId="77777777" w:rsidR="005D4A43" w:rsidRPr="005D4A43" w:rsidRDefault="005D4A43" w:rsidP="005D4A4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technického vybavenia pre výskumnú činnosť alebo vývoj v oblasti zlepšovania kvality produkovaných </w:t>
            </w:r>
            <w:r w:rsidRPr="005D4A43">
              <w:rPr>
                <w:rFonts w:eastAsiaTheme="minorHAnsi"/>
                <w:bCs/>
                <w:iCs/>
                <w:lang w:val="sk-SK" w:bidi="sk-SK"/>
              </w:rPr>
              <w:t>ovčích alebo kozích výrobkov</w:t>
            </w:r>
            <w:r w:rsidRPr="005D4A43">
              <w:rPr>
                <w:rFonts w:eastAsiaTheme="minorHAnsi"/>
                <w:lang w:val="sk-SK"/>
              </w:rPr>
              <w:t xml:space="preserve">, v oblasti zvyšovania odolnosti zvierat na produkciu </w:t>
            </w:r>
            <w:r w:rsidRPr="005D4A43">
              <w:rPr>
                <w:rFonts w:eastAsiaTheme="minorHAnsi"/>
                <w:bCs/>
                <w:iCs/>
                <w:lang w:val="sk-SK" w:bidi="sk-SK"/>
              </w:rPr>
              <w:t>ovčích alebo kozích výrobkov</w:t>
            </w:r>
            <w:r w:rsidRPr="005D4A43">
              <w:rPr>
                <w:rFonts w:eastAsiaTheme="minorHAnsi"/>
                <w:lang w:val="sk-SK"/>
              </w:rPr>
              <w:t xml:space="preserve"> proti chorobám, v oblasti obmedzenia používania veterinárnych liekov vrátane antibiotík pre zvieratá na produkciu </w:t>
            </w:r>
            <w:r w:rsidRPr="005D4A43">
              <w:rPr>
                <w:rFonts w:eastAsiaTheme="minorHAnsi"/>
                <w:bCs/>
                <w:iCs/>
                <w:lang w:val="sk-SK" w:bidi="sk-SK"/>
              </w:rPr>
              <w:t>ovčích alebo kozích výrobkov</w:t>
            </w:r>
            <w:r w:rsidRPr="005D4A43">
              <w:rPr>
                <w:rFonts w:eastAsiaTheme="minorHAnsi"/>
                <w:lang w:val="sk-SK"/>
              </w:rPr>
              <w:t xml:space="preserve">, alebo v oblasti znižovania vyčerpania zvierat na produkciu </w:t>
            </w:r>
            <w:r w:rsidRPr="005D4A43">
              <w:rPr>
                <w:rFonts w:eastAsiaTheme="minorHAnsi"/>
                <w:bCs/>
                <w:iCs/>
                <w:lang w:val="sk-SK" w:bidi="sk-SK"/>
              </w:rPr>
              <w:t>ovčích alebo kozích výrobkov</w:t>
            </w:r>
            <w:r w:rsidRPr="005D4A43">
              <w:rPr>
                <w:rFonts w:eastAsiaTheme="minorHAnsi"/>
                <w:lang w:val="sk-SK"/>
              </w:rPr>
              <w:t xml:space="preserve"> pri tejto produkcii, </w:t>
            </w:r>
          </w:p>
          <w:p w14:paraId="2E434CBD" w14:textId="77777777" w:rsidR="00F25F5F" w:rsidRDefault="005D4A43" w:rsidP="006A2183">
            <w:pPr>
              <w:numPr>
                <w:ilvl w:val="0"/>
                <w:numId w:val="1"/>
              </w:numPr>
              <w:spacing w:after="160" w:line="259" w:lineRule="auto"/>
              <w:ind w:left="426" w:hanging="425"/>
              <w:contextualSpacing/>
              <w:jc w:val="both"/>
              <w:rPr>
                <w:rFonts w:eastAsiaTheme="minorHAnsi"/>
                <w:lang w:val="sk-SK"/>
              </w:rPr>
            </w:pPr>
            <w:r w:rsidRPr="005D4A43">
              <w:rPr>
                <w:rFonts w:eastAsiaTheme="minorHAnsi"/>
                <w:lang w:val="sk-SK"/>
              </w:rPr>
              <w:t xml:space="preserve">investícia do modernizácie spoločných zariadení prevádzkarne na produkciu </w:t>
            </w:r>
            <w:r w:rsidRPr="005D4A43">
              <w:rPr>
                <w:rFonts w:eastAsiaTheme="minorHAnsi"/>
                <w:bCs/>
                <w:iCs/>
                <w:lang w:val="sk-SK" w:bidi="sk-SK"/>
              </w:rPr>
              <w:t>ovčích alebo kozích výrobkov</w:t>
            </w:r>
            <w:r w:rsidRPr="005D4A43">
              <w:rPr>
                <w:rFonts w:eastAsiaTheme="minorHAnsi"/>
                <w:lang w:val="sk-SK"/>
              </w:rPr>
              <w:t>, na skladovanie tejto produkcie alebo na jej umiestňovanie na trh, určených pre zamestnancov vykonávajúcich prácu v tejto prevádzkarni</w:t>
            </w:r>
            <w:r w:rsidR="006A2183">
              <w:rPr>
                <w:rFonts w:eastAsiaTheme="minorHAnsi"/>
                <w:lang w:val="sk-SK"/>
              </w:rPr>
              <w:t xml:space="preserve">, </w:t>
            </w:r>
          </w:p>
          <w:p w14:paraId="66E3A98D" w14:textId="383B3295" w:rsidR="006A2183" w:rsidRPr="00B262E7" w:rsidRDefault="00D6614C" w:rsidP="006A2183">
            <w:pPr>
              <w:numPr>
                <w:ilvl w:val="0"/>
                <w:numId w:val="1"/>
              </w:numPr>
              <w:spacing w:after="160" w:line="259" w:lineRule="auto"/>
              <w:ind w:left="426" w:hanging="425"/>
              <w:contextualSpacing/>
              <w:jc w:val="both"/>
              <w:rPr>
                <w:noProof/>
              </w:rPr>
            </w:pPr>
            <w:r w:rsidRPr="00B262E7">
              <w:rPr>
                <w:noProof/>
                <w:lang w:val="sk-SK"/>
              </w:rPr>
              <w:t xml:space="preserve">investícia do získania alebo predĺženia licencie na používanie počítačového programu alebo databázy, použiteľných pri produkcii ovčích alebo kozích výrobkov, pri skladovaní tejto produkcie alebo pri jej </w:t>
            </w:r>
            <w:r w:rsidRPr="00B262E7">
              <w:rPr>
                <w:noProof/>
                <w:lang w:val="sk-SK"/>
              </w:rPr>
              <w:lastRenderedPageBreak/>
              <w:t xml:space="preserve">umiestňovaní na trh, </w:t>
            </w:r>
            <w:r w:rsidRPr="00B262E7">
              <w:rPr>
                <w:noProof/>
              </w:rPr>
              <w:t xml:space="preserve">investícia do zabezpečenia zhotovenia tohto programu alebo databázy, </w:t>
            </w:r>
            <w:r w:rsidRPr="00B262E7">
              <w:rPr>
                <w:noProof/>
                <w:lang w:val="sk-SK"/>
              </w:rPr>
              <w:t xml:space="preserve">investícia do zariadenia na prevádzkovanie tohto </w:t>
            </w:r>
            <w:r w:rsidRPr="00B262E7">
              <w:rPr>
                <w:noProof/>
              </w:rPr>
              <w:t>programu</w:t>
            </w:r>
            <w:r w:rsidRPr="00B262E7">
              <w:rPr>
                <w:noProof/>
                <w:lang w:val="sk-SK"/>
              </w:rPr>
              <w:t xml:space="preserve"> </w:t>
            </w:r>
            <w:r w:rsidRPr="00B262E7">
              <w:rPr>
                <w:noProof/>
              </w:rPr>
              <w:t>alebo databázy, investícia</w:t>
            </w:r>
            <w:r w:rsidRPr="00B262E7">
              <w:rPr>
                <w:noProof/>
                <w:lang w:val="sk-SK"/>
              </w:rPr>
              <w:t xml:space="preserve"> </w:t>
            </w:r>
            <w:r w:rsidRPr="00B262E7">
              <w:rPr>
                <w:noProof/>
              </w:rPr>
              <w:t>do </w:t>
            </w:r>
            <w:r w:rsidRPr="00B262E7">
              <w:rPr>
                <w:noProof/>
                <w:lang w:val="sk-SK"/>
              </w:rPr>
              <w:t xml:space="preserve">zariadenia na užívanie tohto zariadenia alebo investícia do súčasti tohto zariadenia alebo zariadenia na jeho užívanie, </w:t>
            </w:r>
          </w:p>
          <w:p w14:paraId="521047A2" w14:textId="78491536" w:rsidR="00E0602B" w:rsidRPr="00B262E7" w:rsidRDefault="00E0602B" w:rsidP="006A2183">
            <w:pPr>
              <w:numPr>
                <w:ilvl w:val="0"/>
                <w:numId w:val="1"/>
              </w:numPr>
              <w:spacing w:after="160" w:line="259" w:lineRule="auto"/>
              <w:ind w:left="426" w:hanging="425"/>
              <w:contextualSpacing/>
              <w:jc w:val="both"/>
              <w:rPr>
                <w:noProof/>
              </w:rPr>
            </w:pPr>
            <w:r w:rsidRPr="00B262E7">
              <w:rPr>
                <w:noProof/>
              </w:rPr>
              <w:t xml:space="preserve">investícia do loga združenia organizácie výrobcov alebo </w:t>
            </w:r>
            <w:r w:rsidRPr="00B262E7">
              <w:rPr>
                <w:noProof/>
                <w:lang w:val="sk-SK"/>
              </w:rPr>
              <w:t>organizácie výrobcov, ktorá je prijímateľom podpory na túto intervenciu, jej spoločníka alebo člena</w:t>
            </w:r>
            <w:r w:rsidRPr="00B262E7">
              <w:rPr>
                <w:noProof/>
              </w:rPr>
              <w:t xml:space="preserve">, alebo spoločníka alebo člena organizácie výrobcov, ktorá je jej spoločníkom alebo členom, ktoré sa týka </w:t>
            </w:r>
            <w:r w:rsidRPr="00B262E7">
              <w:rPr>
                <w:noProof/>
                <w:lang w:val="sk-SK"/>
              </w:rPr>
              <w:t xml:space="preserve">produkovaných </w:t>
            </w:r>
            <w:r w:rsidRPr="00B262E7">
              <w:rPr>
                <w:bCs/>
                <w:iCs/>
                <w:noProof/>
              </w:rPr>
              <w:t xml:space="preserve">ovčích alebo kozích výrobkov, </w:t>
            </w:r>
          </w:p>
          <w:p w14:paraId="26BFB048" w14:textId="4579C662" w:rsidR="00D9369B" w:rsidRPr="00B262E7" w:rsidRDefault="00D9369B" w:rsidP="006A2183">
            <w:pPr>
              <w:numPr>
                <w:ilvl w:val="0"/>
                <w:numId w:val="1"/>
              </w:numPr>
              <w:spacing w:after="160" w:line="259" w:lineRule="auto"/>
              <w:ind w:left="426" w:hanging="425"/>
              <w:contextualSpacing/>
              <w:jc w:val="both"/>
              <w:rPr>
                <w:noProof/>
              </w:rPr>
            </w:pPr>
            <w:r w:rsidRPr="00B262E7">
              <w:rPr>
                <w:bCs/>
                <w:iCs/>
                <w:noProof/>
                <w:lang w:val="sk-SK"/>
              </w:rPr>
              <w:t xml:space="preserve">investícia do zariadení, pomôcok alebo komponentov, ktorých uvedením do prevádzky alebo inštaláciou sa zlepší získavanie alebo spracúvanie informácií použiteľných na prípravu produkovaných </w:t>
            </w:r>
            <w:r w:rsidRPr="00B262E7">
              <w:rPr>
                <w:bCs/>
                <w:iCs/>
                <w:noProof/>
              </w:rPr>
              <w:t>ovčích alebo kozích výrobkov tak, aby bola ich ponuka čo možno najviac prispôsobená dopytu a situácii na trhu, alebo investícia do nehmotného majetku v podobe práva na využívanie obchodného tajomstva alebo práva duševného vlastníctva, ktorými sa získavanie alebo spracúvanie týchto informácií zlepší,</w:t>
            </w:r>
            <w:r w:rsidR="00121DDC" w:rsidRPr="00B262E7">
              <w:rPr>
                <w:bCs/>
                <w:iCs/>
                <w:noProof/>
              </w:rPr>
              <w:t xml:space="preserve"> </w:t>
            </w:r>
          </w:p>
          <w:p w14:paraId="30CFFD60" w14:textId="77777777" w:rsidR="004D753B" w:rsidRPr="00B262E7" w:rsidRDefault="00121DDC" w:rsidP="006A2183">
            <w:pPr>
              <w:numPr>
                <w:ilvl w:val="0"/>
                <w:numId w:val="1"/>
              </w:numPr>
              <w:spacing w:after="160" w:line="259" w:lineRule="auto"/>
              <w:ind w:left="426" w:hanging="425"/>
              <w:contextualSpacing/>
              <w:jc w:val="both"/>
              <w:rPr>
                <w:noProof/>
              </w:rPr>
            </w:pPr>
            <w:r w:rsidRPr="00B262E7">
              <w:rPr>
                <w:bCs/>
                <w:iCs/>
                <w:noProof/>
              </w:rPr>
              <w:t xml:space="preserve">investícia do zariadení, pomôcok alebo komponentov, ktorých uvedením do prevádzky alebo inštaláciou sa zlepší logistika intervencie v sektore </w:t>
            </w:r>
            <w:r w:rsidRPr="00B262E7">
              <w:rPr>
                <w:bCs/>
                <w:iCs/>
                <w:noProof/>
                <w:lang w:val="sk-SK"/>
              </w:rPr>
              <w:t xml:space="preserve">ovčieho a kozieho mäsa, ktorou je </w:t>
            </w:r>
            <w:r w:rsidRPr="00B262E7">
              <w:rPr>
                <w:bCs/>
                <w:iCs/>
                <w:noProof/>
              </w:rPr>
              <w:t xml:space="preserve">propagácia, komunikácia alebo marketing, </w:t>
            </w:r>
          </w:p>
          <w:p w14:paraId="6BBC73D7" w14:textId="519153B5" w:rsidR="00121DDC" w:rsidRPr="00B262E7" w:rsidRDefault="00121DDC" w:rsidP="006A2183">
            <w:pPr>
              <w:numPr>
                <w:ilvl w:val="0"/>
                <w:numId w:val="1"/>
              </w:numPr>
              <w:spacing w:after="160" w:line="259" w:lineRule="auto"/>
              <w:ind w:left="426" w:hanging="425"/>
              <w:contextualSpacing/>
              <w:jc w:val="both"/>
              <w:rPr>
                <w:noProof/>
              </w:rPr>
            </w:pPr>
            <w:r w:rsidRPr="00B262E7">
              <w:rPr>
                <w:bCs/>
                <w:iCs/>
                <w:noProof/>
              </w:rPr>
              <w:t>investícia do nehmotného majetku v podobe práva na využívanie obchodného tajomstva alebo práva duševného vlastníctva do zlepšenia logistiky</w:t>
            </w:r>
            <w:r w:rsidR="004D753B" w:rsidRPr="00B262E7">
              <w:rPr>
                <w:bCs/>
                <w:iCs/>
                <w:noProof/>
              </w:rPr>
              <w:t xml:space="preserve"> intervencie v sektore </w:t>
            </w:r>
            <w:r w:rsidR="004D753B" w:rsidRPr="00B262E7">
              <w:rPr>
                <w:bCs/>
                <w:iCs/>
                <w:noProof/>
                <w:lang w:val="sk-SK"/>
              </w:rPr>
              <w:t xml:space="preserve">ovčieho a kozieho mäsa, ktorou je </w:t>
            </w:r>
            <w:r w:rsidR="004D753B" w:rsidRPr="00B262E7">
              <w:rPr>
                <w:bCs/>
                <w:iCs/>
                <w:noProof/>
              </w:rPr>
              <w:t>propagácia, komunikácia alebo marketing</w:t>
            </w:r>
            <w:r w:rsidR="00E81D20" w:rsidRPr="00B262E7">
              <w:rPr>
                <w:bCs/>
                <w:iCs/>
                <w:noProof/>
              </w:rPr>
              <w:t>.</w:t>
            </w:r>
          </w:p>
          <w:p w14:paraId="46EC7D95" w14:textId="77777777" w:rsidR="00F25F5F" w:rsidRDefault="00F25F5F" w:rsidP="00F25F5F">
            <w:pPr>
              <w:spacing w:before="40" w:after="40"/>
              <w:jc w:val="both"/>
              <w:rPr>
                <w:noProof/>
              </w:rPr>
            </w:pPr>
          </w:p>
          <w:p w14:paraId="799AA487" w14:textId="77777777" w:rsidR="00F25F5F" w:rsidRDefault="00F25F5F" w:rsidP="00F25F5F">
            <w:pPr>
              <w:spacing w:before="40" w:after="40"/>
              <w:jc w:val="both"/>
              <w:rPr>
                <w:noProof/>
              </w:rPr>
            </w:pPr>
            <w:r>
              <w:rPr>
                <w:noProof/>
              </w:rPr>
              <w:t>Financovať možno podporu investícií do hmotného a nehmotného majetku vrátane investícií na základe lízingových zmlúv</w:t>
            </w:r>
            <w:r w:rsidR="000515F3">
              <w:rPr>
                <w:noProof/>
              </w:rPr>
              <w:t xml:space="preserve">, </w:t>
            </w:r>
            <w:r w:rsidR="000515F3" w:rsidRPr="000515F3">
              <w:rPr>
                <w:noProof/>
                <w:lang w:val="sk-SK"/>
              </w:rPr>
              <w:t>sa môže financovať</w:t>
            </w:r>
            <w:r w:rsidR="000515F3">
              <w:rPr>
                <w:noProof/>
                <w:lang w:val="sk-SK"/>
              </w:rPr>
              <w:t xml:space="preserve"> </w:t>
            </w:r>
          </w:p>
          <w:p w14:paraId="3CA6C25C" w14:textId="77777777" w:rsidR="00F25F5F" w:rsidRDefault="00F25F5F" w:rsidP="00F25F5F">
            <w:pPr>
              <w:spacing w:before="40" w:after="40"/>
              <w:jc w:val="both"/>
              <w:rPr>
                <w:noProof/>
              </w:rPr>
            </w:pPr>
            <w:r>
              <w:rPr>
                <w:noProof/>
              </w:rPr>
              <w:t xml:space="preserve">a) jednorazovou sumou </w:t>
            </w:r>
            <w:r w:rsidR="000515F3">
              <w:rPr>
                <w:noProof/>
              </w:rPr>
              <w:t xml:space="preserve">alebo </w:t>
            </w:r>
          </w:p>
          <w:p w14:paraId="647B0BE0" w14:textId="77777777" w:rsidR="00F25F5F" w:rsidRDefault="00F25F5F" w:rsidP="00F25F5F">
            <w:pPr>
              <w:spacing w:before="40" w:after="40"/>
              <w:jc w:val="both"/>
              <w:rPr>
                <w:noProof/>
              </w:rPr>
            </w:pPr>
            <w:r>
              <w:rPr>
                <w:noProof/>
              </w:rPr>
              <w:t xml:space="preserve">b) </w:t>
            </w:r>
            <w:r w:rsidR="000515F3" w:rsidRPr="000515F3">
              <w:rPr>
                <w:noProof/>
                <w:lang w:val="sk-SK"/>
              </w:rPr>
              <w:t xml:space="preserve">v splátkach, ak splatnosť celého tohto plnenia nepresahuje obdobie, počas ktorého je členský štát Európskej únie povinný zabezpečiť, aby aktíva nadobudnuté touto investíciou zostali vo vlastníctve a držbe osoby, u ktorej sa táto investícia uskutočnila (čl. 11 ods. 1 písm. a) alebo písm. b) delegovaného nariadenia </w:t>
            </w:r>
            <w:r w:rsidR="000515F3" w:rsidRPr="000515F3">
              <w:rPr>
                <w:bCs/>
                <w:noProof/>
                <w:lang w:val="sk-SK"/>
              </w:rPr>
              <w:t>(EÚ) 2022/126</w:t>
            </w:r>
            <w:r w:rsidR="000515F3" w:rsidRPr="000515F3">
              <w:rPr>
                <w:noProof/>
                <w:lang w:val="sk-SK"/>
              </w:rPr>
              <w:t>).</w:t>
            </w:r>
          </w:p>
          <w:p w14:paraId="5F838304" w14:textId="77777777" w:rsidR="00F25F5F" w:rsidRDefault="00F25F5F" w:rsidP="00F25F5F">
            <w:pPr>
              <w:spacing w:before="40" w:after="40"/>
              <w:jc w:val="both"/>
              <w:rPr>
                <w:noProof/>
              </w:rPr>
            </w:pPr>
          </w:p>
          <w:p w14:paraId="534606D8" w14:textId="77777777" w:rsidR="00F25F5F" w:rsidRDefault="00780F40" w:rsidP="00F25F5F">
            <w:pPr>
              <w:spacing w:before="40" w:after="40"/>
              <w:jc w:val="both"/>
              <w:rPr>
                <w:noProof/>
              </w:rPr>
            </w:pPr>
            <w:r>
              <w:rPr>
                <w:noProof/>
              </w:rPr>
              <w:t>Ak</w:t>
            </w:r>
            <w:r w:rsidR="00F25F5F">
              <w:rPr>
                <w:noProof/>
              </w:rPr>
              <w:t xml:space="preserve"> intervencia sleduje cieľ podľa čl. 46 písm. f) nariadenia (EÚ) 2021/2115, tak zároveň musí sledovať aj jeden alebo viacero cieľov podľa čl. 12 ods. 1 písm. a) až i) delegovaného nariadenia (EÚ) 2022/126.</w:t>
            </w:r>
          </w:p>
          <w:p w14:paraId="408176DE" w14:textId="77777777" w:rsidR="00F25F5F" w:rsidRDefault="000515F3" w:rsidP="00F25F5F">
            <w:pPr>
              <w:spacing w:before="40" w:after="40"/>
              <w:jc w:val="both"/>
              <w:rPr>
                <w:bCs/>
                <w:noProof/>
                <w:lang w:val="sk-SK"/>
              </w:rPr>
            </w:pPr>
            <w:r w:rsidRPr="000515F3">
              <w:rPr>
                <w:noProof/>
                <w:lang w:val="sk-SK"/>
              </w:rPr>
              <w:t xml:space="preserve">Za oprávnené výdavky sa zakaždým považujú druhy výdavkov uvedené v prílohe III k delegovanému nariadeniu </w:t>
            </w:r>
            <w:r w:rsidRPr="000515F3">
              <w:rPr>
                <w:bCs/>
                <w:noProof/>
                <w:lang w:val="sk-SK"/>
              </w:rPr>
              <w:t>(EÚ) 2022/126.</w:t>
            </w:r>
          </w:p>
          <w:p w14:paraId="41B9F9CA" w14:textId="77777777" w:rsidR="00DD098D" w:rsidRDefault="00DD098D" w:rsidP="00F25F5F">
            <w:pPr>
              <w:spacing w:before="40" w:after="40"/>
              <w:jc w:val="both"/>
              <w:rPr>
                <w:bCs/>
                <w:noProof/>
                <w:lang w:val="sk-SK"/>
              </w:rPr>
            </w:pPr>
          </w:p>
          <w:p w14:paraId="16B09DBE" w14:textId="07A9EF52" w:rsidR="00DD098D" w:rsidRPr="00DD098D" w:rsidRDefault="00DD098D" w:rsidP="00DD098D">
            <w:pPr>
              <w:ind w:left="1"/>
              <w:jc w:val="both"/>
              <w:rPr>
                <w:rFonts w:eastAsiaTheme="minorHAnsi"/>
                <w:lang w:val="sk-SK"/>
              </w:rPr>
            </w:pPr>
            <w:r w:rsidRPr="00B262E7">
              <w:rPr>
                <w:rFonts w:eastAsiaTheme="minorHAnsi"/>
                <w:bCs/>
                <w:iCs/>
                <w:lang w:val="sk-SK" w:bidi="sk-SK"/>
              </w:rPr>
              <w:t>Podľa odseku 9 prílohy III k delegovanému nariadeniu (EÚ) 2022/126 možno v</w:t>
            </w:r>
            <w:r w:rsidRPr="00B262E7">
              <w:rPr>
                <w:rFonts w:eastAsiaTheme="minorHAnsi" w:hint="eastAsia"/>
                <w:lang w:val="sk-SK"/>
              </w:rPr>
              <w:t> prípade sektorov uvedených</w:t>
            </w:r>
            <w:r w:rsidRPr="00B262E7">
              <w:rPr>
                <w:rFonts w:eastAsiaTheme="minorHAnsi"/>
                <w:lang w:val="sk-SK"/>
              </w:rPr>
              <w:t xml:space="preserve"> v článku 42 písm. a), d), e) alebo písm. </w:t>
            </w:r>
            <w:r w:rsidRPr="00B262E7">
              <w:rPr>
                <w:rFonts w:eastAsiaTheme="minorHAnsi" w:hint="eastAsia"/>
                <w:lang w:val="sk-SK"/>
              </w:rPr>
              <w:t xml:space="preserve">f) nariadenia (EÚ) 2021/2115 </w:t>
            </w:r>
            <w:r w:rsidRPr="00B262E7">
              <w:rPr>
                <w:rFonts w:eastAsiaTheme="minorHAnsi"/>
                <w:lang w:val="sk-SK"/>
              </w:rPr>
              <w:t>za oprávnené výdavky považovať výdavky na investície do </w:t>
            </w:r>
            <w:r w:rsidRPr="00B262E7">
              <w:rPr>
                <w:rFonts w:eastAsiaTheme="minorHAnsi" w:hint="eastAsia"/>
                <w:lang w:val="sk-SK"/>
              </w:rPr>
              <w:t>dopravných prostriedkov, ak organizácia výrobcov náležite preukáže dotknutému členskému štátu, že dopravný prostriedok sa používa len na</w:t>
            </w:r>
            <w:r w:rsidRPr="00B262E7">
              <w:rPr>
                <w:rFonts w:eastAsiaTheme="minorHAnsi"/>
                <w:lang w:val="sk-SK"/>
              </w:rPr>
              <w:t> </w:t>
            </w:r>
            <w:r w:rsidRPr="00B262E7">
              <w:rPr>
                <w:rFonts w:eastAsiaTheme="minorHAnsi" w:hint="eastAsia"/>
                <w:lang w:val="sk-SK"/>
              </w:rPr>
              <w:t>internú prepravu v prie</w:t>
            </w:r>
            <w:r w:rsidRPr="00B262E7">
              <w:rPr>
                <w:rFonts w:eastAsiaTheme="minorHAnsi"/>
                <w:lang w:val="sk-SK"/>
              </w:rPr>
              <w:t>storoch organizácie výrobcov, alebo výdavky na investície do </w:t>
            </w:r>
            <w:r w:rsidRPr="00B262E7">
              <w:rPr>
                <w:rFonts w:eastAsiaTheme="minorHAnsi" w:hint="eastAsia"/>
                <w:lang w:val="sk-SK"/>
              </w:rPr>
              <w:t>dodatočných zariadení nákladných vozidiel pre</w:t>
            </w:r>
            <w:r w:rsidRPr="00B262E7">
              <w:rPr>
                <w:rFonts w:eastAsiaTheme="minorHAnsi"/>
                <w:lang w:val="sk-SK"/>
              </w:rPr>
              <w:t> </w:t>
            </w:r>
            <w:r w:rsidRPr="00B262E7">
              <w:rPr>
                <w:rFonts w:eastAsiaTheme="minorHAnsi" w:hint="eastAsia"/>
                <w:lang w:val="sk-SK"/>
              </w:rPr>
              <w:t>chladiarenskú prepravu alebo prepravu s kontrolovanou atmosférou.</w:t>
            </w:r>
            <w:r w:rsidRPr="00B262E7">
              <w:rPr>
                <w:rFonts w:eastAsiaTheme="minorHAnsi"/>
                <w:lang w:val="sk-SK"/>
              </w:rPr>
              <w:t xml:space="preserve"> Na tento účel sa </w:t>
            </w:r>
            <w:r w:rsidRPr="00B262E7">
              <w:rPr>
                <w:rFonts w:eastAsiaTheme="minorHAnsi"/>
                <w:bCs/>
                <w:iCs/>
                <w:lang w:val="sk-SK"/>
              </w:rPr>
              <w:t>„</w:t>
            </w:r>
            <w:r w:rsidRPr="00B262E7">
              <w:rPr>
                <w:rFonts w:eastAsiaTheme="minorHAnsi" w:hint="eastAsia"/>
                <w:lang w:val="sk-SK"/>
              </w:rPr>
              <w:t>intern</w:t>
            </w:r>
            <w:r w:rsidRPr="00B262E7">
              <w:rPr>
                <w:rFonts w:eastAsiaTheme="minorHAnsi"/>
                <w:lang w:val="sk-SK"/>
              </w:rPr>
              <w:t>ou</w:t>
            </w:r>
            <w:r w:rsidRPr="00B262E7">
              <w:rPr>
                <w:rFonts w:eastAsiaTheme="minorHAnsi" w:hint="eastAsia"/>
                <w:lang w:val="sk-SK"/>
              </w:rPr>
              <w:t xml:space="preserve"> preprav</w:t>
            </w:r>
            <w:r w:rsidRPr="00B262E7">
              <w:rPr>
                <w:rFonts w:eastAsiaTheme="minorHAnsi"/>
                <w:lang w:val="sk-SK"/>
              </w:rPr>
              <w:t>o</w:t>
            </w:r>
            <w:r w:rsidRPr="00B262E7">
              <w:rPr>
                <w:rFonts w:eastAsiaTheme="minorHAnsi" w:hint="eastAsia"/>
                <w:lang w:val="sk-SK"/>
              </w:rPr>
              <w:t>u v prie</w:t>
            </w:r>
            <w:r w:rsidRPr="00B262E7">
              <w:rPr>
                <w:rFonts w:eastAsiaTheme="minorHAnsi"/>
                <w:lang w:val="sk-SK"/>
              </w:rPr>
              <w:t>storoch organizácie výrobcov“ rozumie aj preprava medzi </w:t>
            </w:r>
            <w:r w:rsidR="002B4DBB" w:rsidRPr="00B262E7">
              <w:rPr>
                <w:rFonts w:eastAsiaTheme="minorHAnsi"/>
                <w:lang w:val="sk-SK"/>
              </w:rPr>
              <w:t xml:space="preserve">spoločníkmi alebo </w:t>
            </w:r>
            <w:r w:rsidRPr="00B262E7">
              <w:rPr>
                <w:rFonts w:eastAsiaTheme="minorHAnsi"/>
                <w:lang w:val="sk-SK"/>
              </w:rPr>
              <w:t>členmi organizácie výrobcov.</w:t>
            </w:r>
          </w:p>
          <w:p w14:paraId="10A02FF5" w14:textId="77777777" w:rsidR="00DD098D" w:rsidRDefault="00DD098D" w:rsidP="00F25F5F">
            <w:pPr>
              <w:spacing w:before="40" w:after="40"/>
              <w:jc w:val="both"/>
              <w:rPr>
                <w:noProof/>
              </w:rPr>
            </w:pPr>
          </w:p>
          <w:p w14:paraId="6C5C8ABD" w14:textId="77777777" w:rsidR="00F25F5F" w:rsidRDefault="00F25F5F" w:rsidP="00F25F5F">
            <w:pPr>
              <w:spacing w:before="40" w:after="40"/>
              <w:jc w:val="both"/>
              <w:rPr>
                <w:noProof/>
              </w:rPr>
            </w:pPr>
            <w:r>
              <w:rPr>
                <w:noProof/>
              </w:rPr>
              <w:t xml:space="preserve">Hodnota predanej produkcie ovčích a kozích výrobkov sa určuje </w:t>
            </w:r>
            <w:r w:rsidR="000515F3" w:rsidRPr="000515F3">
              <w:rPr>
                <w:noProof/>
                <w:lang w:bidi="sk-SK"/>
              </w:rPr>
              <w:t>vo fáze</w:t>
            </w:r>
            <w:r w:rsidR="000515F3">
              <w:rPr>
                <w:noProof/>
                <w:lang w:bidi="sk-SK"/>
              </w:rPr>
              <w:t xml:space="preserve"> </w:t>
            </w:r>
          </w:p>
          <w:p w14:paraId="35437277" w14:textId="77777777" w:rsidR="00F25F5F" w:rsidRDefault="00F25F5F" w:rsidP="00F25F5F">
            <w:pPr>
              <w:spacing w:before="40" w:after="40"/>
              <w:jc w:val="both"/>
              <w:rPr>
                <w:noProof/>
              </w:rPr>
            </w:pPr>
            <w:r>
              <w:rPr>
                <w:noProof/>
              </w:rPr>
              <w:t xml:space="preserve">a) </w:t>
            </w:r>
            <w:r w:rsidR="000515F3" w:rsidRPr="000515F3">
              <w:rPr>
                <w:noProof/>
                <w:lang w:bidi="sk-SK"/>
              </w:rPr>
              <w:t>čerstvosti vo vzťahu k ovciam alebo kozám,</w:t>
            </w:r>
            <w:r w:rsidR="000515F3">
              <w:rPr>
                <w:noProof/>
                <w:lang w:bidi="sk-SK"/>
              </w:rPr>
              <w:t xml:space="preserve"> </w:t>
            </w:r>
          </w:p>
          <w:p w14:paraId="778B182B" w14:textId="77777777" w:rsidR="00F25F5F" w:rsidRDefault="00F25F5F" w:rsidP="00F25F5F">
            <w:pPr>
              <w:spacing w:before="40" w:after="40"/>
              <w:jc w:val="both"/>
              <w:rPr>
                <w:noProof/>
              </w:rPr>
            </w:pPr>
            <w:r>
              <w:rPr>
                <w:noProof/>
              </w:rPr>
              <w:t xml:space="preserve">b) </w:t>
            </w:r>
            <w:r w:rsidR="000515F3" w:rsidRPr="000515F3">
              <w:rPr>
                <w:noProof/>
                <w:lang w:bidi="sk-SK"/>
              </w:rPr>
              <w:t>prvého spracovania vo vzťahu k jatočným telám oviec podľa prílohy IV časti C bodu I. nariadenia (EÚ) č. 1308/2013, v stave dosiahnutom po prvom spracovaní ovce, alebo vo vzťahu k jatočným telám kôz v stave dosiahnutom po prvom spracovaní kozy,</w:t>
            </w:r>
            <w:r w:rsidR="000515F3">
              <w:rPr>
                <w:noProof/>
                <w:lang w:bidi="sk-SK"/>
              </w:rPr>
              <w:t xml:space="preserve"> </w:t>
            </w:r>
          </w:p>
          <w:p w14:paraId="2E2B1AC4" w14:textId="77777777" w:rsidR="00F25F5F" w:rsidRDefault="00F25F5F" w:rsidP="00F25F5F">
            <w:pPr>
              <w:spacing w:before="40" w:after="40"/>
              <w:jc w:val="both"/>
              <w:rPr>
                <w:noProof/>
              </w:rPr>
            </w:pPr>
            <w:r>
              <w:rPr>
                <w:noProof/>
              </w:rPr>
              <w:t xml:space="preserve">c) </w:t>
            </w:r>
            <w:r w:rsidR="008334AD" w:rsidRPr="008334AD">
              <w:rPr>
                <w:noProof/>
                <w:lang w:bidi="sk-SK"/>
              </w:rPr>
              <w:t xml:space="preserve">prvého spracovania vo vzťahu k ovčím alebo kozím výrobkom, ktoré sú ovčími alebo kozími výrobkami inými ako ovce alebo kozy alebo jatočné telá oviec alebo kôz podľa písmena b), vyprodukovanými spracovaním týchto oviec alebo kôz alebo jatočných tiel oviec alebo kôz, a určuje sa z množstva jatočných tiel oviec alebo kôz potrebných na vyprodukovanie týchto ovčích alebo kozích výrobkov a z priemernej </w:t>
            </w:r>
            <w:r w:rsidR="008334AD" w:rsidRPr="008334AD">
              <w:rPr>
                <w:noProof/>
                <w:lang w:bidi="sk-SK"/>
              </w:rPr>
              <w:lastRenderedPageBreak/>
              <w:t>jednotkovej hodnoty týchto jatočných tiel oviec alebo kôz určenej podľa písmena b); ak sa celková táto hodnota predávanej produkcie neurčuje aj podľa písmena b), hodnota predávanej produkcie týchto ovčích alebo kozích výrobkov sa určuje z priemernej jednotkovej hodnoty jatočných tiel oviec alebo kôz podľa písmena b)</w:t>
            </w:r>
            <w:r w:rsidR="008334AD">
              <w:rPr>
                <w:noProof/>
                <w:lang w:bidi="sk-SK"/>
              </w:rPr>
              <w:t xml:space="preserve"> </w:t>
            </w:r>
          </w:p>
          <w:p w14:paraId="46AE8F78" w14:textId="77777777" w:rsidR="00F25F5F" w:rsidRDefault="00F25F5F" w:rsidP="00F25F5F">
            <w:pPr>
              <w:spacing w:before="40" w:after="40"/>
              <w:jc w:val="both"/>
              <w:rPr>
                <w:noProof/>
              </w:rPr>
            </w:pPr>
            <w:r>
              <w:rPr>
                <w:noProof/>
              </w:rPr>
              <w:t xml:space="preserve">1. </w:t>
            </w:r>
            <w:r w:rsidR="008334AD" w:rsidRPr="008334AD">
              <w:rPr>
                <w:noProof/>
                <w:lang w:bidi="sk-SK"/>
              </w:rPr>
              <w:t>určenej na účely určovania hodnoty predávanej produkcie ovčích alebo kozích výrobkov v priemere u ostatných organizácií výrobcov, združení organizácií výrobcov alebo skupín výrobcov ovčích alebo kozích výrobkov uznaných v Slovenskej republike</w:t>
            </w:r>
            <w:r w:rsidR="00E13BC6">
              <w:rPr>
                <w:noProof/>
              </w:rPr>
              <w:t>,</w:t>
            </w:r>
            <w:r>
              <w:rPr>
                <w:noProof/>
              </w:rPr>
              <w:t xml:space="preserve"> </w:t>
            </w:r>
            <w:r w:rsidR="00E13BC6">
              <w:rPr>
                <w:noProof/>
              </w:rPr>
              <w:t xml:space="preserve">alebo </w:t>
            </w:r>
          </w:p>
          <w:p w14:paraId="31C2C643" w14:textId="77777777" w:rsidR="00F25F5F" w:rsidRDefault="00F25F5F" w:rsidP="00F25F5F">
            <w:pPr>
              <w:spacing w:before="40" w:after="40"/>
              <w:jc w:val="both"/>
              <w:rPr>
                <w:noProof/>
              </w:rPr>
            </w:pPr>
            <w:r>
              <w:rPr>
                <w:noProof/>
              </w:rPr>
              <w:t xml:space="preserve">2. </w:t>
            </w:r>
            <w:r w:rsidR="008334AD" w:rsidRPr="008334AD">
              <w:rPr>
                <w:noProof/>
                <w:lang w:bidi="sk-SK"/>
              </w:rPr>
              <w:t>zistenej monitorovaním trhu za posledné obdobie tohto zisťovania, ak sa ani celková hodnota predávanej produkcie ovčích alebo kozích výrobkov ostatných organizácií výrobcov, združení organizácií výrobcov alebo skupín výrobcov uznaných v Slovenskej republike neurčuje aj z hodnoty jatočných tiel oviec alebo kôz podľa písmena b)</w:t>
            </w:r>
            <w:r>
              <w:rPr>
                <w:noProof/>
              </w:rPr>
              <w:t>.</w:t>
            </w:r>
          </w:p>
          <w:p w14:paraId="183CBFC0" w14:textId="77777777" w:rsidR="00223F27" w:rsidRPr="00223F27" w:rsidRDefault="00223F27" w:rsidP="00223F27">
            <w:pPr>
              <w:ind w:left="1"/>
              <w:jc w:val="both"/>
              <w:rPr>
                <w:rFonts w:eastAsiaTheme="minorHAnsi"/>
                <w:lang w:val="sk-SK"/>
              </w:rPr>
            </w:pPr>
          </w:p>
          <w:p w14:paraId="6D94E032" w14:textId="77777777" w:rsidR="00F25F5F" w:rsidRDefault="00F25F5F" w:rsidP="00F25F5F">
            <w:pPr>
              <w:spacing w:before="40" w:after="40"/>
              <w:jc w:val="both"/>
              <w:rPr>
                <w:noProof/>
              </w:rPr>
            </w:pPr>
            <w:r>
              <w:rPr>
                <w:noProof/>
              </w:rPr>
              <w:t>Táto investícia pokryje aj administratívne a personálne náklady priamo spojené s prípravou, realizáciou alebo následnými opatreniami.</w:t>
            </w:r>
          </w:p>
          <w:p w14:paraId="0369C7E4" w14:textId="77777777" w:rsidR="00F25F5F" w:rsidRDefault="00F25F5F" w:rsidP="00F25F5F">
            <w:pPr>
              <w:spacing w:before="40" w:after="40"/>
              <w:jc w:val="both"/>
              <w:rPr>
                <w:noProof/>
              </w:rPr>
            </w:pPr>
            <w:r>
              <w:rPr>
                <w:noProof/>
              </w:rPr>
              <w:t>Táto investícia zahŕňa aj dodatočné náklady a ušlý príjem v dôsledku zásahov spojených s agroenvironmentálnymi a klimatickými cieľmi.</w:t>
            </w:r>
          </w:p>
          <w:p w14:paraId="0C2634B2" w14:textId="77777777" w:rsidR="00F25F5F" w:rsidRDefault="00F25F5F" w:rsidP="00F25F5F">
            <w:pPr>
              <w:spacing w:before="40" w:after="40"/>
              <w:jc w:val="both"/>
              <w:rPr>
                <w:noProof/>
              </w:rPr>
            </w:pPr>
            <w:r>
              <w:rPr>
                <w:noProof/>
              </w:rPr>
              <w:t>Táto investícia zahŕňa napr. úver, leasing ako súčasť výdavkov spojených s investíciou.</w:t>
            </w:r>
          </w:p>
          <w:p w14:paraId="30C0535A" w14:textId="77777777" w:rsidR="00F25F5F" w:rsidRDefault="00F25F5F" w:rsidP="00F25F5F">
            <w:pPr>
              <w:spacing w:before="40" w:after="40"/>
              <w:jc w:val="both"/>
              <w:rPr>
                <w:noProof/>
              </w:rPr>
            </w:pPr>
            <w:r>
              <w:rPr>
                <w:noProof/>
              </w:rPr>
              <w:t>Táto investícia zahŕňa aj osobitné náklady na opatrenia na zlepšenie kvality a osobitné náklady na agroenvironmentálne a klimatické opatrenia.</w:t>
            </w:r>
          </w:p>
          <w:p w14:paraId="5D4A707F" w14:textId="77777777" w:rsidR="00F25F5F" w:rsidRDefault="00F25F5F" w:rsidP="00F25F5F">
            <w:pPr>
              <w:spacing w:before="40" w:after="40"/>
              <w:jc w:val="both"/>
              <w:rPr>
                <w:noProof/>
              </w:rPr>
            </w:pPr>
            <w:r>
              <w:rPr>
                <w:noProof/>
              </w:rPr>
              <w:t>Investície do hmotného a nehmotného majetku sú oprávnené, len ak:</w:t>
            </w:r>
          </w:p>
          <w:p w14:paraId="0BCA98F3" w14:textId="77777777" w:rsidR="00F25F5F" w:rsidRDefault="00F25F5F" w:rsidP="00F25F5F">
            <w:pPr>
              <w:spacing w:before="40" w:after="40"/>
              <w:jc w:val="both"/>
              <w:rPr>
                <w:noProof/>
              </w:rPr>
            </w:pPr>
            <w:r>
              <w:rPr>
                <w:noProof/>
              </w:rPr>
              <w:t>• zbierajú sa a používajú podľa povahy, cieľov a zamýšľaného použitia, t. j. v súlade s popisom zásahu a v súlade so schváleným operačným programom;</w:t>
            </w:r>
          </w:p>
          <w:p w14:paraId="765A4976" w14:textId="77777777" w:rsidR="00F25F5F" w:rsidRDefault="00F25F5F" w:rsidP="00F25F5F">
            <w:pPr>
              <w:spacing w:before="40" w:after="40"/>
              <w:jc w:val="both"/>
              <w:rPr>
                <w:noProof/>
              </w:rPr>
            </w:pPr>
            <w:r>
              <w:rPr>
                <w:noProof/>
              </w:rPr>
              <w:t>• nadobudnutý hmotný a nehmotný majetok zostáva vo vlastníctve alebo v držbe príjemcu odo dňa nadobudnutia majetku alebo odo dňa jeho sprístupnenia príjemcovi do konca doby odpisovania, resp. najmenej päť rokov.</w:t>
            </w:r>
          </w:p>
          <w:p w14:paraId="00C13400" w14:textId="77777777" w:rsidR="00F25F5F" w:rsidRDefault="00F25F5F" w:rsidP="00040FDA">
            <w:pPr>
              <w:spacing w:before="40" w:after="40"/>
              <w:jc w:val="both"/>
              <w:rPr>
                <w:noProof/>
              </w:rPr>
            </w:pPr>
            <w:r>
              <w:rPr>
                <w:noProof/>
              </w:rPr>
              <w:t>Okrem toho sa uplatňujú ostatné ustanovenia uvedené v článku 11 delegovaného nariadenia Komisie (EÚ) 2022/126.</w:t>
            </w:r>
          </w:p>
          <w:p w14:paraId="0EF4887E" w14:textId="77777777" w:rsidR="009C4AB5" w:rsidRDefault="009C4AB5" w:rsidP="00040FDA">
            <w:pPr>
              <w:spacing w:before="40" w:after="40"/>
              <w:jc w:val="both"/>
              <w:rPr>
                <w:noProof/>
              </w:rPr>
            </w:pPr>
          </w:p>
          <w:p w14:paraId="56250EDC" w14:textId="77777777" w:rsidR="00F25F5F" w:rsidRDefault="00F25F5F" w:rsidP="00F25F5F">
            <w:pPr>
              <w:spacing w:before="40" w:after="40"/>
              <w:jc w:val="both"/>
              <w:rPr>
                <w:noProof/>
              </w:rPr>
            </w:pPr>
            <w:r>
              <w:rPr>
                <w:noProof/>
              </w:rPr>
              <w:t>Okrem toho pre agroenvironmentálne-klimatické investície:</w:t>
            </w:r>
          </w:p>
          <w:p w14:paraId="66B7DF08" w14:textId="77777777" w:rsidR="00F25F5F" w:rsidRDefault="00F25F5F" w:rsidP="00F25F5F">
            <w:pPr>
              <w:spacing w:before="40" w:after="40"/>
              <w:jc w:val="both"/>
              <w:rPr>
                <w:noProof/>
              </w:rPr>
            </w:pPr>
            <w:r>
              <w:rPr>
                <w:noProof/>
              </w:rPr>
              <w:t>• Operačné programy organizácií výrobcov, ich združení alebo skupín výrobcov okrem sektorových cieľov 46 písm. f) a 46 písm. ciele) delegovaného nariadenia Komisie (EÚ) 2022/126.</w:t>
            </w:r>
          </w:p>
          <w:p w14:paraId="36F4149E" w14:textId="77777777" w:rsidR="00F25F5F" w:rsidRDefault="00F25F5F" w:rsidP="00F25F5F">
            <w:pPr>
              <w:spacing w:before="40" w:after="40"/>
              <w:jc w:val="both"/>
              <w:rPr>
                <w:noProof/>
              </w:rPr>
            </w:pPr>
            <w:r>
              <w:rPr>
                <w:noProof/>
              </w:rPr>
              <w:t>• Investície do hmotného majetku pozostávajúceho zo systémov výroby energie budú oprávneným výdavkom len vtedy, ak množstvo vyrobenej energie nepresiahne množstvo energie, ktoré je možné ročne použiť na bežné činnosti prijímateľa. Bežný ročný dopyt po energii preukazuje príjemca pomoci na základe priemernej spotreby za posledné tri roky pred rokom schválenia operačného programu.</w:t>
            </w:r>
          </w:p>
          <w:p w14:paraId="4CC7BBA7" w14:textId="77777777" w:rsidR="00F25F5F" w:rsidRDefault="00F25F5F" w:rsidP="00F25F5F">
            <w:pPr>
              <w:spacing w:before="40" w:after="40"/>
              <w:jc w:val="both"/>
              <w:rPr>
                <w:noProof/>
              </w:rPr>
            </w:pPr>
            <w:r>
              <w:rPr>
                <w:noProof/>
              </w:rPr>
              <w:t>• V čase predkladania operačného programu musia príjemcovia poskytnúť dôkazy (projektová špecifikácia alebo iné technické dokumenty) preukazujúce očakávaný pozitívny prínos a dodatočný vplyv intervencie na dosiahnutie jedného alebo viacerých environmentálnych cieľov. Takto poskytnuté dôkazy zahŕňajú informácie o výsledkoch, ktoré by sa dali dosiahnuť vykonaním tohto zásahu. Takýto dôkaz sa poskytne spolu s operačným programom, ak je to vhodné, v prípade zmien a doplnení operačného programu.</w:t>
            </w:r>
          </w:p>
          <w:p w14:paraId="2576CFBC" w14:textId="77777777" w:rsidR="00F25F5F" w:rsidRDefault="00F25F5F" w:rsidP="00F25F5F">
            <w:pPr>
              <w:spacing w:before="40" w:after="40"/>
              <w:jc w:val="both"/>
              <w:rPr>
                <w:noProof/>
              </w:rPr>
            </w:pPr>
            <w:r>
              <w:rPr>
                <w:noProof/>
              </w:rPr>
              <w:t>• Investície sledujúce agro-environmentálne-klimatické ciele sa môžu vykonávať v priestoroch príjemcu alebo jeho členov vyrábajúcich alebo dcérskych spoločností, ako sa uvádza v odseku 2 článku 12 delegovaného nariadenia Komisie (EÚ) 2022/126.</w:t>
            </w:r>
          </w:p>
          <w:p w14:paraId="5A0C1F82" w14:textId="77777777" w:rsidR="00F25F5F" w:rsidRDefault="00F25F5F" w:rsidP="00F25F5F">
            <w:pPr>
              <w:spacing w:before="40" w:after="40"/>
              <w:jc w:val="both"/>
              <w:rPr>
                <w:noProof/>
              </w:rPr>
            </w:pPr>
            <w:r>
              <w:rPr>
                <w:noProof/>
              </w:rPr>
              <w:t>• Operačný program bude obsahovať doložku o preskúmaní v prípade zmien niektorej z relevantných záväzných noriem, požiadaviek alebo povinností.</w:t>
            </w:r>
          </w:p>
          <w:p w14:paraId="1E21B19E" w14:textId="77777777" w:rsidR="00F25F5F" w:rsidRDefault="00F25F5F" w:rsidP="00F25F5F">
            <w:pPr>
              <w:spacing w:before="40" w:after="40"/>
              <w:jc w:val="both"/>
              <w:rPr>
                <w:noProof/>
              </w:rPr>
            </w:pPr>
            <w:r>
              <w:rPr>
                <w:noProof/>
              </w:rPr>
              <w:t>• Pozitívny vplyv zásahu na životné prostredie je potrebné preukázať expertízou vykonanou externým odborníkom.</w:t>
            </w:r>
          </w:p>
          <w:p w14:paraId="0DA7C9C0" w14:textId="77777777" w:rsidR="00F25F5F" w:rsidRDefault="00F25F5F" w:rsidP="00F25F5F">
            <w:pPr>
              <w:spacing w:before="40" w:after="40"/>
              <w:jc w:val="both"/>
              <w:rPr>
                <w:noProof/>
              </w:rPr>
            </w:pPr>
            <w:r>
              <w:rPr>
                <w:noProof/>
              </w:rPr>
              <w:t>V schvaľovacom procese operačného programu sa posúdi, či plánovaná intervencia prispieva k dosiahnutiu cieľov operačného programu.</w:t>
            </w:r>
          </w:p>
          <w:p w14:paraId="78F38BEF" w14:textId="77777777" w:rsidR="00F25F5F" w:rsidRDefault="00F25F5F" w:rsidP="00F25F5F">
            <w:pPr>
              <w:spacing w:before="40" w:after="40"/>
              <w:jc w:val="both"/>
              <w:rPr>
                <w:noProof/>
              </w:rPr>
            </w:pPr>
            <w:r>
              <w:rPr>
                <w:noProof/>
              </w:rPr>
              <w:lastRenderedPageBreak/>
              <w:t>Podpora investícií do hmotného a nehmotného majetku vrátane majetku na základe lízingových zmlúv môže byť financovaná jednorazovo alebo v splátkach, ktoré musia byť identifikované a schválené v operačnom programe.</w:t>
            </w:r>
          </w:p>
          <w:p w14:paraId="324C5114" w14:textId="77777777" w:rsidR="00F25F5F" w:rsidRDefault="00F25F5F" w:rsidP="00F25F5F">
            <w:pPr>
              <w:pStyle w:val="Odsekzoznamu"/>
              <w:numPr>
                <w:ilvl w:val="0"/>
                <w:numId w:val="9"/>
              </w:numPr>
              <w:spacing w:before="40" w:after="40"/>
              <w:jc w:val="both"/>
              <w:rPr>
                <w:noProof/>
              </w:rPr>
            </w:pPr>
            <w:r>
              <w:rPr>
                <w:noProof/>
              </w:rPr>
              <w:t>obyčajná reprodukcia investícií tým istým majetkom nie je v kontexte tohto zásahu povolená.</w:t>
            </w:r>
          </w:p>
          <w:p w14:paraId="34CF2C7B" w14:textId="77777777" w:rsidR="00F25F5F" w:rsidRDefault="00F25F5F" w:rsidP="00F25F5F">
            <w:pPr>
              <w:spacing w:before="40" w:after="40"/>
              <w:jc w:val="both"/>
              <w:rPr>
                <w:noProof/>
              </w:rPr>
            </w:pPr>
            <w:r>
              <w:rPr>
                <w:noProof/>
              </w:rPr>
              <w:t>Finančná pomoc Únie poskytnutá príjemcovi podlieha vymáhaniu, ak príjemca nespĺňa podmienky stanovené v intervencii, a to za podmienok stanovených v odseku 9 článku 11 delegovaného nariadenia Komisie (EÚ) 2022/126. .</w:t>
            </w:r>
          </w:p>
          <w:p w14:paraId="0AEA37B7" w14:textId="77777777" w:rsidR="00F25F5F" w:rsidRDefault="00F25F5F" w:rsidP="00F25F5F">
            <w:pPr>
              <w:spacing w:before="40" w:after="40"/>
              <w:jc w:val="both"/>
              <w:rPr>
                <w:noProof/>
              </w:rPr>
            </w:pPr>
            <w:r>
              <w:rPr>
                <w:noProof/>
              </w:rPr>
              <w:t>Oprávnený žiadateľ (príjemca):</w:t>
            </w:r>
          </w:p>
          <w:p w14:paraId="56681077" w14:textId="77777777" w:rsidR="00F25F5F" w:rsidRDefault="00F25F5F" w:rsidP="00F25F5F">
            <w:pPr>
              <w:spacing w:before="40" w:after="40"/>
              <w:jc w:val="both"/>
              <w:rPr>
                <w:noProof/>
              </w:rPr>
            </w:pPr>
            <w:r>
              <w:rPr>
                <w:noProof/>
              </w:rPr>
              <w:t>• Organizácie výrobcov a ich združenia uznané podľa nariadenia (EÚ) č. 1308/2013 (vrátane nadnárodných); a</w:t>
            </w:r>
          </w:p>
          <w:p w14:paraId="714C8CC7" w14:textId="77777777" w:rsidR="00F25F5F" w:rsidRDefault="00F25F5F" w:rsidP="00F25F5F">
            <w:pPr>
              <w:spacing w:before="40" w:after="40"/>
              <w:jc w:val="both"/>
              <w:rPr>
                <w:noProof/>
              </w:rPr>
            </w:pPr>
            <w:r>
              <w:rPr>
                <w:noProof/>
              </w:rPr>
              <w:t>• Skupiny výrobcov na prechodné obdobie štyroch rokov.</w:t>
            </w:r>
          </w:p>
          <w:p w14:paraId="20C1AF8C" w14:textId="77777777" w:rsidR="00F25F5F" w:rsidRDefault="00F25F5F" w:rsidP="00F25F5F">
            <w:pPr>
              <w:spacing w:before="40" w:after="40"/>
              <w:jc w:val="both"/>
              <w:rPr>
                <w:noProof/>
              </w:rPr>
            </w:pPr>
            <w:r>
              <w:rPr>
                <w:noProof/>
              </w:rPr>
              <w:t>Komplementárnosť a definícia:</w:t>
            </w:r>
          </w:p>
          <w:p w14:paraId="41784E13" w14:textId="77777777" w:rsidR="003D0440" w:rsidRDefault="00F25F5F" w:rsidP="00040FDA">
            <w:pPr>
              <w:spacing w:before="40" w:after="40"/>
              <w:jc w:val="both"/>
              <w:rPr>
                <w:noProof/>
              </w:rPr>
            </w:pPr>
            <w:r>
              <w:rPr>
                <w:noProof/>
              </w:rPr>
              <w:t>Podpora v rámci tejto intervencie je synergická s ostatnými intervenciami Strategického plánu. Žiadatelia budú informovaní o tom, že výdavkovú položku deklarovanú v žiadosti o platbu z jednej zo intervencií Strategického plánu nemožno deklarovať na podporu z inej intervencie, iného fondu EÚ alebo nástroja Únie alebo akejkoľvek národnej podpory. Administratívne kontroly na elimináciu rizika dvojitého financovania bude vykonávať Pôdohospodárska platobná agentúra na úrovni žiadateľa a na úrovni výdavkovej položky.</w:t>
            </w:r>
          </w:p>
        </w:tc>
      </w:tr>
    </w:tbl>
    <w:p w14:paraId="2D68A8D0" w14:textId="77777777" w:rsidR="003D0440" w:rsidRDefault="003D0440" w:rsidP="003D0440">
      <w:pPr>
        <w:pStyle w:val="Nadpis6"/>
        <w:spacing w:before="20" w:after="20"/>
        <w:rPr>
          <w:b w:val="0"/>
          <w:color w:val="000000"/>
          <w:sz w:val="24"/>
        </w:rPr>
      </w:pPr>
      <w:bookmarkStart w:id="9" w:name="_Toc256000877"/>
      <w:r>
        <w:rPr>
          <w:b w:val="0"/>
          <w:noProof/>
          <w:color w:val="000000"/>
          <w:sz w:val="24"/>
        </w:rPr>
        <w:lastRenderedPageBreak/>
        <w:t>6 Forma a miera podpory/sumy/metódy výpočtu</w:t>
      </w:r>
      <w:bookmarkEnd w:id="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2B848ACC"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320F4C1" w14:textId="77777777" w:rsidR="00124551" w:rsidRDefault="00124551" w:rsidP="009C4AB5">
            <w:pPr>
              <w:spacing w:before="40" w:after="40"/>
              <w:jc w:val="both"/>
              <w:rPr>
                <w:noProof/>
              </w:rPr>
            </w:pPr>
            <w:r>
              <w:rPr>
                <w:noProof/>
              </w:rPr>
              <w:t>Finančná pomoc Únie je obmedzená na 50 % skutočných výdavkov a pre organizácie výrobcov a združenia orgánov a výrobcov uznaných podľa nariadenia (EÚ) č. 1308/2013 sa zvýši na 60 %.</w:t>
            </w:r>
          </w:p>
          <w:p w14:paraId="425A44A3" w14:textId="77777777" w:rsidR="00124551" w:rsidRDefault="00124551" w:rsidP="009C4AB5">
            <w:pPr>
              <w:spacing w:before="40" w:after="40"/>
              <w:jc w:val="both"/>
              <w:rPr>
                <w:noProof/>
              </w:rPr>
            </w:pPr>
            <w:r>
              <w:rPr>
                <w:noProof/>
              </w:rPr>
              <w:t>Výška podpory sa vypočíta na základe nákladov, ktoré príjemca skutočne vynaložil, doložených faktúrami a inými podpornými dokumentmi, ktoré príjemca predložil na realizáciu intervencie.</w:t>
            </w:r>
          </w:p>
          <w:p w14:paraId="1C0807B8" w14:textId="77777777" w:rsidR="00124551" w:rsidRDefault="00124551" w:rsidP="009C4AB5">
            <w:pPr>
              <w:spacing w:before="40" w:after="40"/>
              <w:jc w:val="both"/>
              <w:rPr>
                <w:noProof/>
              </w:rPr>
            </w:pPr>
            <w:r>
              <w:rPr>
                <w:noProof/>
              </w:rPr>
              <w:t>V prípade organizácií výrobcov a ich združení sa pomoc Únie poskytuje dovtedy, kým:</w:t>
            </w:r>
          </w:p>
          <w:p w14:paraId="7B1CE3E6" w14:textId="77777777" w:rsidR="003D0440" w:rsidRDefault="00124551" w:rsidP="009C4AB5">
            <w:pPr>
              <w:spacing w:before="40" w:after="40"/>
              <w:jc w:val="both"/>
              <w:rPr>
                <w:noProof/>
              </w:rPr>
            </w:pPr>
            <w:r>
              <w:rPr>
                <w:noProof/>
              </w:rPr>
              <w:t>- 60 % skutočných výdavkov vynaložených na typy zásahov počas prvých piatich rokov nasledujúcich po roku uznania; alebo</w:t>
            </w:r>
          </w:p>
          <w:p w14:paraId="1E5FE864" w14:textId="77777777" w:rsidR="00124551" w:rsidRPr="009C4AB5" w:rsidRDefault="00124551" w:rsidP="009C4AB5">
            <w:pPr>
              <w:spacing w:before="40" w:after="40"/>
              <w:jc w:val="both"/>
              <w:rPr>
                <w:noProof/>
              </w:rPr>
            </w:pPr>
            <w:r w:rsidRPr="009C4AB5">
              <w:rPr>
                <w:noProof/>
              </w:rPr>
              <w:t>1 370 / 5 000</w:t>
            </w:r>
          </w:p>
          <w:p w14:paraId="6063054A" w14:textId="77777777" w:rsidR="009C4AB5" w:rsidRDefault="00124551" w:rsidP="009C4AB5">
            <w:pPr>
              <w:spacing w:before="40" w:after="40"/>
              <w:jc w:val="both"/>
              <w:rPr>
                <w:noProof/>
              </w:rPr>
            </w:pPr>
            <w:r w:rsidRPr="009C4AB5">
              <w:rPr>
                <w:noProof/>
              </w:rPr>
              <w:t xml:space="preserve">- 50 % skutočných výdavkov vynaložených na typy intervencií. Zostávajúcu časť skutočných výdavkov znášajú organizácie výrobcov a ich združenia. Pre skupiny výrobcov sa pomoc Únie poskytuje do výšky 50 % skutočných výdavkov vynaložených na jednotlivé druhy intervencií. Finančná pomoc Únie je obmedzená na 6 % hodnoty predanej výroby každého z týchto produktov: </w:t>
            </w:r>
          </w:p>
          <w:p w14:paraId="51CED43A" w14:textId="77777777" w:rsidR="009C4AB5" w:rsidRDefault="00124551" w:rsidP="009C4AB5">
            <w:pPr>
              <w:spacing w:before="40" w:after="40"/>
              <w:jc w:val="both"/>
              <w:rPr>
                <w:noProof/>
              </w:rPr>
            </w:pPr>
            <w:r w:rsidRPr="009C4AB5">
              <w:rPr>
                <w:noProof/>
              </w:rPr>
              <w:t xml:space="preserve">- organizácie výrobcov alebo združenia organizácií výrobcov, príp - skupiny výrobcov. Finančná pomoc Únie sa vypláca do operačných fondov zriadených orgánmi výrobcov alebo ich združeniami alebo skupinami výrobcov. Operačné prostriedky sa použijú len na financovanie schválených operačných programov. Prevádzkový fond bude financovaný z: </w:t>
            </w:r>
          </w:p>
          <w:p w14:paraId="06B0A7F0" w14:textId="77777777" w:rsidR="00124551" w:rsidRPr="009C4AB5" w:rsidRDefault="00124551" w:rsidP="009C4AB5">
            <w:pPr>
              <w:spacing w:before="40" w:after="40"/>
              <w:jc w:val="both"/>
              <w:rPr>
                <w:noProof/>
              </w:rPr>
            </w:pPr>
            <w:r w:rsidRPr="009C4AB5">
              <w:rPr>
                <w:noProof/>
              </w:rPr>
              <w:t>- finančné príspevky od členov organizácie výrobcov (skupina výrobcov) alebo samotnej organizácie výrobcov (skupina výrobcov); alebo obaja; alebo združenia organizácií výrobcov prostredníctvom členov tohto združenia, - finančná pomoc Únie. Hodnota predanej výroby v sektore ovčieho a kozieho mäsa sa vypočíta na základe produkcie samotnej organizácie výrobcov, nadnárodnej organizácie výrobcov alebo skupiny výrobcov a jej členov výrobcov, ktorú táto organizácia alebo skupina predáva počas kalendárneho roka .</w:t>
            </w:r>
          </w:p>
          <w:p w14:paraId="4227671F" w14:textId="77777777" w:rsidR="00124551" w:rsidRDefault="00124551" w:rsidP="009C4AB5">
            <w:pPr>
              <w:spacing w:before="40" w:after="40"/>
              <w:jc w:val="both"/>
              <w:rPr>
                <w:noProof/>
              </w:rPr>
            </w:pPr>
            <w:r>
              <w:rPr>
                <w:noProof/>
              </w:rPr>
              <w:t>Hodnota predanej výroby môže zahŕňať hodnotu výroby, na ktorú sa vzťahujú zmluvy odsúhlasené organizáciou výrobcov, nadnárodnou organizáciou výrobcov alebo skupinou výrobcov v mene svojich členov.</w:t>
            </w:r>
          </w:p>
          <w:p w14:paraId="7CABEE4B" w14:textId="77777777" w:rsidR="00124551" w:rsidRDefault="00124551" w:rsidP="009C4AB5">
            <w:pPr>
              <w:spacing w:before="40" w:after="40"/>
              <w:jc w:val="both"/>
              <w:rPr>
                <w:noProof/>
              </w:rPr>
            </w:pPr>
            <w:r>
              <w:rPr>
                <w:noProof/>
              </w:rPr>
              <w:t>Iba výroba organizácie výrobcov, združenia organizácií výrobcov, nadnárodného združenia organizácií výrobcov, nadnárodného združenia organizácií výrobcov alebo skupiny alebo ich členov, predávaná organizáciou výrobcov, nadnárodnou organizáciou výrobcov, združením organizácií výrobcov , nadnárodná organizácia výrobcov združenia organizácií výrobcov alebo skupina výrobcov sa započítava do hodnoty predanej výroby v sektore ovčieho a kozieho mäsa.</w:t>
            </w:r>
          </w:p>
          <w:p w14:paraId="6AE1B1DF" w14:textId="77777777" w:rsidR="00124551" w:rsidRDefault="00124551" w:rsidP="009C4AB5">
            <w:pPr>
              <w:spacing w:before="40" w:after="40"/>
              <w:jc w:val="both"/>
              <w:rPr>
                <w:noProof/>
              </w:rPr>
            </w:pPr>
            <w:r>
              <w:rPr>
                <w:noProof/>
              </w:rPr>
              <w:t xml:space="preserve">V prípade zníženia výroby v dôsledku živelnej pohromy, klimatickej udalosti, choroby zvierat alebo zamorenia škodcami sa akákoľvek kompenzácia získaná z týchto dôvodov, napr. poistenie výroby a iné rovnocenné činnosti riadené organizáciou alebo skupinou alebo jej výrobnými členmi sa môžu zahrnúť do </w:t>
            </w:r>
            <w:r>
              <w:rPr>
                <w:noProof/>
              </w:rPr>
              <w:lastRenderedPageBreak/>
              <w:t>hodnoty predanej výroby za 12-mesačné referenčné obdobie, počas ktorého sa poistná náhrada skutočne vypláca.</w:t>
            </w:r>
          </w:p>
          <w:p w14:paraId="6F71B750" w14:textId="77777777" w:rsidR="00124551" w:rsidRDefault="00124551" w:rsidP="009C4AB5">
            <w:pPr>
              <w:spacing w:before="40" w:after="40"/>
              <w:jc w:val="both"/>
              <w:rPr>
                <w:noProof/>
              </w:rPr>
            </w:pPr>
            <w:r>
              <w:rPr>
                <w:noProof/>
              </w:rPr>
              <w:t>Hodnota predanej výroby v sektore ovčieho a kozieho mäsa nezahŕňa:</w:t>
            </w:r>
          </w:p>
          <w:p w14:paraId="78926947" w14:textId="77777777" w:rsidR="00124551" w:rsidRDefault="00124551" w:rsidP="009C4AB5">
            <w:pPr>
              <w:spacing w:before="40" w:after="40"/>
              <w:jc w:val="both"/>
              <w:rPr>
                <w:noProof/>
              </w:rPr>
            </w:pPr>
            <w:r>
              <w:rPr>
                <w:noProof/>
              </w:rPr>
              <w:t>• hodnota výroby produktov, pre ktoré organizácia výrobcov, nadnárodná organizácia výrobcov alebo skupina výrobcov neboli uznané,</w:t>
            </w:r>
          </w:p>
          <w:p w14:paraId="23DDB451" w14:textId="77777777" w:rsidR="00124551" w:rsidRDefault="00124551" w:rsidP="009C4AB5">
            <w:pPr>
              <w:spacing w:before="40" w:after="40"/>
              <w:jc w:val="both"/>
              <w:rPr>
                <w:noProof/>
              </w:rPr>
            </w:pPr>
            <w:r>
              <w:rPr>
                <w:noProof/>
              </w:rPr>
              <w:t>• náklady na ďalšie spracovanie alebo ďalšie spracovanie produktov alebo hodnota hotových spracovaných produktov;</w:t>
            </w:r>
          </w:p>
          <w:p w14:paraId="0B5B5415" w14:textId="77777777" w:rsidR="00124551" w:rsidRDefault="00124551" w:rsidP="009C4AB5">
            <w:pPr>
              <w:spacing w:before="40" w:after="40"/>
              <w:jc w:val="both"/>
              <w:rPr>
                <w:noProof/>
              </w:rPr>
            </w:pPr>
            <w:r>
              <w:rPr>
                <w:noProof/>
              </w:rPr>
              <w:t>• produkciu členov opúšťajúcich organizáciu výrobcov alebo skupinu výrobcov alebo združenie organizácie výrobcov počas roka,</w:t>
            </w:r>
          </w:p>
          <w:p w14:paraId="49B55623" w14:textId="77777777" w:rsidR="00124551" w:rsidRDefault="00124551" w:rsidP="009C4AB5">
            <w:pPr>
              <w:spacing w:before="40" w:after="40"/>
              <w:jc w:val="both"/>
              <w:rPr>
                <w:noProof/>
              </w:rPr>
            </w:pPr>
            <w:r w:rsidRPr="00124551">
              <w:rPr>
                <w:noProof/>
              </w:rPr>
              <w:t>• hodnota vedľajších produktov;</w:t>
            </w:r>
          </w:p>
          <w:p w14:paraId="4CB65282" w14:textId="77777777" w:rsidR="00124551" w:rsidRDefault="00124551" w:rsidP="009C4AB5">
            <w:pPr>
              <w:spacing w:before="40" w:after="40"/>
              <w:jc w:val="both"/>
              <w:rPr>
                <w:noProof/>
              </w:rPr>
            </w:pPr>
            <w:r>
              <w:rPr>
                <w:noProof/>
              </w:rPr>
              <w:t>• produkcia výrobcov, ktorí sú členmi organizácie výrobcov, nadnárodnej organizácie výrobcov alebo skupiny výrobcov predávaná prostredníctvom inej organizácie alebo skupiny. Táto výroba sa započítava do hodnoty predanej výroby organizácie výrobcov, nadnárodnej organizácie výrobcov alebo skupiny výrobcov, ktorá výrobu uviedla na trh. Dvojité počítanie je zakázané.</w:t>
            </w:r>
          </w:p>
          <w:p w14:paraId="09881E3F" w14:textId="77777777" w:rsidR="00124551" w:rsidRDefault="00124551" w:rsidP="009C4AB5">
            <w:pPr>
              <w:spacing w:before="40" w:after="40"/>
              <w:jc w:val="both"/>
              <w:rPr>
                <w:noProof/>
              </w:rPr>
            </w:pPr>
            <w:r>
              <w:rPr>
                <w:noProof/>
              </w:rPr>
              <w:t>• hodnota priameho predaja členmi organizácie výrobcov, nadnárodnej organizácie výrobcov alebo skupiny výrobcov.</w:t>
            </w:r>
          </w:p>
          <w:p w14:paraId="45FD0245" w14:textId="77777777" w:rsidR="00124551" w:rsidRDefault="00124551" w:rsidP="009C4AB5">
            <w:pPr>
              <w:spacing w:before="40" w:after="40"/>
              <w:jc w:val="both"/>
              <w:rPr>
                <w:noProof/>
              </w:rPr>
            </w:pPr>
            <w:r>
              <w:rPr>
                <w:noProof/>
              </w:rPr>
              <w:t>Hodnota predanej výroby v sektore ovčieho a kozieho mäsa združením organizácií výrobcov alebo nadnárodným združením organizácií výrobcov sa vypočíta na základe výroby predávanej samotným združením organizácií výrobcov alebo nadnárodným združením organizácií výrobcov a ich členské organizácie výrobcov a zahŕňa len výrobu tých výrobkov, pre ktoré bolo uznané združenie organizácií výrobcov alebo nadnárodné združenie organizácií výrobcov.</w:t>
            </w:r>
          </w:p>
          <w:p w14:paraId="164CF16D" w14:textId="77777777" w:rsidR="00124551" w:rsidRDefault="00124551" w:rsidP="009C4AB5">
            <w:pPr>
              <w:spacing w:before="40" w:after="40"/>
              <w:jc w:val="both"/>
              <w:rPr>
                <w:noProof/>
              </w:rPr>
            </w:pPr>
            <w:r>
              <w:rPr>
                <w:noProof/>
              </w:rPr>
              <w:t>Ak sú však operačné programy schválené pre združenie organizácií výrobcov alebo nadnárodné združenie organizácií výrobcov a konkrétne pre ich členské organizácie výrobcov, hodnota predanej výroby zahrnutá do operačných programov členov sa neberie do úvahy. výpočet hodnoty predávanej produkcie združenia. Predajná produkcia organizácie alebo skupiny sa fakturuje bez:</w:t>
            </w:r>
          </w:p>
          <w:p w14:paraId="20D6ACB4" w14:textId="77777777" w:rsidR="00124551" w:rsidRDefault="00124551" w:rsidP="009C4AB5">
            <w:pPr>
              <w:spacing w:before="40" w:after="40"/>
              <w:jc w:val="both"/>
              <w:rPr>
                <w:noProof/>
              </w:rPr>
            </w:pPr>
            <w:r>
              <w:rPr>
                <w:noProof/>
              </w:rPr>
              <w:t>- a) DPH;</w:t>
            </w:r>
          </w:p>
          <w:p w14:paraId="66AC4184" w14:textId="77777777" w:rsidR="00124551" w:rsidRDefault="00124551" w:rsidP="009C4AB5">
            <w:pPr>
              <w:spacing w:before="40" w:after="40"/>
              <w:jc w:val="both"/>
              <w:rPr>
                <w:noProof/>
              </w:rPr>
            </w:pPr>
            <w:r>
              <w:rPr>
                <w:noProof/>
              </w:rPr>
              <w:t>- b) náklady na vnútornú dopravu.</w:t>
            </w:r>
          </w:p>
          <w:p w14:paraId="795A53C5" w14:textId="77777777" w:rsidR="00124551" w:rsidRDefault="00124551" w:rsidP="009C4AB5">
            <w:pPr>
              <w:spacing w:before="40" w:after="40"/>
              <w:jc w:val="both"/>
              <w:rPr>
                <w:noProof/>
              </w:rPr>
            </w:pPr>
            <w:r>
              <w:rPr>
                <w:noProof/>
              </w:rPr>
              <w:t>a ako sa ďalej ustanovuje v článkoch 30 a 31 delegovaného nariadenia Komisie (EÚ) 2022/126.</w:t>
            </w:r>
          </w:p>
          <w:p w14:paraId="194C9F36" w14:textId="77777777" w:rsidR="003D0440" w:rsidRDefault="003D0440" w:rsidP="00040FDA">
            <w:pPr>
              <w:spacing w:before="40" w:after="40"/>
              <w:jc w:val="both"/>
            </w:pPr>
          </w:p>
        </w:tc>
      </w:tr>
    </w:tbl>
    <w:p w14:paraId="16CD8615" w14:textId="77777777" w:rsidR="003D0440" w:rsidRDefault="003D0440" w:rsidP="003D0440">
      <w:pPr>
        <w:pStyle w:val="Nadpis6"/>
        <w:spacing w:before="20" w:after="20"/>
        <w:rPr>
          <w:b w:val="0"/>
          <w:color w:val="000000"/>
          <w:sz w:val="24"/>
        </w:rPr>
      </w:pPr>
      <w:bookmarkStart w:id="10" w:name="_Toc256000878"/>
      <w:r>
        <w:rPr>
          <w:b w:val="0"/>
          <w:noProof/>
          <w:color w:val="000000"/>
          <w:sz w:val="24"/>
        </w:rPr>
        <w:lastRenderedPageBreak/>
        <w:t>7 Ďalšie informácie špecifické pre typ intervencie</w:t>
      </w:r>
      <w:bookmarkEnd w:id="1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6B70F925"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59DA287" w14:textId="77777777" w:rsidR="003D0440" w:rsidRDefault="003D0440" w:rsidP="00040FDA">
            <w:pPr>
              <w:spacing w:before="40" w:after="40"/>
              <w:jc w:val="both"/>
            </w:pPr>
            <w:r>
              <w:rPr>
                <w:noProof/>
              </w:rPr>
              <w:t>Žiadatelia nebudú oprávnení na podporu na určité aktivity (akcie a investície) v prípade, že sa bude žiadať o podporu na tie isté aktivity, na ktoré sa požaduje podpora z EPFRV.</w:t>
            </w:r>
          </w:p>
        </w:tc>
      </w:tr>
    </w:tbl>
    <w:p w14:paraId="6812F40E" w14:textId="77777777" w:rsidR="003D0440" w:rsidRDefault="003D0440" w:rsidP="003D0440">
      <w:pPr>
        <w:spacing w:before="20" w:after="20"/>
        <w:rPr>
          <w:color w:val="000000"/>
        </w:rPr>
      </w:pPr>
    </w:p>
    <w:p w14:paraId="3A29A16A" w14:textId="77777777" w:rsidR="003D0440" w:rsidRDefault="003D0440" w:rsidP="003D0440">
      <w:pPr>
        <w:pStyle w:val="Nadpis6"/>
        <w:spacing w:before="20" w:after="20"/>
        <w:rPr>
          <w:b w:val="0"/>
          <w:color w:val="000000"/>
          <w:sz w:val="24"/>
        </w:rPr>
      </w:pPr>
      <w:bookmarkStart w:id="11" w:name="_Toc256000879"/>
      <w:r>
        <w:rPr>
          <w:b w:val="0"/>
          <w:noProof/>
          <w:color w:val="000000"/>
          <w:sz w:val="24"/>
        </w:rPr>
        <w:t>8 Súlad s WTO</w:t>
      </w:r>
      <w:bookmarkEnd w:id="11"/>
    </w:p>
    <w:p w14:paraId="6A2241A9" w14:textId="77777777" w:rsidR="003D0440" w:rsidRDefault="003D0440" w:rsidP="003D0440">
      <w:pPr>
        <w:spacing w:before="20" w:after="20"/>
        <w:rPr>
          <w:color w:val="000000"/>
        </w:rPr>
      </w:pPr>
      <w:r>
        <w:rPr>
          <w:noProof/>
          <w:color w:val="000000"/>
        </w:rPr>
        <w:t xml:space="preserve"> Zelený kôš</w:t>
      </w:r>
    </w:p>
    <w:p w14:paraId="3F3DEEA6" w14:textId="77777777" w:rsidR="003D0440" w:rsidRDefault="003D0440" w:rsidP="003D0440">
      <w:pPr>
        <w:spacing w:before="20" w:after="20"/>
        <w:rPr>
          <w:color w:val="000000"/>
        </w:rPr>
      </w:pPr>
      <w:r>
        <w:rPr>
          <w:noProof/>
          <w:color w:val="000000"/>
        </w:rPr>
        <w:t>Odsek 11 prílohy 2 k dohode WTO</w:t>
      </w:r>
    </w:p>
    <w:p w14:paraId="45F9329E" w14:textId="77777777" w:rsidR="003D0440" w:rsidRDefault="003D0440" w:rsidP="003D0440">
      <w:pPr>
        <w:spacing w:before="20" w:after="20"/>
        <w:rPr>
          <w:color w:val="000000"/>
        </w:rPr>
      </w:pPr>
      <w:r>
        <w:rPr>
          <w:noProof/>
          <w:color w:val="000000"/>
        </w:rPr>
        <w:t>Vysvetlenie, ako sa v rámci intervencie dodržiavajú príslušné ustanovenia prílohy 2 k Dohode WTO o poľnohospodárstve, podľa článku 10 tohto nariadenia a prílohy II k tomuto nariadeniu (zelený kôš)</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40"/>
      </w:tblGrid>
      <w:tr w:rsidR="003D0440" w14:paraId="1AB55152"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417A8D9" w14:textId="77777777" w:rsidR="003D0440" w:rsidRDefault="003D0440" w:rsidP="00040FDA">
            <w:pPr>
              <w:spacing w:before="40" w:after="40"/>
            </w:pPr>
            <w:r>
              <w:rPr>
                <w:noProof/>
                <w:color w:val="000000"/>
              </w:rPr>
              <w:t xml:space="preserve">Pomoc spĺňa definície v odseku 11 Pomoc na štrukturálne úpravy poskytnutá prostredníctvom investičnej pomoci prílohy 2 k dohode WTO. Pomoc bude poskytnutá vo forme investičnej pomoci. </w:t>
            </w:r>
          </w:p>
        </w:tc>
      </w:tr>
    </w:tbl>
    <w:p w14:paraId="38FD6B04" w14:textId="77777777" w:rsidR="003D0440" w:rsidRDefault="003D0440" w:rsidP="003D0440">
      <w:pPr>
        <w:spacing w:before="20" w:after="20"/>
        <w:rPr>
          <w:color w:val="000000"/>
        </w:rPr>
        <w:sectPr w:rsidR="003D0440">
          <w:pgSz w:w="11906" w:h="16838"/>
          <w:pgMar w:top="720" w:right="720" w:bottom="864" w:left="936" w:header="288" w:footer="72" w:gutter="0"/>
          <w:cols w:space="720"/>
          <w:noEndnote/>
          <w:docGrid w:linePitch="360"/>
        </w:sectPr>
      </w:pPr>
    </w:p>
    <w:p w14:paraId="6CFF4314" w14:textId="77777777" w:rsidR="003D0440" w:rsidRDefault="003D0440" w:rsidP="003D0440">
      <w:pPr>
        <w:pStyle w:val="Nadpis4"/>
      </w:pPr>
      <w:bookmarkStart w:id="12" w:name="_Toc256000880"/>
      <w:r>
        <w:rPr>
          <w:noProof/>
        </w:rPr>
        <w:lastRenderedPageBreak/>
        <w:t>PROMO(47(1)(f)) -  – propagácia, komunikácia a marketing vrátane akcií a činností zameraných najmä na zvyšovanie informovanosti spotrebiteľov o systémoch kvality Únie a o význame zdravého stravovania a na diverzifikáciu a konsolidáciu trhov</w:t>
      </w:r>
      <w:bookmarkEnd w:id="12"/>
    </w:p>
    <w:p w14:paraId="17BD532D" w14:textId="77777777" w:rsidR="003D0440" w:rsidRDefault="003D0440" w:rsidP="003D0440">
      <w:pPr>
        <w:pStyle w:val="Nadpis5"/>
      </w:pPr>
      <w:bookmarkStart w:id="13" w:name="_Toc256000881"/>
      <w:r>
        <w:rPr>
          <w:noProof/>
        </w:rPr>
        <w:t>67.6.3 -  Propagácia, komunikácia a marketing</w:t>
      </w:r>
      <w:bookmarkEnd w:id="1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3D0440" w14:paraId="7A7E4CE9"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52C9108" w14:textId="77777777" w:rsidR="003D0440" w:rsidRDefault="003D0440" w:rsidP="00040FDA">
            <w:pPr>
              <w:rPr>
                <w:color w:val="000000"/>
                <w:sz w:val="20"/>
              </w:rPr>
            </w:pPr>
            <w:r>
              <w:rPr>
                <w:noProof/>
                <w:color w:val="000000"/>
                <w:sz w:val="20"/>
              </w:rPr>
              <w:t>Kód intervencie (členský štát)</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9C4B5C7" w14:textId="77777777" w:rsidR="003D0440" w:rsidRDefault="003D0440" w:rsidP="00040FDA">
            <w:pPr>
              <w:rPr>
                <w:color w:val="000000"/>
                <w:sz w:val="20"/>
              </w:rPr>
            </w:pPr>
            <w:r w:rsidRPr="002E029E">
              <w:rPr>
                <w:noProof/>
                <w:color w:val="000000"/>
                <w:sz w:val="20"/>
              </w:rPr>
              <w:t>67.6.3</w:t>
            </w:r>
          </w:p>
        </w:tc>
      </w:tr>
      <w:tr w:rsidR="003D0440" w14:paraId="00BF3614"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597AA2" w14:textId="77777777" w:rsidR="003D0440" w:rsidRDefault="003D0440" w:rsidP="00040FDA">
            <w:pPr>
              <w:rPr>
                <w:color w:val="000000"/>
                <w:sz w:val="20"/>
              </w:rPr>
            </w:pPr>
            <w:r>
              <w:rPr>
                <w:noProof/>
                <w:color w:val="000000"/>
                <w:sz w:val="20"/>
              </w:rPr>
              <w:t>Názov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35C27996" w14:textId="7E8F0851" w:rsidR="003D0440" w:rsidRPr="002E029E" w:rsidRDefault="003D0440" w:rsidP="00040FDA">
            <w:pPr>
              <w:rPr>
                <w:color w:val="000000"/>
                <w:sz w:val="20"/>
              </w:rPr>
            </w:pPr>
            <w:r w:rsidRPr="002E029E">
              <w:rPr>
                <w:noProof/>
                <w:color w:val="000000"/>
                <w:sz w:val="20"/>
              </w:rPr>
              <w:t>Propagácia, komunikácia a marketing</w:t>
            </w:r>
          </w:p>
        </w:tc>
      </w:tr>
      <w:tr w:rsidR="003D0440" w14:paraId="68A6999C"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8A54CA" w14:textId="77777777" w:rsidR="003D0440" w:rsidRDefault="003D0440" w:rsidP="00040FDA">
            <w:pPr>
              <w:rPr>
                <w:color w:val="000000"/>
                <w:sz w:val="20"/>
              </w:rPr>
            </w:pPr>
            <w:r>
              <w:rPr>
                <w:noProof/>
                <w:color w:val="000000"/>
                <w:sz w:val="20"/>
              </w:rPr>
              <w:t>Typ intervencie</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E393B6" w14:textId="77777777" w:rsidR="003D0440" w:rsidRPr="00042E9A" w:rsidRDefault="003D0440" w:rsidP="00040FDA">
            <w:pPr>
              <w:rPr>
                <w:color w:val="000000"/>
                <w:sz w:val="20"/>
                <w:highlight w:val="cyan"/>
              </w:rPr>
            </w:pPr>
            <w:r w:rsidRPr="00FE66A0">
              <w:rPr>
                <w:noProof/>
                <w:color w:val="000000"/>
                <w:sz w:val="20"/>
              </w:rPr>
              <w:t>PROMO(47(1)(f)) – propagácia, komunikácia a marketing vrátane akcií a činností zameraných najmä na zvyšovanie informovanosti spotrebiteľov o systémoch kvality Únie a o význame zdravého stravovania a na diverzifikáciu a konsolidáciu trhov</w:t>
            </w:r>
          </w:p>
        </w:tc>
      </w:tr>
      <w:tr w:rsidR="003D0440" w14:paraId="680648DF"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5FF679" w14:textId="77777777" w:rsidR="003D0440" w:rsidRDefault="003D0440" w:rsidP="00040FDA">
            <w:pPr>
              <w:rPr>
                <w:color w:val="000000"/>
                <w:sz w:val="20"/>
              </w:rPr>
            </w:pPr>
            <w:r>
              <w:rPr>
                <w:noProof/>
                <w:color w:val="000000"/>
                <w:sz w:val="20"/>
              </w:rPr>
              <w:t>Spoločný ukazovateľ výstupu</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2E7F6303" w14:textId="77777777" w:rsidR="003D0440" w:rsidRDefault="003D0440" w:rsidP="00040FDA">
            <w:pPr>
              <w:rPr>
                <w:color w:val="000000"/>
                <w:sz w:val="20"/>
              </w:rPr>
            </w:pPr>
            <w:r>
              <w:rPr>
                <w:noProof/>
                <w:color w:val="000000"/>
                <w:sz w:val="20"/>
              </w:rPr>
              <w:t>O.35. Počet podporovaných operačných programov</w:t>
            </w:r>
          </w:p>
        </w:tc>
      </w:tr>
    </w:tbl>
    <w:p w14:paraId="54268A99" w14:textId="77777777" w:rsidR="003D0440" w:rsidRDefault="003D0440" w:rsidP="003D0440">
      <w:pPr>
        <w:pStyle w:val="Nadpis6"/>
        <w:rPr>
          <w:b w:val="0"/>
          <w:color w:val="000000"/>
          <w:sz w:val="24"/>
        </w:rPr>
      </w:pPr>
      <w:bookmarkStart w:id="14" w:name="_Toc256000882"/>
      <w:r>
        <w:rPr>
          <w:b w:val="0"/>
          <w:noProof/>
          <w:color w:val="000000"/>
          <w:sz w:val="24"/>
        </w:rPr>
        <w:t>1 Územná pôsobnosť a prípadne regionálny rozmer</w:t>
      </w:r>
      <w:bookmarkEnd w:id="14"/>
    </w:p>
    <w:p w14:paraId="4A4E38E6" w14:textId="77777777" w:rsidR="00B262E7" w:rsidRDefault="00B262E7" w:rsidP="003D0440">
      <w:pPr>
        <w:rPr>
          <w:noProof/>
          <w:color w:val="000000"/>
        </w:rPr>
      </w:pPr>
    </w:p>
    <w:p w14:paraId="659FE586" w14:textId="11A03642" w:rsidR="003D0440" w:rsidRDefault="003D0440" w:rsidP="003D0440">
      <w:pPr>
        <w:rPr>
          <w:color w:val="000000"/>
          <w:sz w:val="0"/>
        </w:rPr>
      </w:pPr>
      <w:r>
        <w:rPr>
          <w:noProof/>
          <w:color w:val="000000"/>
        </w:rPr>
        <w:t xml:space="preserve">Územná pôsobnosť: </w:t>
      </w:r>
      <w:r>
        <w:rPr>
          <w:b/>
          <w:noProof/>
          <w:color w:val="000000"/>
        </w:rPr>
        <w:t>Národná</w:t>
      </w:r>
    </w:p>
    <w:p w14:paraId="42352CA2" w14:textId="77777777" w:rsidR="003D0440" w:rsidRDefault="003D0440" w:rsidP="003D0440">
      <w:pPr>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31"/>
        <w:gridCol w:w="4531"/>
      </w:tblGrid>
      <w:tr w:rsidR="003D0440" w14:paraId="19A094AF" w14:textId="77777777" w:rsidTr="00040FDA">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CFE0C5C" w14:textId="77777777" w:rsidR="003D0440" w:rsidRDefault="003D0440" w:rsidP="00040FDA">
            <w:pPr>
              <w:rPr>
                <w:b/>
                <w:color w:val="000000"/>
                <w:sz w:val="20"/>
              </w:rPr>
            </w:pPr>
            <w:r>
              <w:rPr>
                <w:b/>
                <w:noProof/>
                <w:color w:val="000000"/>
                <w:sz w:val="20"/>
              </w:rPr>
              <w:t>Kód</w:t>
            </w:r>
          </w:p>
        </w:tc>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tcPr>
          <w:p w14:paraId="092CE02B" w14:textId="77777777" w:rsidR="003D0440" w:rsidRDefault="003D0440" w:rsidP="00040FDA">
            <w:pPr>
              <w:rPr>
                <w:color w:val="000000"/>
                <w:sz w:val="20"/>
              </w:rPr>
            </w:pPr>
            <w:r>
              <w:rPr>
                <w:b/>
                <w:noProof/>
                <w:color w:val="000000"/>
                <w:sz w:val="20"/>
              </w:rPr>
              <w:t>Opis</w:t>
            </w:r>
          </w:p>
        </w:tc>
      </w:tr>
      <w:tr w:rsidR="003D0440" w14:paraId="4BE78743"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074C6DB" w14:textId="77777777" w:rsidR="003D0440" w:rsidRDefault="003D0440" w:rsidP="00040FDA">
            <w:pPr>
              <w:rPr>
                <w:color w:val="000000"/>
                <w:sz w:val="20"/>
              </w:rPr>
            </w:pPr>
            <w:r>
              <w:rPr>
                <w:noProof/>
                <w:color w:val="000000"/>
                <w:sz w:val="20"/>
              </w:rPr>
              <w:t>SK</w:t>
            </w:r>
          </w:p>
        </w:tc>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FD8BC2" w14:textId="77777777" w:rsidR="003D0440" w:rsidRDefault="003D0440" w:rsidP="00040FDA">
            <w:pPr>
              <w:rPr>
                <w:color w:val="000000"/>
                <w:sz w:val="20"/>
              </w:rPr>
            </w:pPr>
            <w:r>
              <w:rPr>
                <w:noProof/>
                <w:color w:val="000000"/>
                <w:sz w:val="20"/>
              </w:rPr>
              <w:t>Slovensko</w:t>
            </w:r>
          </w:p>
        </w:tc>
      </w:tr>
    </w:tbl>
    <w:p w14:paraId="60E62FEC" w14:textId="77777777" w:rsidR="00B262E7" w:rsidRDefault="00B262E7" w:rsidP="003D0440">
      <w:pPr>
        <w:spacing w:before="20" w:after="20"/>
        <w:rPr>
          <w:noProof/>
          <w:color w:val="000000"/>
        </w:rPr>
      </w:pPr>
    </w:p>
    <w:p w14:paraId="0C3D03DD" w14:textId="35E9AEDD" w:rsidR="003D0440" w:rsidRDefault="003D0440" w:rsidP="003D04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D0440" w14:paraId="2B7D77D1"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BC9E5B1" w14:textId="77777777" w:rsidR="003D0440" w:rsidRDefault="003D0440" w:rsidP="00040FDA">
            <w:pPr>
              <w:spacing w:before="40" w:after="40"/>
            </w:pPr>
            <w:r>
              <w:rPr>
                <w:noProof/>
              </w:rPr>
              <w:t>Intervencia sa uplatňuje na celom území Slovenskej republiky.</w:t>
            </w:r>
          </w:p>
        </w:tc>
      </w:tr>
    </w:tbl>
    <w:p w14:paraId="3B165160" w14:textId="77777777" w:rsidR="00B262E7" w:rsidRDefault="00B262E7" w:rsidP="003D0440">
      <w:pPr>
        <w:pStyle w:val="Nadpis6"/>
        <w:spacing w:before="20" w:after="20"/>
        <w:rPr>
          <w:b w:val="0"/>
          <w:noProof/>
          <w:color w:val="000000"/>
          <w:sz w:val="24"/>
        </w:rPr>
      </w:pPr>
      <w:bookmarkStart w:id="15" w:name="_Toc256000883"/>
    </w:p>
    <w:p w14:paraId="076A4F77" w14:textId="623CA72A" w:rsidR="003D0440" w:rsidRDefault="003D0440" w:rsidP="003D0440">
      <w:pPr>
        <w:pStyle w:val="Nadpis6"/>
        <w:spacing w:before="20" w:after="20"/>
        <w:rPr>
          <w:b w:val="0"/>
          <w:noProof/>
          <w:color w:val="000000"/>
          <w:sz w:val="24"/>
        </w:rPr>
      </w:pPr>
      <w:r>
        <w:rPr>
          <w:b w:val="0"/>
          <w:noProof/>
          <w:color w:val="000000"/>
          <w:sz w:val="24"/>
        </w:rPr>
        <w:t>2 Súvisiace špecifické ciele, prierezový cieľ a príslušné sektorové ciele</w:t>
      </w:r>
      <w:bookmarkEnd w:id="15"/>
    </w:p>
    <w:p w14:paraId="4BE5E78D" w14:textId="77777777" w:rsidR="00B262E7" w:rsidRPr="00B262E7" w:rsidRDefault="00B262E7" w:rsidP="00B262E7"/>
    <w:p w14:paraId="14774719"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D0440" w14:paraId="7D60EE5D"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EEF4CC5" w14:textId="77777777" w:rsidR="003D0440" w:rsidRDefault="003D0440" w:rsidP="00040FDA">
            <w:pPr>
              <w:spacing w:before="20" w:after="20"/>
              <w:rPr>
                <w:color w:val="000000"/>
                <w:sz w:val="20"/>
              </w:rPr>
            </w:pPr>
            <w:r>
              <w:rPr>
                <w:b/>
                <w:noProof/>
                <w:color w:val="000000"/>
                <w:sz w:val="20"/>
              </w:rPr>
              <w:t xml:space="preserve">Kód + opis SEKTOROVÉHO CIEĽA SPP </w:t>
            </w:r>
          </w:p>
        </w:tc>
      </w:tr>
      <w:tr w:rsidR="003D0440" w:rsidRPr="00FE66A0" w14:paraId="0751C08F"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AA56CF6" w14:textId="77777777" w:rsidR="003D0440" w:rsidRPr="00FE66A0" w:rsidRDefault="003D0440" w:rsidP="00040FDA">
            <w:pPr>
              <w:spacing w:before="20" w:after="20"/>
              <w:rPr>
                <w:color w:val="000000"/>
                <w:sz w:val="20"/>
              </w:rPr>
            </w:pPr>
            <w:r w:rsidRPr="00FE66A0">
              <w:rPr>
                <w:noProof/>
                <w:color w:val="000000"/>
                <w:sz w:val="20"/>
              </w:rPr>
              <w:t>CONC(46(b)) koncentrácia ponuky a uvádzanie výrobkov na trh, a to aj prostredníctvom priameho marketingu</w:t>
            </w:r>
          </w:p>
        </w:tc>
      </w:tr>
      <w:tr w:rsidR="003D0440" w14:paraId="61560466"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654E159" w14:textId="77777777" w:rsidR="003D0440" w:rsidRDefault="003D0440" w:rsidP="00040FDA">
            <w:pPr>
              <w:spacing w:before="20" w:after="20"/>
              <w:rPr>
                <w:color w:val="000000"/>
                <w:sz w:val="20"/>
              </w:rPr>
            </w:pPr>
            <w:r w:rsidRPr="00FE66A0">
              <w:rPr>
                <w:noProof/>
                <w:color w:val="000000"/>
                <w:sz w:val="20"/>
              </w:rPr>
              <w:t>MARKET(46(h)) propagácia a marketing výrobkov</w:t>
            </w:r>
          </w:p>
        </w:tc>
      </w:tr>
    </w:tbl>
    <w:p w14:paraId="3BF39A91" w14:textId="77777777" w:rsidR="003D0440" w:rsidRDefault="003D0440" w:rsidP="003D0440">
      <w:pPr>
        <w:spacing w:before="20" w:after="20"/>
        <w:rPr>
          <w:color w:val="000000"/>
          <w:sz w:val="0"/>
        </w:rPr>
      </w:pPr>
    </w:p>
    <w:p w14:paraId="0B7D7A88"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D0440" w14:paraId="0C2C7003"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7D25C51" w14:textId="77777777" w:rsidR="003D0440" w:rsidRDefault="003D0440" w:rsidP="00040FDA">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3D0440" w:rsidRPr="00B40E83" w14:paraId="50E7A16C"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FD1DBBD" w14:textId="77777777" w:rsidR="003D0440" w:rsidRPr="00B40E83" w:rsidRDefault="003D0440" w:rsidP="00040FDA">
            <w:pPr>
              <w:spacing w:before="20" w:after="20"/>
              <w:rPr>
                <w:color w:val="000000"/>
                <w:sz w:val="20"/>
              </w:rPr>
            </w:pPr>
            <w:r w:rsidRPr="00B40E83">
              <w:rPr>
                <w:noProof/>
                <w:color w:val="000000"/>
                <w:sz w:val="20"/>
              </w:rPr>
              <w:t>SO2 Posilniť trhovú orientáciu a zvýšiť konkurencieschopnosť poľnohospodárskych podnikov, a to z krátkodobého i dlhodobého hľadiska, vrátane intenzívnejšieho zamerania sa na výskum, technológie a digitalizáciu</w:t>
            </w:r>
          </w:p>
        </w:tc>
      </w:tr>
      <w:tr w:rsidR="003D0440" w14:paraId="6DFC526C" w14:textId="77777777" w:rsidTr="00040FDA">
        <w:trPr>
          <w:trHeight w:val="160"/>
        </w:trPr>
        <w:tc>
          <w:tcPr>
            <w:tcW w:w="2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1289C2D" w14:textId="77777777" w:rsidR="003D0440" w:rsidRDefault="003D0440" w:rsidP="00040FDA">
            <w:pPr>
              <w:spacing w:before="20" w:after="20"/>
              <w:rPr>
                <w:color w:val="000000"/>
                <w:sz w:val="20"/>
              </w:rPr>
            </w:pPr>
            <w:r w:rsidRPr="00B40E83">
              <w:rPr>
                <w:noProof/>
                <w:color w:val="000000"/>
                <w:sz w:val="20"/>
              </w:rPr>
              <w:t>SO3 Zlepšiť postavenie poľnohospodárov v hodnotovom reťazci</w:t>
            </w:r>
          </w:p>
        </w:tc>
      </w:tr>
    </w:tbl>
    <w:p w14:paraId="03F2DE8B" w14:textId="77777777" w:rsidR="003D0440" w:rsidRDefault="003D0440" w:rsidP="003D0440">
      <w:pPr>
        <w:spacing w:before="20" w:after="20"/>
        <w:rPr>
          <w:color w:val="000000"/>
          <w:sz w:val="0"/>
        </w:rPr>
      </w:pPr>
    </w:p>
    <w:p w14:paraId="2BA5DD48" w14:textId="77777777" w:rsidR="00B262E7" w:rsidRDefault="00B262E7" w:rsidP="003D0440">
      <w:pPr>
        <w:pStyle w:val="Nadpis6"/>
        <w:spacing w:before="20" w:after="20"/>
        <w:rPr>
          <w:b w:val="0"/>
          <w:noProof/>
          <w:color w:val="000000"/>
          <w:sz w:val="24"/>
        </w:rPr>
      </w:pPr>
      <w:bookmarkStart w:id="16" w:name="_Toc256000884"/>
    </w:p>
    <w:p w14:paraId="17501DCA" w14:textId="1526E38F" w:rsidR="003D0440" w:rsidRDefault="003D0440" w:rsidP="003D0440">
      <w:pPr>
        <w:pStyle w:val="Nadpis6"/>
        <w:spacing w:before="20" w:after="20"/>
        <w:rPr>
          <w:b w:val="0"/>
          <w:noProof/>
          <w:color w:val="000000"/>
          <w:sz w:val="24"/>
        </w:rPr>
      </w:pPr>
      <w:r>
        <w:rPr>
          <w:b w:val="0"/>
          <w:noProof/>
          <w:color w:val="000000"/>
          <w:sz w:val="24"/>
        </w:rPr>
        <w:t>3 Potreby riešené intervenciou</w:t>
      </w:r>
      <w:bookmarkEnd w:id="16"/>
    </w:p>
    <w:p w14:paraId="0FF4949B" w14:textId="77777777" w:rsidR="00B262E7" w:rsidRPr="00B262E7" w:rsidRDefault="00B262E7" w:rsidP="00B262E7"/>
    <w:p w14:paraId="7793970F"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2265"/>
        <w:gridCol w:w="2266"/>
        <w:gridCol w:w="2266"/>
      </w:tblGrid>
      <w:tr w:rsidR="003D0440" w:rsidRPr="003D0440" w14:paraId="7E6F6E4A"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741721FE" w14:textId="77777777" w:rsidR="003D0440" w:rsidRDefault="003D0440" w:rsidP="00040FDA">
            <w:pPr>
              <w:spacing w:before="20" w:after="20"/>
              <w:rPr>
                <w:b/>
                <w:color w:val="000000"/>
                <w:sz w:val="20"/>
              </w:rPr>
            </w:pPr>
            <w:r>
              <w:rPr>
                <w:b/>
                <w:noProof/>
                <w:color w:val="000000"/>
                <w:sz w:val="20"/>
              </w:rPr>
              <w:t>Kód</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367FFDBE" w14:textId="77777777" w:rsidR="003D0440" w:rsidRDefault="003D0440" w:rsidP="00040FDA">
            <w:pPr>
              <w:spacing w:before="20" w:after="20"/>
              <w:rPr>
                <w:b/>
                <w:color w:val="000000"/>
                <w:sz w:val="20"/>
              </w:rPr>
            </w:pPr>
            <w:r>
              <w:rPr>
                <w:b/>
                <w:noProof/>
                <w:color w:val="000000"/>
                <w:sz w:val="20"/>
              </w:rPr>
              <w:t>Opis</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67362E39" w14:textId="77777777" w:rsidR="003D0440" w:rsidRDefault="003D0440" w:rsidP="00040FDA">
            <w:pPr>
              <w:spacing w:before="20" w:after="20"/>
              <w:rPr>
                <w:b/>
                <w:color w:val="000000"/>
                <w:sz w:val="20"/>
              </w:rPr>
            </w:pPr>
            <w:r>
              <w:rPr>
                <w:b/>
                <w:noProof/>
                <w:color w:val="000000"/>
                <w:sz w:val="20"/>
              </w:rPr>
              <w:t>Prioritizácia na úrovni strategického plánu SPP</w:t>
            </w:r>
          </w:p>
        </w:tc>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2498367F" w14:textId="77777777" w:rsidR="003D0440" w:rsidRPr="003D0440" w:rsidRDefault="003D0440" w:rsidP="00040FDA">
            <w:pPr>
              <w:spacing w:before="20" w:after="20"/>
              <w:rPr>
                <w:color w:val="000000"/>
                <w:sz w:val="20"/>
                <w:lang w:val="de-LI"/>
              </w:rPr>
            </w:pPr>
            <w:r w:rsidRPr="003D0440">
              <w:rPr>
                <w:b/>
                <w:noProof/>
                <w:color w:val="000000"/>
                <w:sz w:val="20"/>
                <w:lang w:val="de-LI"/>
              </w:rPr>
              <w:t>Riešené v strategickom pláne SPP</w:t>
            </w:r>
          </w:p>
        </w:tc>
      </w:tr>
      <w:tr w:rsidR="003D0440" w14:paraId="0ACFF9F0"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E70A04" w14:textId="77777777" w:rsidR="003D0440" w:rsidRDefault="003D0440" w:rsidP="00040FDA">
            <w:pPr>
              <w:spacing w:before="20" w:after="20"/>
              <w:rPr>
                <w:color w:val="000000"/>
                <w:sz w:val="20"/>
              </w:rPr>
            </w:pPr>
            <w:r>
              <w:rPr>
                <w:noProof/>
                <w:color w:val="000000"/>
                <w:sz w:val="20"/>
              </w:rPr>
              <w:t>2.3</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2177FC1E" w14:textId="77777777" w:rsidR="003D0440" w:rsidRDefault="003D0440" w:rsidP="00040FDA">
            <w:pPr>
              <w:spacing w:before="20" w:after="20"/>
              <w:rPr>
                <w:color w:val="000000"/>
                <w:sz w:val="20"/>
              </w:rPr>
            </w:pPr>
            <w:r>
              <w:rPr>
                <w:noProof/>
                <w:color w:val="000000"/>
                <w:sz w:val="20"/>
              </w:rPr>
              <w:t>Posilniť finalizáciu poľnohospodárskej produkcie a jej odbyt s akcentom na lokálne výrobky</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30FDB60" w14:textId="77777777" w:rsidR="003D0440" w:rsidRDefault="003D0440" w:rsidP="00040FDA">
            <w:pPr>
              <w:spacing w:before="20" w:after="20"/>
              <w:rPr>
                <w:color w:val="000000"/>
                <w:sz w:val="20"/>
              </w:rPr>
            </w:pPr>
            <w:r>
              <w:rPr>
                <w:noProof/>
                <w:color w:val="000000"/>
                <w:sz w:val="20"/>
              </w:rPr>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25FA87F" w14:textId="77777777" w:rsidR="003D0440" w:rsidRDefault="003D0440" w:rsidP="00040FDA">
            <w:pPr>
              <w:spacing w:before="20" w:after="20"/>
              <w:rPr>
                <w:color w:val="000000"/>
                <w:sz w:val="20"/>
              </w:rPr>
            </w:pPr>
            <w:r>
              <w:rPr>
                <w:noProof/>
                <w:color w:val="000000"/>
                <w:sz w:val="20"/>
              </w:rPr>
              <w:t>Áno</w:t>
            </w:r>
          </w:p>
        </w:tc>
      </w:tr>
      <w:tr w:rsidR="003D0440" w14:paraId="4EACD485"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B431F2" w14:textId="77777777" w:rsidR="003D0440" w:rsidRDefault="003D0440" w:rsidP="00040FDA">
            <w:pPr>
              <w:spacing w:before="20" w:after="20"/>
              <w:rPr>
                <w:color w:val="000000"/>
                <w:sz w:val="20"/>
              </w:rPr>
            </w:pPr>
            <w:r>
              <w:rPr>
                <w:noProof/>
                <w:color w:val="000000"/>
                <w:sz w:val="20"/>
              </w:rPr>
              <w:t>3.1</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06ECEEE1" w14:textId="77777777" w:rsidR="003D0440" w:rsidRDefault="003D0440" w:rsidP="00040FDA">
            <w:pPr>
              <w:spacing w:before="20" w:after="20"/>
              <w:rPr>
                <w:color w:val="000000"/>
                <w:sz w:val="20"/>
              </w:rPr>
            </w:pPr>
            <w:r>
              <w:rPr>
                <w:noProof/>
                <w:color w:val="000000"/>
                <w:sz w:val="20"/>
              </w:rPr>
              <w:t xml:space="preserve">Stimulácia horizontálnej a vertikálnej organizovanosti </w:t>
            </w:r>
            <w:r>
              <w:rPr>
                <w:noProof/>
                <w:color w:val="000000"/>
                <w:sz w:val="20"/>
              </w:rPr>
              <w:lastRenderedPageBreak/>
              <w:t xml:space="preserve">poľnohospodárskych prvovýrobcov </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A94D8AC" w14:textId="77777777" w:rsidR="003D0440" w:rsidRDefault="003D0440" w:rsidP="00040FDA">
            <w:pPr>
              <w:spacing w:before="20" w:after="20"/>
              <w:rPr>
                <w:color w:val="000000"/>
                <w:sz w:val="20"/>
              </w:rPr>
            </w:pPr>
            <w:r>
              <w:rPr>
                <w:noProof/>
                <w:color w:val="000000"/>
                <w:sz w:val="20"/>
              </w:rPr>
              <w:lastRenderedPageBreak/>
              <w:t>Vysoká</w:t>
            </w:r>
          </w:p>
        </w:tc>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4B491B65" w14:textId="77777777" w:rsidR="003D0440" w:rsidRDefault="003D0440" w:rsidP="00040FDA">
            <w:pPr>
              <w:spacing w:before="20" w:after="20"/>
              <w:rPr>
                <w:color w:val="000000"/>
                <w:sz w:val="20"/>
              </w:rPr>
            </w:pPr>
            <w:r>
              <w:rPr>
                <w:noProof/>
                <w:color w:val="000000"/>
                <w:sz w:val="20"/>
              </w:rPr>
              <w:t>Áno</w:t>
            </w:r>
          </w:p>
        </w:tc>
      </w:tr>
    </w:tbl>
    <w:p w14:paraId="691D81CA" w14:textId="77777777" w:rsidR="00B262E7" w:rsidRDefault="00B262E7" w:rsidP="003D0440">
      <w:pPr>
        <w:pStyle w:val="Nadpis6"/>
        <w:spacing w:before="20" w:after="20"/>
        <w:rPr>
          <w:b w:val="0"/>
          <w:noProof/>
          <w:color w:val="000000"/>
          <w:sz w:val="24"/>
        </w:rPr>
      </w:pPr>
      <w:bookmarkStart w:id="17" w:name="_Toc256000885"/>
    </w:p>
    <w:p w14:paraId="5761E28F" w14:textId="2C08FF38" w:rsidR="003D0440" w:rsidRDefault="003D0440" w:rsidP="003D0440">
      <w:pPr>
        <w:pStyle w:val="Nadpis6"/>
        <w:spacing w:before="20" w:after="20"/>
        <w:rPr>
          <w:b w:val="0"/>
          <w:noProof/>
          <w:color w:val="000000"/>
          <w:sz w:val="24"/>
        </w:rPr>
      </w:pPr>
      <w:r>
        <w:rPr>
          <w:b w:val="0"/>
          <w:noProof/>
          <w:color w:val="000000"/>
          <w:sz w:val="24"/>
        </w:rPr>
        <w:t>4 Ukazovatele výsledkov</w:t>
      </w:r>
      <w:bookmarkEnd w:id="17"/>
    </w:p>
    <w:p w14:paraId="7033E334" w14:textId="77777777" w:rsidR="00B262E7" w:rsidRPr="00B262E7" w:rsidRDefault="00B262E7" w:rsidP="00B262E7"/>
    <w:p w14:paraId="613D6588" w14:textId="77777777" w:rsidR="003D0440" w:rsidRDefault="003D0440" w:rsidP="003D0440">
      <w:pPr>
        <w:spacing w:before="20" w:after="20"/>
        <w:rPr>
          <w:color w:val="000000"/>
          <w:sz w:val="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62"/>
      </w:tblGrid>
      <w:tr w:rsidR="003D0440" w14:paraId="71AF2501"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tcPr>
          <w:p w14:paraId="0B6D0D98" w14:textId="77777777" w:rsidR="003D0440" w:rsidRDefault="003D0440" w:rsidP="00040FDA">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3D0440" w:rsidRPr="00FE66A0" w14:paraId="0F737B37"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672B9EAF" w14:textId="77777777" w:rsidR="003D0440" w:rsidRPr="00FE66A0" w:rsidRDefault="003D0440" w:rsidP="00040FDA">
            <w:pPr>
              <w:spacing w:before="20" w:after="20"/>
              <w:rPr>
                <w:color w:val="000000"/>
                <w:sz w:val="20"/>
              </w:rPr>
            </w:pPr>
            <w:r w:rsidRPr="00FE66A0">
              <w:rPr>
                <w:noProof/>
                <w:color w:val="000000"/>
                <w:sz w:val="20"/>
              </w:rPr>
              <w:t>R.10 Podiel poľnohospodárskych podnikov zapojených do skupín výrobcov, organizácií výrobcov, miestnych trhov, krátkych dodávateľských reťazcov a systémov kvality podporovaných z SPP</w:t>
            </w:r>
          </w:p>
        </w:tc>
      </w:tr>
      <w:tr w:rsidR="003D0440" w:rsidRPr="00FE66A0" w14:paraId="36D2107A"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5C4AA613" w14:textId="77777777" w:rsidR="003D0440" w:rsidRPr="00FE66A0" w:rsidRDefault="003D0440" w:rsidP="00040FDA">
            <w:pPr>
              <w:spacing w:before="20" w:after="20"/>
              <w:rPr>
                <w:color w:val="000000"/>
                <w:sz w:val="20"/>
              </w:rPr>
            </w:pPr>
            <w:r w:rsidRPr="00FE66A0">
              <w:rPr>
                <w:noProof/>
                <w:color w:val="000000"/>
                <w:sz w:val="20"/>
              </w:rPr>
              <w:t>R.11/Ovčie a kozie mäso Podiel z hodnoty predávanej produkcie organizácií výrobcov alebo skupín výrobcov s operačnými programami v určitých sektoroch</w:t>
            </w:r>
          </w:p>
        </w:tc>
      </w:tr>
      <w:tr w:rsidR="003D0440" w14:paraId="24C84518" w14:textId="77777777" w:rsidTr="00040FDA">
        <w:trPr>
          <w:trHeight w:val="160"/>
        </w:trPr>
        <w:tc>
          <w:tcPr>
            <w:tcW w:w="125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33CEEF8A" w14:textId="77777777" w:rsidR="003D0440" w:rsidRDefault="003D0440" w:rsidP="00040FDA">
            <w:pPr>
              <w:spacing w:before="20" w:after="20"/>
              <w:rPr>
                <w:color w:val="000000"/>
                <w:sz w:val="20"/>
              </w:rPr>
            </w:pPr>
            <w:r w:rsidRPr="00FE66A0">
              <w:rPr>
                <w:noProof/>
                <w:color w:val="000000"/>
                <w:sz w:val="20"/>
              </w:rPr>
              <w:t>R.9 Podiel poľnohospodárov, ktorí prijímajú investičnú podporu na reštrukturalizáciu a modernizáciu vrátane zlepšenia efektívnosti využívania zdrojov</w:t>
            </w:r>
          </w:p>
        </w:tc>
      </w:tr>
    </w:tbl>
    <w:p w14:paraId="53B49B08" w14:textId="77777777" w:rsidR="00B262E7" w:rsidRDefault="00B262E7" w:rsidP="003D0440">
      <w:pPr>
        <w:pStyle w:val="Nadpis6"/>
        <w:spacing w:before="20" w:after="20"/>
        <w:rPr>
          <w:b w:val="0"/>
          <w:noProof/>
          <w:color w:val="000000"/>
          <w:sz w:val="24"/>
        </w:rPr>
      </w:pPr>
      <w:bookmarkStart w:id="18" w:name="_Toc256000886"/>
    </w:p>
    <w:p w14:paraId="320F79E5" w14:textId="52AC6363" w:rsidR="003D0440" w:rsidRDefault="003D0440" w:rsidP="003D0440">
      <w:pPr>
        <w:pStyle w:val="Nadpis6"/>
        <w:spacing w:before="20" w:after="20"/>
        <w:rPr>
          <w:b w:val="0"/>
          <w:noProof/>
          <w:color w:val="000000"/>
          <w:sz w:val="24"/>
        </w:rPr>
      </w:pPr>
      <w:r>
        <w:rPr>
          <w:b w:val="0"/>
          <w:noProof/>
          <w:color w:val="000000"/>
          <w:sz w:val="24"/>
        </w:rPr>
        <w:t>5 Špecifická koncepcia, požiadavky a podmienky oprávnenosti intervencie</w:t>
      </w:r>
      <w:bookmarkEnd w:id="18"/>
    </w:p>
    <w:p w14:paraId="3A6DB2DE" w14:textId="77777777" w:rsidR="00B262E7" w:rsidRPr="00B262E7" w:rsidRDefault="00B262E7" w:rsidP="00B262E7"/>
    <w:p w14:paraId="16C4074F" w14:textId="77777777" w:rsidR="003D0440" w:rsidRDefault="003D0440" w:rsidP="003D0440">
      <w:pPr>
        <w:spacing w:before="20" w:after="20"/>
        <w:rPr>
          <w:color w:val="000000"/>
        </w:rPr>
      </w:pPr>
      <w:r>
        <w:rPr>
          <w:noProof/>
          <w:color w:val="000000"/>
        </w:rPr>
        <w:t>Opis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D0440" w14:paraId="199CA61F"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9590F41" w14:textId="4B0FBD40" w:rsidR="003D0440" w:rsidRDefault="003D0440" w:rsidP="00040FDA">
            <w:pPr>
              <w:spacing w:before="40" w:after="40"/>
              <w:rPr>
                <w:noProof/>
              </w:rPr>
            </w:pPr>
            <w:r>
              <w:rPr>
                <w:noProof/>
              </w:rPr>
              <w:t>Marketing produktov a jeho význam v súčasnosti rastie a možno ho považovať za základnú funkciu organizácií výrobcov.</w:t>
            </w:r>
          </w:p>
          <w:p w14:paraId="35DC173E" w14:textId="77777777" w:rsidR="00B262E7" w:rsidRDefault="00B262E7" w:rsidP="00040FDA">
            <w:pPr>
              <w:spacing w:before="40" w:after="40"/>
            </w:pPr>
          </w:p>
          <w:p w14:paraId="68AB1B3C" w14:textId="28D2046A" w:rsidR="003D0440" w:rsidRDefault="003D0440" w:rsidP="00040FDA">
            <w:pPr>
              <w:spacing w:before="40" w:after="40"/>
              <w:rPr>
                <w:noProof/>
              </w:rPr>
            </w:pPr>
            <w:r>
              <w:rPr>
                <w:noProof/>
              </w:rPr>
              <w:t>Výrobné organizácie musia aktívne pristupovať k maloobchodu s vlastnou ponukou, novými (kvalitnými) produktmi a službami, hľadať kupujúcich, skúmať ich zvyky, priania a potreby.</w:t>
            </w:r>
          </w:p>
          <w:p w14:paraId="1C001AC5" w14:textId="77777777" w:rsidR="00B262E7" w:rsidRDefault="00B262E7" w:rsidP="00040FDA">
            <w:pPr>
              <w:spacing w:before="40" w:after="40"/>
            </w:pPr>
          </w:p>
          <w:p w14:paraId="0740B8EC" w14:textId="77777777" w:rsidR="003D0440" w:rsidRDefault="003D0440" w:rsidP="00040FDA">
            <w:pPr>
              <w:spacing w:before="40" w:after="40"/>
              <w:rPr>
                <w:noProof/>
              </w:rPr>
            </w:pPr>
            <w:r>
              <w:rPr>
                <w:noProof/>
              </w:rPr>
              <w:t>Medzi hlavné marketingové aktivity patrí výskum, vývoj nových produktov, ich distribúcia, komunikácia so zákazníkom, tvorba cenovej politiky a poskytovanie služieb zákazníkovi. Kvalitný marketing by sa mal vykonávať na nepretržite a plánovane v súlade s dlhodobou stratégiou firmy a používaním všetkých dostupných nástrojov.</w:t>
            </w:r>
          </w:p>
          <w:p w14:paraId="5902ED54" w14:textId="77777777" w:rsidR="00FB40CB" w:rsidRDefault="00FB40CB" w:rsidP="00040FDA">
            <w:pPr>
              <w:spacing w:before="40" w:after="40"/>
            </w:pPr>
          </w:p>
          <w:p w14:paraId="6057A72D" w14:textId="77777777" w:rsidR="00124551" w:rsidRDefault="00FB40CB" w:rsidP="009C4AB5">
            <w:pPr>
              <w:spacing w:before="40" w:after="40"/>
              <w:jc w:val="both"/>
              <w:rPr>
                <w:noProof/>
              </w:rPr>
            </w:pPr>
            <w:r w:rsidRPr="00FB40CB">
              <w:rPr>
                <w:noProof/>
                <w:lang w:val="sk-SK"/>
              </w:rPr>
              <w:t>Oprávnenými výdavkami na túto intervenciu sú výdavky na nasledovné akcie</w:t>
            </w:r>
            <w:r w:rsidR="00124551">
              <w:rPr>
                <w:noProof/>
              </w:rPr>
              <w:t>:</w:t>
            </w:r>
          </w:p>
          <w:p w14:paraId="1DB54643" w14:textId="224C39CD" w:rsidR="00124551" w:rsidRDefault="00124551" w:rsidP="009C4AB5">
            <w:pPr>
              <w:spacing w:before="40" w:after="40"/>
              <w:jc w:val="both"/>
              <w:rPr>
                <w:noProof/>
              </w:rPr>
            </w:pPr>
            <w:r>
              <w:rPr>
                <w:noProof/>
              </w:rPr>
              <w:t xml:space="preserve">— propagácia, komunikácia alebo marketing vyrobených ovčích alebo kozích produktov vrátane akcií alebo činností zameraných najmä na zvyšovanie povedomia spotrebiteľov o systémoch kvality Európskej únie alebo o význame zdravej výživy alebo o diverzifikáciu alebo konsolidáciu trhov, </w:t>
            </w:r>
            <w:r w:rsidR="00455813">
              <w:rPr>
                <w:noProof/>
              </w:rPr>
              <w:t xml:space="preserve">formou </w:t>
            </w:r>
          </w:p>
          <w:p w14:paraId="61522E95" w14:textId="77777777" w:rsidR="00B262E7" w:rsidRDefault="00B262E7" w:rsidP="009C4AB5">
            <w:pPr>
              <w:spacing w:before="40" w:after="40"/>
              <w:jc w:val="both"/>
              <w:rPr>
                <w:noProof/>
              </w:rPr>
            </w:pPr>
          </w:p>
          <w:p w14:paraId="35D7B314" w14:textId="0ACA3AB6" w:rsidR="00124551" w:rsidRDefault="000B0AC3" w:rsidP="00B262E7">
            <w:pPr>
              <w:pStyle w:val="Odsekzoznamu"/>
              <w:numPr>
                <w:ilvl w:val="0"/>
                <w:numId w:val="10"/>
              </w:numPr>
              <w:spacing w:before="40" w:after="40"/>
              <w:jc w:val="both"/>
              <w:rPr>
                <w:noProof/>
              </w:rPr>
            </w:pPr>
            <w:r w:rsidRPr="00B262E7">
              <w:rPr>
                <w:noProof/>
                <w:lang w:val="sk-SK"/>
              </w:rPr>
              <w:t xml:space="preserve">získania stratégie tejto propagácie, komunikácie alebo marketingu organizácie výrobcov, ktorá je prijímateľom podpory na túto intervenciu, alebo ktorá je jej spoločníkom alebo členom, alebo za účelom zlepšenia umiestňovania produkovaných </w:t>
            </w:r>
            <w:r w:rsidRPr="00B262E7">
              <w:rPr>
                <w:bCs/>
                <w:iCs/>
                <w:noProof/>
                <w:lang w:bidi="sk-SK"/>
              </w:rPr>
              <w:t xml:space="preserve">ovčích alebo kozích výrobkov na trh, </w:t>
            </w:r>
          </w:p>
          <w:p w14:paraId="37605E44" w14:textId="277A89EC" w:rsidR="00124551" w:rsidRDefault="000B0AC3" w:rsidP="00B262E7">
            <w:pPr>
              <w:pStyle w:val="Odsekzoznamu"/>
              <w:numPr>
                <w:ilvl w:val="0"/>
                <w:numId w:val="10"/>
              </w:numPr>
              <w:spacing w:before="40" w:after="40"/>
              <w:jc w:val="both"/>
              <w:rPr>
                <w:noProof/>
              </w:rPr>
            </w:pPr>
            <w:r>
              <w:rPr>
                <w:noProof/>
              </w:rPr>
              <w:t>získania</w:t>
            </w:r>
            <w:r w:rsidR="00124551">
              <w:rPr>
                <w:noProof/>
              </w:rPr>
              <w:t xml:space="preserve"> </w:t>
            </w:r>
            <w:r w:rsidRPr="00B262E7">
              <w:rPr>
                <w:noProof/>
                <w:lang w:val="sk-SK"/>
              </w:rPr>
              <w:t>trhových analýz alebo prieskumu trhu</w:t>
            </w:r>
            <w:r w:rsidR="00124551">
              <w:rPr>
                <w:noProof/>
              </w:rPr>
              <w:t>,</w:t>
            </w:r>
            <w:r>
              <w:rPr>
                <w:noProof/>
              </w:rPr>
              <w:t xml:space="preserve"> </w:t>
            </w:r>
          </w:p>
          <w:p w14:paraId="070D3258" w14:textId="7E68BCC1" w:rsidR="00124551" w:rsidRDefault="000B0AC3" w:rsidP="00B262E7">
            <w:pPr>
              <w:pStyle w:val="Odsekzoznamu"/>
              <w:numPr>
                <w:ilvl w:val="0"/>
                <w:numId w:val="10"/>
              </w:numPr>
              <w:spacing w:before="40" w:after="40"/>
              <w:jc w:val="both"/>
              <w:rPr>
                <w:noProof/>
              </w:rPr>
            </w:pPr>
            <w:r w:rsidRPr="00B262E7">
              <w:rPr>
                <w:noProof/>
                <w:lang w:val="sk-SK"/>
              </w:rPr>
              <w:t xml:space="preserve">reklamy alebo reklamných predmetov, </w:t>
            </w:r>
          </w:p>
          <w:p w14:paraId="20511311" w14:textId="081608A9" w:rsidR="00124551" w:rsidRDefault="000B0AC3" w:rsidP="00B262E7">
            <w:pPr>
              <w:pStyle w:val="Odsekzoznamu"/>
              <w:numPr>
                <w:ilvl w:val="0"/>
                <w:numId w:val="10"/>
              </w:numPr>
              <w:spacing w:before="40" w:after="40"/>
              <w:jc w:val="both"/>
              <w:rPr>
                <w:noProof/>
              </w:rPr>
            </w:pPr>
            <w:r w:rsidRPr="00B262E7">
              <w:rPr>
                <w:noProof/>
                <w:lang w:val="sk-SK"/>
              </w:rPr>
              <w:t xml:space="preserve">ochutnávok v prevádzkarňach, v ktorých sa uskutočňuje obchodovanie s produkovanými </w:t>
            </w:r>
            <w:r w:rsidRPr="00B262E7">
              <w:rPr>
                <w:bCs/>
                <w:iCs/>
                <w:noProof/>
                <w:lang w:bidi="sk-SK"/>
              </w:rPr>
              <w:t>ovčími alebo kozími výrobkami</w:t>
            </w:r>
            <w:r w:rsidRPr="00B262E7">
              <w:rPr>
                <w:noProof/>
                <w:lang w:val="sk-SK"/>
              </w:rPr>
              <w:t xml:space="preserve">, </w:t>
            </w:r>
          </w:p>
          <w:p w14:paraId="61553662" w14:textId="5B5A8E9D" w:rsidR="00124551" w:rsidRDefault="000B0AC3" w:rsidP="00B262E7">
            <w:pPr>
              <w:pStyle w:val="Odsekzoznamu"/>
              <w:numPr>
                <w:ilvl w:val="0"/>
                <w:numId w:val="10"/>
              </w:numPr>
              <w:spacing w:before="40" w:after="40"/>
              <w:jc w:val="both"/>
              <w:rPr>
                <w:noProof/>
              </w:rPr>
            </w:pPr>
            <w:r w:rsidRPr="00B262E7">
              <w:rPr>
                <w:noProof/>
                <w:lang w:val="sk-SK"/>
              </w:rPr>
              <w:t xml:space="preserve">prezentácie produkcie </w:t>
            </w:r>
            <w:r w:rsidRPr="00B262E7">
              <w:rPr>
                <w:bCs/>
                <w:iCs/>
                <w:noProof/>
                <w:lang w:bidi="sk-SK"/>
              </w:rPr>
              <w:t>ovčích alebo kozích výrobkov</w:t>
            </w:r>
            <w:r w:rsidRPr="00B262E7">
              <w:rPr>
                <w:noProof/>
                <w:lang w:val="sk-SK"/>
              </w:rPr>
              <w:t xml:space="preserve">, zvýšenia rozpoznateľnosti ich producentov, zvýšenia rozpoznateľnosti prijímateľa podpory na túto intervenciu, ktorý týchto producentov priamo alebo nepriamo združuje, alebo zvýšenia rozpoznateľnosti organizácie výrobcov, ktorá týchto producentov združuje, a ktorú zároveň združuje tento prijímateľ podpory, </w:t>
            </w:r>
          </w:p>
          <w:p w14:paraId="1D144B2F" w14:textId="2663E7E0" w:rsidR="00124551" w:rsidRDefault="00124551" w:rsidP="00B262E7">
            <w:pPr>
              <w:pStyle w:val="Odsekzoznamu"/>
              <w:numPr>
                <w:ilvl w:val="0"/>
                <w:numId w:val="10"/>
              </w:numPr>
              <w:spacing w:before="40" w:after="40"/>
              <w:rPr>
                <w:noProof/>
              </w:rPr>
            </w:pPr>
            <w:r>
              <w:rPr>
                <w:noProof/>
              </w:rPr>
              <w:t>účas</w:t>
            </w:r>
            <w:r w:rsidR="000B0AC3">
              <w:rPr>
                <w:noProof/>
              </w:rPr>
              <w:t>ti</w:t>
            </w:r>
            <w:r>
              <w:rPr>
                <w:noProof/>
              </w:rPr>
              <w:t xml:space="preserve"> na výstavách, </w:t>
            </w:r>
            <w:r w:rsidR="00E13BC6">
              <w:rPr>
                <w:noProof/>
              </w:rPr>
              <w:t xml:space="preserve">alebo </w:t>
            </w:r>
          </w:p>
          <w:p w14:paraId="2E950E09" w14:textId="1F3DEA89" w:rsidR="003D0440" w:rsidRDefault="000B0AC3" w:rsidP="00B262E7">
            <w:pPr>
              <w:pStyle w:val="Odsekzoznamu"/>
              <w:numPr>
                <w:ilvl w:val="0"/>
                <w:numId w:val="10"/>
              </w:numPr>
              <w:spacing w:before="40" w:after="40"/>
              <w:jc w:val="both"/>
              <w:rPr>
                <w:noProof/>
              </w:rPr>
            </w:pPr>
            <w:r w:rsidRPr="00B262E7">
              <w:rPr>
                <w:noProof/>
                <w:lang w:val="sk-SK"/>
              </w:rPr>
              <w:lastRenderedPageBreak/>
              <w:t>zriadenia alebo úprav webového sídla prijímateľa podpory na túto intervenciu alebo organizácie výrobcov, ktorú združuje.</w:t>
            </w:r>
          </w:p>
          <w:p w14:paraId="4235BBF5" w14:textId="77777777" w:rsidR="009038BD" w:rsidRDefault="009038BD" w:rsidP="00124551">
            <w:pPr>
              <w:spacing w:before="40" w:after="40"/>
              <w:jc w:val="both"/>
            </w:pPr>
          </w:p>
          <w:p w14:paraId="22787D26" w14:textId="77777777" w:rsidR="00124551" w:rsidRDefault="00BF1F20" w:rsidP="00124551">
            <w:pPr>
              <w:spacing w:before="40" w:after="40"/>
              <w:jc w:val="both"/>
              <w:rPr>
                <w:noProof/>
              </w:rPr>
            </w:pPr>
            <w:r w:rsidRPr="00BF1F20">
              <w:rPr>
                <w:bCs/>
                <w:iCs/>
                <w:noProof/>
                <w:lang w:bidi="sk-SK"/>
              </w:rPr>
              <w:t>Táto intervencia musí sledovať aj jeden alebo viac cieľov podľa čl. 14 ods. 1 písm. a) až g) delegovaného nariadenia (EÚ) 2022/126 v platnom znení.</w:t>
            </w:r>
          </w:p>
          <w:p w14:paraId="75148167" w14:textId="77777777" w:rsidR="00124551" w:rsidRDefault="00BF1F20" w:rsidP="00124551">
            <w:pPr>
              <w:spacing w:before="40" w:after="40"/>
              <w:jc w:val="both"/>
              <w:rPr>
                <w:noProof/>
              </w:rPr>
            </w:pPr>
            <w:r w:rsidRPr="00BF1F20">
              <w:rPr>
                <w:noProof/>
                <w:lang w:val="sk-SK"/>
              </w:rPr>
              <w:t xml:space="preserve">Za oprávnené výdavky sa zakaždým považujú druhy výdavkov uvedené v prílohe III k delegovanému nariadeniu </w:t>
            </w:r>
            <w:r w:rsidRPr="00BF1F20">
              <w:rPr>
                <w:bCs/>
                <w:noProof/>
                <w:lang w:val="sk-SK"/>
              </w:rPr>
              <w:t>(EÚ) 2022/126.</w:t>
            </w:r>
          </w:p>
          <w:p w14:paraId="2EB53385" w14:textId="77777777" w:rsidR="00780F40" w:rsidRDefault="00780F40" w:rsidP="00124551">
            <w:pPr>
              <w:spacing w:before="40" w:after="40"/>
              <w:jc w:val="both"/>
              <w:rPr>
                <w:noProof/>
              </w:rPr>
            </w:pPr>
          </w:p>
          <w:p w14:paraId="78864CC1" w14:textId="77777777" w:rsidR="00124551" w:rsidRDefault="00124551" w:rsidP="00124551">
            <w:pPr>
              <w:spacing w:before="40" w:after="40"/>
              <w:jc w:val="both"/>
              <w:rPr>
                <w:noProof/>
              </w:rPr>
            </w:pPr>
            <w:r>
              <w:rPr>
                <w:noProof/>
              </w:rPr>
              <w:t xml:space="preserve">Hodnota predávanej produkcie ovčích alebo kozích výrobkov sa určuje </w:t>
            </w:r>
            <w:r w:rsidR="004C4141" w:rsidRPr="004C4141">
              <w:rPr>
                <w:noProof/>
                <w:lang w:bidi="sk-SK"/>
              </w:rPr>
              <w:t>vo fáze</w:t>
            </w:r>
            <w:r w:rsidR="004C4141">
              <w:rPr>
                <w:noProof/>
                <w:lang w:bidi="sk-SK"/>
              </w:rPr>
              <w:t xml:space="preserve"> </w:t>
            </w:r>
          </w:p>
          <w:p w14:paraId="533B8757" w14:textId="7F78E8D9" w:rsidR="00124551" w:rsidRDefault="00124551" w:rsidP="00124551">
            <w:pPr>
              <w:spacing w:before="40" w:after="40"/>
              <w:jc w:val="both"/>
              <w:rPr>
                <w:noProof/>
              </w:rPr>
            </w:pPr>
            <w:r>
              <w:rPr>
                <w:noProof/>
              </w:rPr>
              <w:t xml:space="preserve">a) </w:t>
            </w:r>
            <w:r w:rsidR="004C4141" w:rsidRPr="004C4141">
              <w:rPr>
                <w:noProof/>
                <w:lang w:bidi="sk-SK"/>
              </w:rPr>
              <w:t>čerstvosti vo vzťahu k ovciam alebo kozám</w:t>
            </w:r>
            <w:r>
              <w:rPr>
                <w:noProof/>
              </w:rPr>
              <w:t>,</w:t>
            </w:r>
          </w:p>
          <w:p w14:paraId="5C89CD68" w14:textId="77777777" w:rsidR="00B262E7" w:rsidRDefault="00B262E7" w:rsidP="00124551">
            <w:pPr>
              <w:spacing w:before="40" w:after="40"/>
              <w:jc w:val="both"/>
              <w:rPr>
                <w:noProof/>
              </w:rPr>
            </w:pPr>
          </w:p>
          <w:p w14:paraId="2DC3FEEE" w14:textId="2D9A034C" w:rsidR="00124551" w:rsidRDefault="00124551" w:rsidP="00124551">
            <w:pPr>
              <w:spacing w:before="40" w:after="40"/>
              <w:jc w:val="both"/>
              <w:rPr>
                <w:noProof/>
                <w:lang w:bidi="sk-SK"/>
              </w:rPr>
            </w:pPr>
            <w:r>
              <w:rPr>
                <w:noProof/>
              </w:rPr>
              <w:t xml:space="preserve">b) </w:t>
            </w:r>
            <w:r w:rsidR="00305B87" w:rsidRPr="00305B87">
              <w:rPr>
                <w:noProof/>
                <w:lang w:bidi="sk-SK"/>
              </w:rPr>
              <w:t>prvého spracovania vo vzťahu k jatočným telám oviec podľa prílohy IV časti C bodu I. nariadenia (EÚ) č. 1308/2013, v stave dosiahnutom po prvom spracovaní ovce, alebo vo vzťahu k jatočným telám kôz v stave dosiahnutom po prvom spracovaní kozy,</w:t>
            </w:r>
            <w:r w:rsidR="00305B87">
              <w:rPr>
                <w:noProof/>
                <w:lang w:bidi="sk-SK"/>
              </w:rPr>
              <w:t xml:space="preserve"> </w:t>
            </w:r>
          </w:p>
          <w:p w14:paraId="087D3F66" w14:textId="77777777" w:rsidR="00B262E7" w:rsidRDefault="00B262E7" w:rsidP="00124551">
            <w:pPr>
              <w:spacing w:before="40" w:after="40"/>
              <w:jc w:val="both"/>
              <w:rPr>
                <w:noProof/>
              </w:rPr>
            </w:pPr>
          </w:p>
          <w:p w14:paraId="5317C0A2" w14:textId="7BEC6A20" w:rsidR="00124551" w:rsidRDefault="00124551" w:rsidP="00124551">
            <w:pPr>
              <w:spacing w:before="40" w:after="40"/>
              <w:jc w:val="both"/>
              <w:rPr>
                <w:noProof/>
                <w:lang w:bidi="sk-SK"/>
              </w:rPr>
            </w:pPr>
            <w:r>
              <w:rPr>
                <w:noProof/>
              </w:rPr>
              <w:t xml:space="preserve">c) </w:t>
            </w:r>
            <w:r w:rsidR="00305B87" w:rsidRPr="00305B87">
              <w:rPr>
                <w:noProof/>
                <w:lang w:bidi="sk-SK"/>
              </w:rPr>
              <w:t>prvého spracovania vo vzťahu k ovčím alebo kozím výrobkom, ktoré sú ovčími alebo kozími výrobkami inými ako ovce alebo kozy alebo jatočné telá oviec alebo kôz podľa písmena b), vyprodukovanými spracovaním týchto oviec alebo kôz alebo jatočných tiel oviec alebo kôz, a určuje sa z množstva jatočných tiel oviec alebo kôz potrebných na vyprodukovanie týchto ovčích alebo kozích výrobkov a z priemernej jednotkovej hodnoty týchto jatočných tiel oviec alebo kôz určenej podľa písmena b); ak sa celková táto hodnota predávanej produkcie neurčuje aj podľa písmena b), hodnota predávanej produkcie týchto ovčích alebo kozích výrobkov sa určuje z priemernej jednotkovej hodnoty jatočných tiel oviec alebo kôz podľa písmena b)</w:t>
            </w:r>
            <w:r w:rsidR="00305B87">
              <w:rPr>
                <w:noProof/>
                <w:lang w:bidi="sk-SK"/>
              </w:rPr>
              <w:t xml:space="preserve"> </w:t>
            </w:r>
          </w:p>
          <w:p w14:paraId="37B03F4B" w14:textId="77777777" w:rsidR="00B262E7" w:rsidRDefault="00B262E7" w:rsidP="00124551">
            <w:pPr>
              <w:spacing w:before="40" w:after="40"/>
              <w:jc w:val="both"/>
              <w:rPr>
                <w:noProof/>
              </w:rPr>
            </w:pPr>
          </w:p>
          <w:p w14:paraId="5145EE54" w14:textId="77777777" w:rsidR="00124551" w:rsidRDefault="00124551" w:rsidP="00124551">
            <w:pPr>
              <w:spacing w:before="40" w:after="40"/>
              <w:jc w:val="both"/>
              <w:rPr>
                <w:noProof/>
              </w:rPr>
            </w:pPr>
            <w:r>
              <w:rPr>
                <w:noProof/>
              </w:rPr>
              <w:t xml:space="preserve">1. </w:t>
            </w:r>
            <w:r w:rsidR="00305B87" w:rsidRPr="00305B87">
              <w:rPr>
                <w:noProof/>
                <w:lang w:bidi="sk-SK"/>
              </w:rPr>
              <w:t>určenej na účely určovania hodnoty predávanej produkcie ovčích alebo kozích výrobkov v priemere u ostatných organizácií výrobcov, združení organizácií výrobcov alebo skupín výrobcov ovčích alebo kozích výrobkov uznaných v Slovenskej republike, alebo</w:t>
            </w:r>
            <w:r w:rsidR="00305B87">
              <w:rPr>
                <w:noProof/>
                <w:lang w:bidi="sk-SK"/>
              </w:rPr>
              <w:t xml:space="preserve"> </w:t>
            </w:r>
          </w:p>
          <w:p w14:paraId="02D4E070" w14:textId="77777777" w:rsidR="00124551" w:rsidRDefault="00124551" w:rsidP="00124551">
            <w:pPr>
              <w:spacing w:before="40" w:after="40"/>
              <w:jc w:val="both"/>
              <w:rPr>
                <w:noProof/>
                <w:lang w:bidi="sk-SK"/>
              </w:rPr>
            </w:pPr>
            <w:r>
              <w:rPr>
                <w:noProof/>
              </w:rPr>
              <w:t xml:space="preserve">2. </w:t>
            </w:r>
            <w:r w:rsidR="00305B87" w:rsidRPr="00305B87">
              <w:rPr>
                <w:noProof/>
                <w:lang w:bidi="sk-SK"/>
              </w:rPr>
              <w:t>zistenej monitorovaním trhu za posledné obdobie tohto zisťovania, ak sa ani celková hodnota predávanej produkcie ovčích alebo kozích výrobkov ostatných organizácií výrobcov, združení organizácií výrobcov alebo skupín výrobcov uznaných v Slovenskej republike neurčuje aj z hodnoty jatočných tiel oviec alebo kôz podľa písmena b).</w:t>
            </w:r>
          </w:p>
          <w:p w14:paraId="3BB2ECF3" w14:textId="77777777" w:rsidR="00305B87" w:rsidRDefault="00305B87" w:rsidP="00124551">
            <w:pPr>
              <w:spacing w:before="40" w:after="40"/>
              <w:jc w:val="both"/>
              <w:rPr>
                <w:noProof/>
              </w:rPr>
            </w:pPr>
          </w:p>
          <w:p w14:paraId="5A38EBF6" w14:textId="77777777" w:rsidR="00223F27" w:rsidRDefault="00780F40" w:rsidP="00223F27">
            <w:pPr>
              <w:jc w:val="both"/>
              <w:rPr>
                <w:rFonts w:eastAsiaTheme="minorHAnsi"/>
                <w:lang w:val="sk-SK"/>
              </w:rPr>
            </w:pPr>
            <w:r w:rsidRPr="00780F40">
              <w:rPr>
                <w:rFonts w:eastAsiaTheme="minorHAnsi"/>
                <w:lang w:val="sk-SK"/>
              </w:rPr>
              <w:t>Oprávnené sú aj administratívne náklady a náklady na zamestnancov priamo spojené s prípravou, realizáciou alebo následnou kontrolou tohto zásahu, ktoré však nepresahujú 50 % celkových nákladov na zásah.</w:t>
            </w:r>
          </w:p>
          <w:p w14:paraId="54C12A5C" w14:textId="77777777" w:rsidR="00780F40" w:rsidRDefault="00780F40" w:rsidP="00780F40">
            <w:pPr>
              <w:jc w:val="both"/>
              <w:rPr>
                <w:rFonts w:eastAsiaTheme="minorHAnsi"/>
                <w:lang w:val="sk-SK"/>
              </w:rPr>
            </w:pPr>
            <w:r w:rsidRPr="00780F40">
              <w:rPr>
                <w:rFonts w:eastAsiaTheme="minorHAnsi"/>
                <w:lang w:val="sk-SK"/>
              </w:rPr>
              <w:t>V schvaľovacom procese operačného programu sa posúdi, či plánovaná intervencia prispieva k dosiahnutiu cieľov operačného programu.</w:t>
            </w:r>
          </w:p>
          <w:p w14:paraId="1182FE24" w14:textId="77777777" w:rsidR="009C4AB5" w:rsidRPr="00780F40" w:rsidRDefault="009C4AB5" w:rsidP="00780F40">
            <w:pPr>
              <w:jc w:val="both"/>
              <w:rPr>
                <w:rFonts w:eastAsiaTheme="minorHAnsi"/>
                <w:lang w:val="sk-SK"/>
              </w:rPr>
            </w:pPr>
          </w:p>
          <w:p w14:paraId="695C6213" w14:textId="7A69D8CC" w:rsidR="00780F40" w:rsidRDefault="00780F40" w:rsidP="00780F40">
            <w:pPr>
              <w:jc w:val="both"/>
              <w:rPr>
                <w:rFonts w:eastAsiaTheme="minorHAnsi"/>
                <w:lang w:val="sk-SK"/>
              </w:rPr>
            </w:pPr>
            <w:r w:rsidRPr="00780F40">
              <w:rPr>
                <w:rFonts w:eastAsiaTheme="minorHAnsi"/>
                <w:lang w:val="sk-SK"/>
              </w:rPr>
              <w:t>Oprávnený žiadateľ (príjemca):</w:t>
            </w:r>
          </w:p>
          <w:p w14:paraId="49AEF2B6" w14:textId="77777777" w:rsidR="00B262E7" w:rsidRPr="00780F40" w:rsidRDefault="00B262E7" w:rsidP="00780F40">
            <w:pPr>
              <w:jc w:val="both"/>
              <w:rPr>
                <w:rFonts w:eastAsiaTheme="minorHAnsi"/>
                <w:lang w:val="sk-SK"/>
              </w:rPr>
            </w:pPr>
          </w:p>
          <w:p w14:paraId="182B592F" w14:textId="021165C7" w:rsidR="00780F40" w:rsidRPr="00B262E7" w:rsidRDefault="00780F40" w:rsidP="00B262E7">
            <w:pPr>
              <w:pStyle w:val="Odsekzoznamu"/>
              <w:numPr>
                <w:ilvl w:val="0"/>
                <w:numId w:val="13"/>
              </w:numPr>
              <w:jc w:val="both"/>
              <w:rPr>
                <w:rFonts w:eastAsiaTheme="minorHAnsi"/>
                <w:lang w:val="sk-SK"/>
              </w:rPr>
            </w:pPr>
            <w:r w:rsidRPr="00B262E7">
              <w:rPr>
                <w:rFonts w:eastAsiaTheme="minorHAnsi"/>
                <w:lang w:val="sk-SK"/>
              </w:rPr>
              <w:t>Organizácie výrobcov a ich združenia uznané podľa nariadenia (EÚ) č. 1308/2013 (vrátane nadnárodných); a</w:t>
            </w:r>
          </w:p>
          <w:p w14:paraId="5209113A" w14:textId="28793AD8" w:rsidR="00780F40" w:rsidRPr="00B262E7" w:rsidRDefault="00780F40" w:rsidP="00B262E7">
            <w:pPr>
              <w:pStyle w:val="Odsekzoznamu"/>
              <w:numPr>
                <w:ilvl w:val="0"/>
                <w:numId w:val="13"/>
              </w:numPr>
              <w:jc w:val="both"/>
              <w:rPr>
                <w:rFonts w:eastAsiaTheme="minorHAnsi"/>
                <w:lang w:val="sk-SK"/>
              </w:rPr>
            </w:pPr>
            <w:r w:rsidRPr="00B262E7">
              <w:rPr>
                <w:rFonts w:eastAsiaTheme="minorHAnsi"/>
                <w:lang w:val="sk-SK"/>
              </w:rPr>
              <w:t>Skupiny výrobcov na prechodné obdobie štyroch rokov.</w:t>
            </w:r>
          </w:p>
          <w:p w14:paraId="40E6BDE7" w14:textId="77777777" w:rsidR="009C4AB5" w:rsidRPr="00780F40" w:rsidRDefault="009C4AB5" w:rsidP="00780F40">
            <w:pPr>
              <w:jc w:val="both"/>
              <w:rPr>
                <w:rFonts w:eastAsiaTheme="minorHAnsi"/>
                <w:lang w:val="sk-SK"/>
              </w:rPr>
            </w:pPr>
          </w:p>
          <w:p w14:paraId="6F102CF8" w14:textId="77777777" w:rsidR="00780F40" w:rsidRDefault="00780F40" w:rsidP="00780F40">
            <w:pPr>
              <w:jc w:val="both"/>
              <w:rPr>
                <w:rFonts w:eastAsiaTheme="minorHAnsi"/>
                <w:lang w:val="sk-SK"/>
              </w:rPr>
            </w:pPr>
            <w:proofErr w:type="spellStart"/>
            <w:r w:rsidRPr="00780F40">
              <w:rPr>
                <w:rFonts w:eastAsiaTheme="minorHAnsi"/>
                <w:lang w:val="sk-SK"/>
              </w:rPr>
              <w:t>Komplementarity</w:t>
            </w:r>
            <w:proofErr w:type="spellEnd"/>
            <w:r w:rsidRPr="00780F40">
              <w:rPr>
                <w:rFonts w:eastAsiaTheme="minorHAnsi"/>
                <w:lang w:val="sk-SK"/>
              </w:rPr>
              <w:t xml:space="preserve"> a</w:t>
            </w:r>
            <w:r w:rsidR="009C4AB5">
              <w:rPr>
                <w:rFonts w:eastAsiaTheme="minorHAnsi"/>
                <w:lang w:val="sk-SK"/>
              </w:rPr>
              <w:t> </w:t>
            </w:r>
            <w:r w:rsidRPr="00780F40">
              <w:rPr>
                <w:rFonts w:eastAsiaTheme="minorHAnsi"/>
                <w:lang w:val="sk-SK"/>
              </w:rPr>
              <w:t>definície</w:t>
            </w:r>
          </w:p>
          <w:p w14:paraId="5A9A0F11" w14:textId="77777777" w:rsidR="009C4AB5" w:rsidRPr="00780F40" w:rsidRDefault="009C4AB5" w:rsidP="00780F40">
            <w:pPr>
              <w:jc w:val="both"/>
              <w:rPr>
                <w:rFonts w:eastAsiaTheme="minorHAnsi"/>
                <w:lang w:val="sk-SK"/>
              </w:rPr>
            </w:pPr>
          </w:p>
          <w:p w14:paraId="6340EB72" w14:textId="77777777" w:rsidR="00780F40" w:rsidRDefault="00780F40" w:rsidP="00780F40">
            <w:pPr>
              <w:jc w:val="both"/>
              <w:rPr>
                <w:rFonts w:eastAsiaTheme="minorHAnsi"/>
                <w:lang w:val="sk-SK"/>
              </w:rPr>
            </w:pPr>
            <w:r w:rsidRPr="00780F40">
              <w:rPr>
                <w:rFonts w:eastAsiaTheme="minorHAnsi"/>
                <w:lang w:val="sk-SK"/>
              </w:rPr>
              <w:t xml:space="preserve">Podpora v rámci tejto intervencie je synergická s ostatnými intervenciami Strategického plánu. Žiadatelia budú informovaní o tom, že výdavkovú položku deklarovanú v žiadosti o platbu z </w:t>
            </w:r>
            <w:r w:rsidRPr="00780F40">
              <w:rPr>
                <w:rFonts w:eastAsiaTheme="minorHAnsi"/>
                <w:lang w:val="sk-SK"/>
              </w:rPr>
              <w:lastRenderedPageBreak/>
              <w:t>jednej zo intervencií Strategického plánu nemožno deklarovať na podporu z inej intervencie, iného fondu EÚ alebo nástroja Únie alebo akejkoľvek národnej podpory. Administratívne kontroly na elimináciu rizika dvojitého financovania bude vykonávať Pôdohospodárska platobná agentúra na úrovni žiadateľa a na úrovni výdavkovej položky.</w:t>
            </w:r>
          </w:p>
          <w:p w14:paraId="4C95604F" w14:textId="77777777" w:rsidR="003D0440" w:rsidRDefault="003D0440" w:rsidP="00780F40">
            <w:pPr>
              <w:jc w:val="both"/>
            </w:pPr>
          </w:p>
        </w:tc>
      </w:tr>
    </w:tbl>
    <w:p w14:paraId="03631011" w14:textId="77777777" w:rsidR="00B262E7" w:rsidRDefault="00B262E7" w:rsidP="003D0440">
      <w:pPr>
        <w:pStyle w:val="Nadpis6"/>
        <w:spacing w:before="20" w:after="20"/>
        <w:rPr>
          <w:b w:val="0"/>
          <w:noProof/>
          <w:color w:val="000000"/>
          <w:sz w:val="24"/>
        </w:rPr>
      </w:pPr>
      <w:bookmarkStart w:id="19" w:name="_Toc256000887"/>
    </w:p>
    <w:p w14:paraId="299DAA8F" w14:textId="57A1F979" w:rsidR="003D0440" w:rsidRDefault="003D0440" w:rsidP="003D0440">
      <w:pPr>
        <w:pStyle w:val="Nadpis6"/>
        <w:spacing w:before="20" w:after="20"/>
        <w:rPr>
          <w:b w:val="0"/>
          <w:noProof/>
          <w:color w:val="000000"/>
          <w:sz w:val="24"/>
        </w:rPr>
      </w:pPr>
      <w:r>
        <w:rPr>
          <w:b w:val="0"/>
          <w:noProof/>
          <w:color w:val="000000"/>
          <w:sz w:val="24"/>
        </w:rPr>
        <w:t>6 Forma a miera podpory/sumy/metódy výpočtu</w:t>
      </w:r>
      <w:bookmarkEnd w:id="19"/>
    </w:p>
    <w:p w14:paraId="18907F21" w14:textId="77777777" w:rsidR="00B262E7" w:rsidRPr="00B262E7" w:rsidRDefault="00B262E7" w:rsidP="00B262E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D0440" w14:paraId="37976060"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0A50BBD" w14:textId="77777777" w:rsidR="00780F40" w:rsidRPr="00780F40" w:rsidRDefault="00780F40" w:rsidP="00780F40">
            <w:pPr>
              <w:jc w:val="both"/>
              <w:rPr>
                <w:rFonts w:eastAsiaTheme="minorHAnsi"/>
                <w:lang w:val="sk-SK"/>
              </w:rPr>
            </w:pPr>
            <w:r w:rsidRPr="00780F40">
              <w:rPr>
                <w:rFonts w:eastAsiaTheme="minorHAnsi"/>
                <w:lang w:val="sk-SK"/>
              </w:rPr>
              <w:t>6 Forma a miera podpory/sumy/metódy výpočtu</w:t>
            </w:r>
          </w:p>
          <w:p w14:paraId="76C018B0" w14:textId="47F5D5CA" w:rsidR="00780F40" w:rsidRDefault="00780F40" w:rsidP="00780F40">
            <w:pPr>
              <w:jc w:val="both"/>
              <w:rPr>
                <w:rFonts w:eastAsiaTheme="minorHAnsi"/>
                <w:lang w:val="sk-SK"/>
              </w:rPr>
            </w:pPr>
            <w:r w:rsidRPr="00780F40">
              <w:rPr>
                <w:rFonts w:eastAsiaTheme="minorHAnsi"/>
                <w:lang w:val="sk-SK"/>
              </w:rPr>
              <w:t>Finančná pomoc Únie je obmedzená na 50 % skutočných výdavkov a pre organizácie výrobcov alebo združenia organizácií výrobcov uznané podľa nariadenia (EÚ) č. 1308/2013 sa zvýši na 60 %.</w:t>
            </w:r>
          </w:p>
          <w:p w14:paraId="3D1786E4" w14:textId="77777777" w:rsidR="00B262E7" w:rsidRPr="00780F40" w:rsidRDefault="00B262E7" w:rsidP="00780F40">
            <w:pPr>
              <w:jc w:val="both"/>
              <w:rPr>
                <w:rFonts w:eastAsiaTheme="minorHAnsi"/>
                <w:lang w:val="sk-SK"/>
              </w:rPr>
            </w:pPr>
          </w:p>
          <w:p w14:paraId="42801FA2" w14:textId="4A9EB0DE" w:rsidR="00780F40" w:rsidRDefault="00780F40" w:rsidP="00780F40">
            <w:pPr>
              <w:jc w:val="both"/>
              <w:rPr>
                <w:rFonts w:eastAsiaTheme="minorHAnsi"/>
                <w:lang w:val="sk-SK"/>
              </w:rPr>
            </w:pPr>
            <w:r w:rsidRPr="00780F40">
              <w:rPr>
                <w:rFonts w:eastAsiaTheme="minorHAnsi"/>
                <w:lang w:val="sk-SK"/>
              </w:rPr>
              <w:t>Výška podpory sa vypočíta na základe nákladov, ktoré príjemca skutočne vynaložil, doložených faktúrami a inými podpornými dokumentmi, ktoré príjemca predložil na realizáciu intervencie.</w:t>
            </w:r>
          </w:p>
          <w:p w14:paraId="44F41EE6" w14:textId="77777777" w:rsidR="00B262E7" w:rsidRPr="00780F40" w:rsidRDefault="00B262E7" w:rsidP="00780F40">
            <w:pPr>
              <w:jc w:val="both"/>
              <w:rPr>
                <w:rFonts w:eastAsiaTheme="minorHAnsi"/>
                <w:lang w:val="sk-SK"/>
              </w:rPr>
            </w:pPr>
          </w:p>
          <w:p w14:paraId="484A61E4" w14:textId="77777777" w:rsidR="00780F40" w:rsidRPr="00780F40" w:rsidRDefault="00780F40" w:rsidP="00780F40">
            <w:pPr>
              <w:jc w:val="both"/>
              <w:rPr>
                <w:rFonts w:eastAsiaTheme="minorHAnsi"/>
                <w:lang w:val="sk-SK"/>
              </w:rPr>
            </w:pPr>
            <w:r w:rsidRPr="00780F40">
              <w:rPr>
                <w:rFonts w:eastAsiaTheme="minorHAnsi"/>
                <w:lang w:val="sk-SK"/>
              </w:rPr>
              <w:t>V prípade organizácií výrobcov a ich združení sa pomoc Únie poskytuje dovtedy, kým:</w:t>
            </w:r>
          </w:p>
          <w:p w14:paraId="689A5213" w14:textId="77777777" w:rsidR="00780F40" w:rsidRPr="00780F40" w:rsidRDefault="00780F40" w:rsidP="00780F40">
            <w:pPr>
              <w:jc w:val="both"/>
              <w:rPr>
                <w:rFonts w:eastAsiaTheme="minorHAnsi"/>
                <w:lang w:val="sk-SK"/>
              </w:rPr>
            </w:pPr>
            <w:r w:rsidRPr="00780F40">
              <w:rPr>
                <w:rFonts w:eastAsiaTheme="minorHAnsi"/>
                <w:lang w:val="sk-SK"/>
              </w:rPr>
              <w:t>- 60 % skutočných výdavkov vynaložených na typy zásahov počas prvých piatich rokov nasledujúcich po roku uznania; alebo</w:t>
            </w:r>
          </w:p>
          <w:p w14:paraId="034B9279" w14:textId="77777777" w:rsidR="00780F40" w:rsidRPr="00780F40" w:rsidRDefault="00780F40" w:rsidP="00780F40">
            <w:pPr>
              <w:jc w:val="both"/>
              <w:rPr>
                <w:rFonts w:eastAsiaTheme="minorHAnsi"/>
                <w:lang w:val="sk-SK"/>
              </w:rPr>
            </w:pPr>
            <w:r w:rsidRPr="00780F40">
              <w:rPr>
                <w:rFonts w:eastAsiaTheme="minorHAnsi"/>
                <w:lang w:val="sk-SK"/>
              </w:rPr>
              <w:t>- 50 % skutočných výdavkov vynaložených na typy intervencií.</w:t>
            </w:r>
          </w:p>
          <w:p w14:paraId="053EF132" w14:textId="77777777" w:rsidR="00780F40" w:rsidRPr="00780F40" w:rsidRDefault="00780F40" w:rsidP="00780F40">
            <w:pPr>
              <w:jc w:val="both"/>
              <w:rPr>
                <w:rFonts w:eastAsiaTheme="minorHAnsi"/>
                <w:lang w:val="sk-SK"/>
              </w:rPr>
            </w:pPr>
            <w:r w:rsidRPr="00780F40">
              <w:rPr>
                <w:rFonts w:eastAsiaTheme="minorHAnsi"/>
                <w:lang w:val="sk-SK"/>
              </w:rPr>
              <w:t>Zostávajúcu časť skutočných výdavkov znášajú organizácie výrobcov a ich združenia.</w:t>
            </w:r>
          </w:p>
          <w:p w14:paraId="5AB7B859" w14:textId="77777777" w:rsidR="00780F40" w:rsidRPr="00780F40" w:rsidRDefault="00780F40" w:rsidP="00780F40">
            <w:pPr>
              <w:jc w:val="both"/>
              <w:rPr>
                <w:rFonts w:eastAsiaTheme="minorHAnsi"/>
                <w:lang w:val="sk-SK"/>
              </w:rPr>
            </w:pPr>
            <w:r w:rsidRPr="00780F40">
              <w:rPr>
                <w:rFonts w:eastAsiaTheme="minorHAnsi"/>
                <w:lang w:val="sk-SK"/>
              </w:rPr>
              <w:t>- pre skupiny výrobcov sa pomoc Únie poskytuje do výšky 50 % skutočných výdavkov vynaložených na jednotlivé druhy intervencií.</w:t>
            </w:r>
          </w:p>
          <w:p w14:paraId="3EA5CC13" w14:textId="77777777" w:rsidR="00B262E7" w:rsidRDefault="00B262E7" w:rsidP="00780F40">
            <w:pPr>
              <w:jc w:val="both"/>
              <w:rPr>
                <w:rFonts w:eastAsiaTheme="minorHAnsi"/>
                <w:lang w:val="sk-SK"/>
              </w:rPr>
            </w:pPr>
          </w:p>
          <w:p w14:paraId="55280D1B" w14:textId="645226C2" w:rsidR="00780F40" w:rsidRPr="00780F40" w:rsidRDefault="00780F40" w:rsidP="00780F40">
            <w:pPr>
              <w:jc w:val="both"/>
              <w:rPr>
                <w:rFonts w:eastAsiaTheme="minorHAnsi"/>
                <w:lang w:val="sk-SK"/>
              </w:rPr>
            </w:pPr>
            <w:r w:rsidRPr="00780F40">
              <w:rPr>
                <w:rFonts w:eastAsiaTheme="minorHAnsi"/>
                <w:lang w:val="sk-SK"/>
              </w:rPr>
              <w:t>Finančná pomoc Únie je obmedzená na 6 % hodnoty predanej výroby každého z týchto produktov:</w:t>
            </w:r>
          </w:p>
          <w:p w14:paraId="7C8BAD1B" w14:textId="77777777" w:rsidR="00780F40" w:rsidRPr="00780F40" w:rsidRDefault="00780F40" w:rsidP="00780F40">
            <w:pPr>
              <w:jc w:val="both"/>
              <w:rPr>
                <w:rFonts w:eastAsiaTheme="minorHAnsi"/>
                <w:lang w:val="sk-SK"/>
              </w:rPr>
            </w:pPr>
            <w:r w:rsidRPr="00780F40">
              <w:rPr>
                <w:rFonts w:eastAsiaTheme="minorHAnsi"/>
                <w:lang w:val="sk-SK"/>
              </w:rPr>
              <w:t xml:space="preserve">- organizácie výrobcov alebo združenia organizácií výrobcov, </w:t>
            </w:r>
            <w:proofErr w:type="spellStart"/>
            <w:r w:rsidRPr="00780F40">
              <w:rPr>
                <w:rFonts w:eastAsiaTheme="minorHAnsi"/>
                <w:lang w:val="sk-SK"/>
              </w:rPr>
              <w:t>príp</w:t>
            </w:r>
            <w:proofErr w:type="spellEnd"/>
          </w:p>
          <w:p w14:paraId="157CDF05" w14:textId="77777777" w:rsidR="00780F40" w:rsidRPr="00780F40" w:rsidRDefault="00780F40" w:rsidP="00780F40">
            <w:pPr>
              <w:jc w:val="both"/>
              <w:rPr>
                <w:rFonts w:eastAsiaTheme="minorHAnsi"/>
                <w:lang w:val="sk-SK"/>
              </w:rPr>
            </w:pPr>
            <w:r w:rsidRPr="00780F40">
              <w:rPr>
                <w:rFonts w:eastAsiaTheme="minorHAnsi"/>
                <w:lang w:val="sk-SK"/>
              </w:rPr>
              <w:t>- skupiny výrobcov.</w:t>
            </w:r>
          </w:p>
          <w:p w14:paraId="7284802E" w14:textId="77777777" w:rsidR="009C4AB5" w:rsidRDefault="009C4AB5" w:rsidP="00780F40">
            <w:pPr>
              <w:jc w:val="both"/>
              <w:rPr>
                <w:rFonts w:eastAsiaTheme="minorHAnsi"/>
                <w:lang w:val="sk-SK"/>
              </w:rPr>
            </w:pPr>
          </w:p>
          <w:p w14:paraId="60365BD8" w14:textId="77777777" w:rsidR="00780F40" w:rsidRDefault="00780F40" w:rsidP="00780F40">
            <w:pPr>
              <w:jc w:val="both"/>
              <w:rPr>
                <w:rFonts w:eastAsiaTheme="minorHAnsi"/>
                <w:lang w:val="sk-SK"/>
              </w:rPr>
            </w:pPr>
            <w:r w:rsidRPr="00780F40">
              <w:rPr>
                <w:rFonts w:eastAsiaTheme="minorHAnsi"/>
                <w:lang w:val="sk-SK"/>
              </w:rPr>
              <w:t>Finančná pomoc Únie sa vypláca do operačných fondov zriadených orgánmi výrobcov alebo ich združeniami alebo skupinami výrobcov. Operačné prostriedky sa použijú len na financovanie schválených operačných programov.</w:t>
            </w:r>
          </w:p>
          <w:p w14:paraId="206E667B" w14:textId="77777777" w:rsidR="009C4AB5" w:rsidRPr="00780F40" w:rsidRDefault="009C4AB5" w:rsidP="00780F40">
            <w:pPr>
              <w:jc w:val="both"/>
              <w:rPr>
                <w:rFonts w:eastAsiaTheme="minorHAnsi"/>
                <w:lang w:val="sk-SK"/>
              </w:rPr>
            </w:pPr>
          </w:p>
          <w:p w14:paraId="465E3D92" w14:textId="77777777" w:rsidR="00780F40" w:rsidRPr="00780F40" w:rsidRDefault="00780F40" w:rsidP="00780F40">
            <w:pPr>
              <w:jc w:val="both"/>
              <w:rPr>
                <w:rFonts w:eastAsiaTheme="minorHAnsi"/>
                <w:lang w:val="sk-SK"/>
              </w:rPr>
            </w:pPr>
            <w:r w:rsidRPr="00780F40">
              <w:rPr>
                <w:rFonts w:eastAsiaTheme="minorHAnsi"/>
                <w:lang w:val="sk-SK"/>
              </w:rPr>
              <w:t>Prevádzkový fond bude financovaný z:</w:t>
            </w:r>
          </w:p>
          <w:p w14:paraId="286CEF6B" w14:textId="77777777" w:rsidR="00780F40" w:rsidRPr="00780F40" w:rsidRDefault="00780F40" w:rsidP="00780F40">
            <w:pPr>
              <w:jc w:val="both"/>
              <w:rPr>
                <w:rFonts w:eastAsiaTheme="minorHAnsi"/>
                <w:lang w:val="sk-SK"/>
              </w:rPr>
            </w:pPr>
            <w:r w:rsidRPr="00780F40">
              <w:rPr>
                <w:rFonts w:eastAsiaTheme="minorHAnsi"/>
                <w:lang w:val="sk-SK"/>
              </w:rPr>
              <w:t>- finančné príspevky od členov organizácie výrobcov (skupina výrobcov) alebo samotnej organizácie výrobcov (skupina výrobcov); alebo obaja; alebo združenia organizácií výrobcov prostredníctvom členov tohto združenia,</w:t>
            </w:r>
          </w:p>
          <w:p w14:paraId="7629AC7E" w14:textId="77777777" w:rsidR="00780F40" w:rsidRDefault="00780F40" w:rsidP="00780F40">
            <w:pPr>
              <w:jc w:val="both"/>
              <w:rPr>
                <w:rFonts w:eastAsiaTheme="minorHAnsi"/>
                <w:lang w:val="sk-SK"/>
              </w:rPr>
            </w:pPr>
            <w:r w:rsidRPr="00780F40">
              <w:rPr>
                <w:rFonts w:eastAsiaTheme="minorHAnsi"/>
                <w:lang w:val="sk-SK"/>
              </w:rPr>
              <w:t>- finančná pomoc Únie.</w:t>
            </w:r>
          </w:p>
          <w:p w14:paraId="37CB48B2" w14:textId="77777777" w:rsidR="009C4AB5" w:rsidRPr="00780F40" w:rsidRDefault="009C4AB5" w:rsidP="00780F40">
            <w:pPr>
              <w:jc w:val="both"/>
              <w:rPr>
                <w:rFonts w:eastAsiaTheme="minorHAnsi"/>
                <w:lang w:val="sk-SK"/>
              </w:rPr>
            </w:pPr>
          </w:p>
          <w:p w14:paraId="0CB0B64D" w14:textId="77777777" w:rsidR="00780F40" w:rsidRDefault="00780F40" w:rsidP="00780F40">
            <w:pPr>
              <w:jc w:val="both"/>
              <w:rPr>
                <w:rFonts w:eastAsiaTheme="minorHAnsi"/>
                <w:lang w:val="sk-SK"/>
              </w:rPr>
            </w:pPr>
            <w:r w:rsidRPr="00780F40">
              <w:rPr>
                <w:rFonts w:eastAsiaTheme="minorHAnsi"/>
                <w:lang w:val="sk-SK"/>
              </w:rPr>
              <w:t>Hodnota predanej výroby v sektore ovčieho a kozieho mäsa sa vypočíta na základe produkcie samotnej organizácie výrobcov, nadnárodnej organizácie výrobcov alebo skupiny výrobcov a jej členov výrobcov, ktorú táto organizácia alebo skupina predáva počas kalendárneho roka .</w:t>
            </w:r>
          </w:p>
          <w:p w14:paraId="724E4F15" w14:textId="77777777" w:rsidR="00780F40" w:rsidRDefault="00780F40" w:rsidP="00780F40">
            <w:pPr>
              <w:jc w:val="both"/>
              <w:rPr>
                <w:rFonts w:eastAsiaTheme="minorHAnsi"/>
                <w:lang w:val="sk-SK"/>
              </w:rPr>
            </w:pPr>
            <w:r w:rsidRPr="00780F40">
              <w:rPr>
                <w:rFonts w:eastAsiaTheme="minorHAnsi"/>
                <w:lang w:val="sk-SK"/>
              </w:rPr>
              <w:t>Hodnota predanej výroby môže zahŕňať hodnotu výroby, na ktorú sa vzťahujú zmluvy odsúhlasené organizáciou výrobcov, nadnárodnou organizáciou výrobcov alebo skupinou výrobcov v mene svojich členov.</w:t>
            </w:r>
          </w:p>
          <w:p w14:paraId="413CD1CA" w14:textId="77777777" w:rsidR="009C4AB5" w:rsidRPr="00780F40" w:rsidRDefault="009C4AB5" w:rsidP="00780F40">
            <w:pPr>
              <w:jc w:val="both"/>
              <w:rPr>
                <w:rFonts w:eastAsiaTheme="minorHAnsi"/>
                <w:lang w:val="sk-SK"/>
              </w:rPr>
            </w:pPr>
          </w:p>
          <w:p w14:paraId="55490148" w14:textId="77777777" w:rsidR="00780F40" w:rsidRPr="00780F40" w:rsidRDefault="00780F40" w:rsidP="00780F40">
            <w:pPr>
              <w:jc w:val="both"/>
              <w:rPr>
                <w:rFonts w:eastAsiaTheme="minorHAnsi"/>
                <w:lang w:val="sk-SK"/>
              </w:rPr>
            </w:pPr>
            <w:r w:rsidRPr="00780F40">
              <w:rPr>
                <w:rFonts w:eastAsiaTheme="minorHAnsi"/>
                <w:lang w:val="sk-SK"/>
              </w:rPr>
              <w:t xml:space="preserve">Iba výroba organizácie výrobcov, združenia organizácií výrobcov, nadnárodného združenia organizácií výrobcov, nadnárodného združenia organizácií výrobcov alebo skupiny alebo ich členov, predávaná organizáciou výrobcov, nadnárodnou organizáciou výrobcov, združením </w:t>
            </w:r>
            <w:r w:rsidRPr="00780F40">
              <w:rPr>
                <w:rFonts w:eastAsiaTheme="minorHAnsi"/>
                <w:lang w:val="sk-SK"/>
              </w:rPr>
              <w:lastRenderedPageBreak/>
              <w:t>organizácií výrobcov , nadnárodná organizácia výrobcov združenia organizácií výrobcov alebo skupina výrobcov sa započítava do hodnoty predanej výroby v sektore ovčieho a kozieho mäsa.</w:t>
            </w:r>
          </w:p>
          <w:p w14:paraId="6CC30B42" w14:textId="77777777" w:rsidR="00780F40" w:rsidRDefault="00780F40" w:rsidP="00780F40">
            <w:pPr>
              <w:jc w:val="both"/>
              <w:rPr>
                <w:rFonts w:eastAsiaTheme="minorHAnsi"/>
                <w:lang w:val="sk-SK"/>
              </w:rPr>
            </w:pPr>
            <w:r w:rsidRPr="00780F40">
              <w:rPr>
                <w:rFonts w:eastAsiaTheme="minorHAnsi"/>
                <w:lang w:val="sk-SK"/>
              </w:rPr>
              <w:t>V prípade zníženia výroby v dôsledku živelnej pohromy, klimatickej udalosti, choroby zvierat alebo zamorenia škodcami sa akákoľvek kompenzácia získaná z týchto dôvodov, napr. poistenie výroby a iné ekvivalentné činnosti môžu byť zahrnuté do hodnoty predanej výroby za 12-mesačné referenčné obdobie, počas ktorého sa poistná náhrada skutočne vypláca.</w:t>
            </w:r>
          </w:p>
          <w:p w14:paraId="1193D698" w14:textId="77777777" w:rsidR="009C4AB5" w:rsidRPr="00780F40" w:rsidRDefault="009C4AB5" w:rsidP="00780F40">
            <w:pPr>
              <w:jc w:val="both"/>
              <w:rPr>
                <w:rFonts w:eastAsiaTheme="minorHAnsi"/>
                <w:lang w:val="sk-SK"/>
              </w:rPr>
            </w:pPr>
          </w:p>
          <w:p w14:paraId="6F9C432F" w14:textId="7992C872" w:rsidR="00780F40" w:rsidRDefault="00780F40" w:rsidP="00780F40">
            <w:pPr>
              <w:jc w:val="both"/>
              <w:rPr>
                <w:rFonts w:eastAsiaTheme="minorHAnsi"/>
                <w:lang w:val="sk-SK"/>
              </w:rPr>
            </w:pPr>
            <w:r w:rsidRPr="00780F40">
              <w:rPr>
                <w:rFonts w:eastAsiaTheme="minorHAnsi"/>
                <w:lang w:val="sk-SK"/>
              </w:rPr>
              <w:t>Hodnota predanej výroby v sektore ovčieho a kozieho mäsa nezahŕňa:</w:t>
            </w:r>
          </w:p>
          <w:p w14:paraId="0F20AB90" w14:textId="77777777" w:rsidR="00B262E7" w:rsidRPr="00780F40" w:rsidRDefault="00B262E7" w:rsidP="00780F40">
            <w:pPr>
              <w:jc w:val="both"/>
              <w:rPr>
                <w:rFonts w:eastAsiaTheme="minorHAnsi"/>
                <w:lang w:val="sk-SK"/>
              </w:rPr>
            </w:pPr>
          </w:p>
          <w:p w14:paraId="58CA443B" w14:textId="31DBB263"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hodnota výroby produktov, pre ktoré organizácia výrobcov, nadnárodná organizácia výrobcov alebo skupina výrobcov neboli uznané,</w:t>
            </w:r>
          </w:p>
          <w:p w14:paraId="62A86379" w14:textId="014CB0F3"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náklady na ďalšie spracovanie alebo ďalšie spracovanie produktov alebo hodnota hotových spracovaných produktov;</w:t>
            </w:r>
          </w:p>
          <w:p w14:paraId="70FD0334" w14:textId="7F80A2A6"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produkcia členov opúšťajúcich organizáciu výrobcov alebo skupinu výrobcov alebo združenie organizácií výrobcov počas roka;</w:t>
            </w:r>
          </w:p>
          <w:p w14:paraId="3570D176" w14:textId="45C9A08F"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hodnota vedľajších produktov;</w:t>
            </w:r>
          </w:p>
          <w:p w14:paraId="4420612D" w14:textId="425B573B"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produkcia výrobcov, ktorí sú členmi organizácie výrobcov, nadnárodnej organizácie výrobcov alebo skupiny výrobcov predávaná prostredníctvom inej organizácie alebo skupiny. Táto výroba sa započítava do hodnoty predanej výroby organizácie výrobcov, nadnárodnej organizácie výrobcov alebo skupiny výrobcov, ktorá výrobu uviedla na trh. Dvojité počítanie je zakázané.</w:t>
            </w:r>
          </w:p>
          <w:p w14:paraId="293CD5DD" w14:textId="1A28E343" w:rsidR="00780F40" w:rsidRPr="00B262E7" w:rsidRDefault="00780F40" w:rsidP="00B262E7">
            <w:pPr>
              <w:pStyle w:val="Odsekzoznamu"/>
              <w:numPr>
                <w:ilvl w:val="0"/>
                <w:numId w:val="11"/>
              </w:numPr>
              <w:jc w:val="both"/>
              <w:rPr>
                <w:rFonts w:eastAsiaTheme="minorHAnsi"/>
                <w:lang w:val="sk-SK"/>
              </w:rPr>
            </w:pPr>
            <w:r w:rsidRPr="00B262E7">
              <w:rPr>
                <w:rFonts w:eastAsiaTheme="minorHAnsi"/>
                <w:lang w:val="sk-SK"/>
              </w:rPr>
              <w:t>hodnota priameho predaja členmi organizácie výrobcov, nadnárodnej organizácie výrobcov alebo skupiny výrobcov.</w:t>
            </w:r>
          </w:p>
          <w:p w14:paraId="1DE542F3" w14:textId="77777777" w:rsidR="009C4AB5" w:rsidRPr="00780F40" w:rsidRDefault="009C4AB5" w:rsidP="00780F40">
            <w:pPr>
              <w:jc w:val="both"/>
              <w:rPr>
                <w:rFonts w:eastAsiaTheme="minorHAnsi"/>
                <w:lang w:val="sk-SK"/>
              </w:rPr>
            </w:pPr>
          </w:p>
          <w:p w14:paraId="7F461893" w14:textId="77777777" w:rsidR="00780F40" w:rsidRPr="00780F40" w:rsidRDefault="00780F40" w:rsidP="00780F40">
            <w:pPr>
              <w:jc w:val="both"/>
              <w:rPr>
                <w:rFonts w:eastAsiaTheme="minorHAnsi"/>
                <w:lang w:val="sk-SK"/>
              </w:rPr>
            </w:pPr>
            <w:r w:rsidRPr="00780F40">
              <w:rPr>
                <w:rFonts w:eastAsiaTheme="minorHAnsi"/>
                <w:lang w:val="sk-SK"/>
              </w:rPr>
              <w:t>Hodnota predanej výroby v sektore ovčieho a kozieho mäsa združením organizácií výrobcov alebo nadnárodným združením organizácií výrobcov sa vypočíta na základe výroby predávanej samotným združením organizácií výrobcov alebo nadnárodným združením organizácií výrobcov a ich členské organizácie výrobcov a zahŕňa len výrobu tých výrobkov, pre ktoré bolo uznané združenie organizácií výrobcov alebo nadnárodné združenie organizácií výrobcov.</w:t>
            </w:r>
          </w:p>
          <w:p w14:paraId="3F29B75D" w14:textId="77777777" w:rsidR="00780F40" w:rsidRDefault="00780F40" w:rsidP="00780F40">
            <w:pPr>
              <w:jc w:val="both"/>
              <w:rPr>
                <w:rFonts w:eastAsiaTheme="minorHAnsi"/>
                <w:lang w:val="sk-SK"/>
              </w:rPr>
            </w:pPr>
            <w:r w:rsidRPr="00780F40">
              <w:rPr>
                <w:rFonts w:eastAsiaTheme="minorHAnsi"/>
                <w:lang w:val="sk-SK"/>
              </w:rPr>
              <w:t>Ak sú však operačné programy schválené pre združenie organizácií výrobcov alebo nadnárodné združenie organizácií výrobcov a konkrétne pre ich členské organizácie výrobcov, hodnota predanej výroby zahrnutá do operačných programov členov sa neberie do úvahy. výpočet hodnoty predávanej produkcie združenia.</w:t>
            </w:r>
          </w:p>
          <w:p w14:paraId="3E6C3D48" w14:textId="77777777" w:rsidR="009C4AB5" w:rsidRPr="00780F40" w:rsidRDefault="009C4AB5" w:rsidP="00780F40">
            <w:pPr>
              <w:jc w:val="both"/>
              <w:rPr>
                <w:rFonts w:eastAsiaTheme="minorHAnsi"/>
                <w:lang w:val="sk-SK"/>
              </w:rPr>
            </w:pPr>
          </w:p>
          <w:p w14:paraId="5977CC78" w14:textId="064ADD1A" w:rsidR="00780F40" w:rsidRDefault="00780F40" w:rsidP="00780F40">
            <w:pPr>
              <w:jc w:val="both"/>
              <w:rPr>
                <w:rFonts w:eastAsiaTheme="minorHAnsi"/>
                <w:lang w:val="sk-SK"/>
              </w:rPr>
            </w:pPr>
            <w:r w:rsidRPr="00780F40">
              <w:rPr>
                <w:rFonts w:eastAsiaTheme="minorHAnsi"/>
                <w:lang w:val="sk-SK"/>
              </w:rPr>
              <w:t>Predajná produkcia organizácie alebo skupiny sa fakturuje bez:</w:t>
            </w:r>
          </w:p>
          <w:p w14:paraId="0110E6CC" w14:textId="77777777" w:rsidR="00B262E7" w:rsidRPr="00780F40" w:rsidRDefault="00B262E7" w:rsidP="00780F40">
            <w:pPr>
              <w:jc w:val="both"/>
              <w:rPr>
                <w:rFonts w:eastAsiaTheme="minorHAnsi"/>
                <w:lang w:val="sk-SK"/>
              </w:rPr>
            </w:pPr>
          </w:p>
          <w:p w14:paraId="63EC0536" w14:textId="77777777" w:rsidR="00780F40" w:rsidRPr="00780F40" w:rsidRDefault="00780F40" w:rsidP="00780F40">
            <w:pPr>
              <w:jc w:val="both"/>
              <w:rPr>
                <w:rFonts w:eastAsiaTheme="minorHAnsi"/>
                <w:lang w:val="sk-SK"/>
              </w:rPr>
            </w:pPr>
            <w:r w:rsidRPr="00780F40">
              <w:rPr>
                <w:rFonts w:eastAsiaTheme="minorHAnsi"/>
                <w:lang w:val="sk-SK"/>
              </w:rPr>
              <w:t>• a) DPH;</w:t>
            </w:r>
          </w:p>
          <w:p w14:paraId="7090DEDA" w14:textId="77777777" w:rsidR="00780F40" w:rsidRPr="00780F40" w:rsidRDefault="00780F40" w:rsidP="00780F40">
            <w:pPr>
              <w:jc w:val="both"/>
              <w:rPr>
                <w:rFonts w:eastAsiaTheme="minorHAnsi"/>
                <w:lang w:val="sk-SK"/>
              </w:rPr>
            </w:pPr>
            <w:r w:rsidRPr="00780F40">
              <w:rPr>
                <w:rFonts w:eastAsiaTheme="minorHAnsi"/>
                <w:lang w:val="sk-SK"/>
              </w:rPr>
              <w:t>• b) interné dopravné náklady.</w:t>
            </w:r>
          </w:p>
          <w:p w14:paraId="00C2432A" w14:textId="77777777" w:rsidR="003D0440" w:rsidRDefault="00780F40" w:rsidP="00040FDA">
            <w:pPr>
              <w:spacing w:before="40" w:after="40"/>
              <w:jc w:val="both"/>
            </w:pPr>
            <w:r w:rsidRPr="00780F40">
              <w:rPr>
                <w:rFonts w:eastAsiaTheme="minorHAnsi"/>
                <w:lang w:val="sk-SK"/>
              </w:rPr>
              <w:t>a ako sa ďalej ustanovuje v článkoch 30 a 31 delegovaného nariadenia Komisie (EÚ) 2022/126</w:t>
            </w:r>
          </w:p>
        </w:tc>
      </w:tr>
    </w:tbl>
    <w:p w14:paraId="6D6239B1" w14:textId="77777777" w:rsidR="00B262E7" w:rsidRDefault="00B262E7" w:rsidP="003D0440">
      <w:pPr>
        <w:pStyle w:val="Nadpis6"/>
        <w:spacing w:before="20" w:after="20"/>
        <w:rPr>
          <w:b w:val="0"/>
          <w:noProof/>
          <w:color w:val="000000"/>
          <w:sz w:val="24"/>
        </w:rPr>
      </w:pPr>
      <w:bookmarkStart w:id="20" w:name="_Toc256000888"/>
    </w:p>
    <w:p w14:paraId="45590C9B" w14:textId="6C4C3821" w:rsidR="003D0440" w:rsidRDefault="003D0440" w:rsidP="003D0440">
      <w:pPr>
        <w:pStyle w:val="Nadpis6"/>
        <w:spacing w:before="20" w:after="20"/>
        <w:rPr>
          <w:b w:val="0"/>
          <w:noProof/>
          <w:color w:val="000000"/>
          <w:sz w:val="24"/>
        </w:rPr>
      </w:pPr>
      <w:r>
        <w:rPr>
          <w:b w:val="0"/>
          <w:noProof/>
          <w:color w:val="000000"/>
          <w:sz w:val="24"/>
        </w:rPr>
        <w:t>7 Ďalšie informácie špecifické pre typ intervencie</w:t>
      </w:r>
      <w:bookmarkEnd w:id="20"/>
    </w:p>
    <w:p w14:paraId="43123B81" w14:textId="77777777" w:rsidR="00B262E7" w:rsidRPr="00B262E7" w:rsidRDefault="00B262E7" w:rsidP="00B262E7"/>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D0440" w14:paraId="771D1146"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445716D" w14:textId="77777777" w:rsidR="003D0440" w:rsidRDefault="003D0440" w:rsidP="00040FDA">
            <w:pPr>
              <w:spacing w:before="40" w:after="40"/>
            </w:pPr>
            <w:r>
              <w:rPr>
                <w:noProof/>
              </w:rPr>
              <w:t>Žiadatelia nebudú oprávnení na podporu na určité aktivity (akcie a investície) v prípade, že sa bude žiadať o podporu na tie isté aktivity, na ktoré sa požaduje podpora z EPFRV.</w:t>
            </w:r>
          </w:p>
        </w:tc>
      </w:tr>
    </w:tbl>
    <w:p w14:paraId="312CB0DA" w14:textId="77777777" w:rsidR="003D0440" w:rsidRDefault="003D0440" w:rsidP="003D0440">
      <w:pPr>
        <w:spacing w:before="20" w:after="20"/>
        <w:rPr>
          <w:color w:val="000000"/>
        </w:rPr>
      </w:pPr>
    </w:p>
    <w:p w14:paraId="1A896FF1" w14:textId="49BAF8B5" w:rsidR="003D0440" w:rsidRDefault="003D0440" w:rsidP="003D0440">
      <w:pPr>
        <w:pStyle w:val="Nadpis6"/>
        <w:spacing w:before="20" w:after="20"/>
        <w:rPr>
          <w:b w:val="0"/>
          <w:noProof/>
          <w:color w:val="000000"/>
          <w:sz w:val="24"/>
        </w:rPr>
      </w:pPr>
      <w:bookmarkStart w:id="21" w:name="_Toc256000889"/>
      <w:r>
        <w:rPr>
          <w:b w:val="0"/>
          <w:noProof/>
          <w:color w:val="000000"/>
          <w:sz w:val="24"/>
        </w:rPr>
        <w:t>8 Súlad s WTO</w:t>
      </w:r>
      <w:bookmarkEnd w:id="21"/>
    </w:p>
    <w:p w14:paraId="24E40395" w14:textId="77777777" w:rsidR="00B262E7" w:rsidRPr="00B262E7" w:rsidRDefault="00B262E7" w:rsidP="00B262E7"/>
    <w:p w14:paraId="259834BD" w14:textId="619FC7A5" w:rsidR="003D0440" w:rsidRDefault="003D0440" w:rsidP="003D0440">
      <w:pPr>
        <w:spacing w:before="20" w:after="20"/>
        <w:rPr>
          <w:color w:val="000000"/>
        </w:rPr>
      </w:pPr>
      <w:r>
        <w:rPr>
          <w:noProof/>
          <w:color w:val="000000"/>
        </w:rPr>
        <w:t>Zelený kôš</w:t>
      </w:r>
    </w:p>
    <w:p w14:paraId="5B2BF560" w14:textId="77777777" w:rsidR="003D0440" w:rsidRDefault="003D0440" w:rsidP="003D0440">
      <w:pPr>
        <w:spacing w:before="20" w:after="20"/>
        <w:rPr>
          <w:color w:val="000000"/>
        </w:rPr>
      </w:pPr>
      <w:r>
        <w:rPr>
          <w:noProof/>
          <w:color w:val="000000"/>
        </w:rPr>
        <w:t>Odsek 2 prílohy 2 k dohode WTO</w:t>
      </w:r>
    </w:p>
    <w:p w14:paraId="40713EFD" w14:textId="5A6A3E13" w:rsidR="003D0440" w:rsidRDefault="003D0440" w:rsidP="003D0440">
      <w:pPr>
        <w:spacing w:before="20" w:after="20"/>
        <w:rPr>
          <w:noProof/>
          <w:color w:val="000000"/>
        </w:rPr>
      </w:pPr>
      <w:r>
        <w:rPr>
          <w:noProof/>
          <w:color w:val="000000"/>
        </w:rPr>
        <w:lastRenderedPageBreak/>
        <w:t>Vysvetlenie, ako sa v rámci intervencie dodržiavajú príslušné ustanovenia prílohy 2 k Dohode WTO o poľnohospodárstve, podľa článku 10 tohto nariadenia a prílohy II k tomuto nariadeniu (zelený kôš)</w:t>
      </w:r>
    </w:p>
    <w:p w14:paraId="38DC3BAA" w14:textId="77777777" w:rsidR="00B262E7" w:rsidRDefault="00B262E7" w:rsidP="003D0440">
      <w:pPr>
        <w:spacing w:before="20" w:after="20"/>
        <w:rPr>
          <w:color w:val="00000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062"/>
      </w:tblGrid>
      <w:tr w:rsidR="003D0440" w14:paraId="7A8424B2" w14:textId="77777777" w:rsidTr="00040FDA">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38A44F4" w14:textId="77777777" w:rsidR="003D0440" w:rsidRDefault="003D0440" w:rsidP="00040FDA">
            <w:pPr>
              <w:spacing w:before="40" w:after="40"/>
            </w:pPr>
            <w:r>
              <w:rPr>
                <w:noProof/>
                <w:color w:val="000000"/>
              </w:rPr>
              <w:t>Podpora bude v súlade s bodom f) Marketingové a propagačné služby odseku 2 Všeobecné služby prílohy 2 k dohode WTO.</w:t>
            </w:r>
          </w:p>
        </w:tc>
      </w:tr>
    </w:tbl>
    <w:p w14:paraId="3A80BB9F" w14:textId="77777777" w:rsidR="003D0440" w:rsidRDefault="003D0440"/>
    <w:sectPr w:rsidR="003D044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39E22E" w14:textId="77777777" w:rsidR="001D5954" w:rsidRDefault="001D5954" w:rsidP="009A42C8">
      <w:r>
        <w:separator/>
      </w:r>
    </w:p>
  </w:endnote>
  <w:endnote w:type="continuationSeparator" w:id="0">
    <w:p w14:paraId="3666C40B" w14:textId="77777777" w:rsidR="001D5954" w:rsidRDefault="001D5954" w:rsidP="009A42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B0E8F" w14:textId="6819DC8A" w:rsidR="009A42C8" w:rsidRDefault="009A42C8">
    <w:pPr>
      <w:pStyle w:val="Pta"/>
    </w:pPr>
    <w:r>
      <w:rPr>
        <w:noProof/>
      </w:rPr>
      <mc:AlternateContent>
        <mc:Choice Requires="wps">
          <w:drawing>
            <wp:anchor distT="0" distB="0" distL="0" distR="0" simplePos="0" relativeHeight="251659264" behindDoc="0" locked="0" layoutInCell="1" allowOverlap="1" wp14:anchorId="432E83B5" wp14:editId="05BD3A42">
              <wp:simplePos x="635" y="635"/>
              <wp:positionH relativeFrom="column">
                <wp:align>center</wp:align>
              </wp:positionH>
              <wp:positionV relativeFrom="paragraph">
                <wp:posOffset>635</wp:posOffset>
              </wp:positionV>
              <wp:extent cx="443865" cy="443865"/>
              <wp:effectExtent l="0" t="0" r="6350" b="635"/>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784D20B" w14:textId="6D7AD778"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32E83B5"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6784D20B" w14:textId="6D7AD778"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BCD3" w14:textId="4A01A337" w:rsidR="009A42C8" w:rsidRDefault="009A42C8">
    <w:pPr>
      <w:pStyle w:val="Pta"/>
    </w:pPr>
    <w:r>
      <w:rPr>
        <w:noProof/>
      </w:rPr>
      <mc:AlternateContent>
        <mc:Choice Requires="wps">
          <w:drawing>
            <wp:anchor distT="0" distB="0" distL="0" distR="0" simplePos="0" relativeHeight="251660288" behindDoc="0" locked="0" layoutInCell="1" allowOverlap="1" wp14:anchorId="3BDF50B1" wp14:editId="31267DC2">
              <wp:simplePos x="635" y="635"/>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18A7AAC6" w14:textId="734F39D4"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BDF50B1"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18A7AAC6" w14:textId="734F39D4"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2DA9AD" w14:textId="1C950B74" w:rsidR="009A42C8" w:rsidRDefault="009A42C8">
    <w:pPr>
      <w:pStyle w:val="Pta"/>
    </w:pPr>
    <w:r>
      <w:rPr>
        <w:noProof/>
      </w:rPr>
      <mc:AlternateContent>
        <mc:Choice Requires="wps">
          <w:drawing>
            <wp:anchor distT="0" distB="0" distL="0" distR="0" simplePos="0" relativeHeight="251658240" behindDoc="0" locked="0" layoutInCell="1" allowOverlap="1" wp14:anchorId="1CE51824" wp14:editId="0B6810EF">
              <wp:simplePos x="635" y="635"/>
              <wp:positionH relativeFrom="column">
                <wp:align>center</wp:align>
              </wp:positionH>
              <wp:positionV relativeFrom="paragraph">
                <wp:posOffset>635</wp:posOffset>
              </wp:positionV>
              <wp:extent cx="443865" cy="443865"/>
              <wp:effectExtent l="0" t="0" r="6350" b="635"/>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FFECC37" w14:textId="4CED4008"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CE51824" id="_x0000_t202" coordsize="21600,21600" o:spt="202" path="m,l,21600r21600,l21600,xe">
              <v:stroke joinstyle="miter"/>
              <v:path gradientshapeok="t" o:connecttype="rect"/>
            </v:shapetype>
            <v:shape id="Textové pole 1"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5FFECC37" w14:textId="4CED4008" w:rsidR="009A42C8" w:rsidRPr="009A42C8" w:rsidRDefault="009A42C8">
                    <w:pPr>
                      <w:rPr>
                        <w:rFonts w:ascii="Calibri" w:eastAsia="Calibri" w:hAnsi="Calibri" w:cs="Calibri"/>
                        <w:noProof/>
                        <w:color w:val="008000"/>
                        <w:sz w:val="22"/>
                        <w:szCs w:val="22"/>
                      </w:rPr>
                    </w:pPr>
                    <w:r w:rsidRPr="009A42C8">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84B049" w14:textId="77777777" w:rsidR="001D5954" w:rsidRDefault="001D5954" w:rsidP="009A42C8">
      <w:r>
        <w:separator/>
      </w:r>
    </w:p>
  </w:footnote>
  <w:footnote w:type="continuationSeparator" w:id="0">
    <w:p w14:paraId="305829EF" w14:textId="77777777" w:rsidR="001D5954" w:rsidRDefault="001D5954" w:rsidP="009A42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4DB16A" w14:textId="77777777" w:rsidR="009A42C8" w:rsidRDefault="009A42C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B616DA" w14:textId="77777777" w:rsidR="009A42C8" w:rsidRDefault="009A42C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8B59D" w14:textId="77777777" w:rsidR="009A42C8" w:rsidRDefault="009A42C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B0ED7"/>
    <w:multiLevelType w:val="hybridMultilevel"/>
    <w:tmpl w:val="03CC0F2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A484BC9"/>
    <w:multiLevelType w:val="hybridMultilevel"/>
    <w:tmpl w:val="8AB47F8A"/>
    <w:lvl w:ilvl="0" w:tplc="5734E988">
      <w:start w:val="1"/>
      <w:numFmt w:val="decimal"/>
      <w:lvlText w:val="%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abstractNum w:abstractNumId="2" w15:restartNumberingAfterBreak="0">
    <w:nsid w:val="2EA94EF8"/>
    <w:multiLevelType w:val="hybridMultilevel"/>
    <w:tmpl w:val="A1F82A54"/>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32C73FC5"/>
    <w:multiLevelType w:val="hybridMultilevel"/>
    <w:tmpl w:val="58C88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862414E"/>
    <w:multiLevelType w:val="hybridMultilevel"/>
    <w:tmpl w:val="50A660AA"/>
    <w:lvl w:ilvl="0" w:tplc="7F963504">
      <w:start w:val="2"/>
      <w:numFmt w:val="bullet"/>
      <w:lvlText w:val="-"/>
      <w:lvlJc w:val="left"/>
      <w:pPr>
        <w:ind w:left="1211" w:hanging="360"/>
      </w:pPr>
      <w:rPr>
        <w:rFonts w:ascii="Times New Roman" w:eastAsiaTheme="minorHAnsi" w:hAnsi="Times New Roman" w:cs="Times New Roman"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5" w15:restartNumberingAfterBreak="0">
    <w:nsid w:val="3AE179E8"/>
    <w:multiLevelType w:val="hybridMultilevel"/>
    <w:tmpl w:val="11CE865C"/>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0776021"/>
    <w:multiLevelType w:val="hybridMultilevel"/>
    <w:tmpl w:val="66AADD0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C8B424F"/>
    <w:multiLevelType w:val="hybridMultilevel"/>
    <w:tmpl w:val="02BC2004"/>
    <w:lvl w:ilvl="0" w:tplc="4B3CBC7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283447D"/>
    <w:multiLevelType w:val="hybridMultilevel"/>
    <w:tmpl w:val="5C405B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54563206"/>
    <w:multiLevelType w:val="hybridMultilevel"/>
    <w:tmpl w:val="5FACC90C"/>
    <w:lvl w:ilvl="0" w:tplc="49A6FD92">
      <w:start w:val="1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69B47C7A"/>
    <w:multiLevelType w:val="hybridMultilevel"/>
    <w:tmpl w:val="0AD638F8"/>
    <w:lvl w:ilvl="0" w:tplc="EC96C704">
      <w:start w:val="1"/>
      <w:numFmt w:val="lowerLetter"/>
      <w:lvlText w:val="%1)"/>
      <w:lvlJc w:val="left"/>
      <w:pPr>
        <w:ind w:left="1211" w:hanging="360"/>
      </w:pPr>
      <w:rPr>
        <w:rFonts w:ascii="Times New Roman" w:eastAsiaTheme="minorHAnsi" w:hAnsi="Times New Roman" w:cs="Times New Roman"/>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1" w15:restartNumberingAfterBreak="0">
    <w:nsid w:val="6FC64E4F"/>
    <w:multiLevelType w:val="hybridMultilevel"/>
    <w:tmpl w:val="0AD638F8"/>
    <w:lvl w:ilvl="0" w:tplc="EC96C704">
      <w:start w:val="1"/>
      <w:numFmt w:val="lowerLetter"/>
      <w:lvlText w:val="%1)"/>
      <w:lvlJc w:val="left"/>
      <w:pPr>
        <w:ind w:left="1211" w:hanging="360"/>
      </w:pPr>
      <w:rPr>
        <w:rFonts w:ascii="Times New Roman" w:eastAsiaTheme="minorHAnsi" w:hAnsi="Times New Roman" w:cs="Times New Roman"/>
      </w:rPr>
    </w:lvl>
    <w:lvl w:ilvl="1" w:tplc="041B0019" w:tentative="1">
      <w:start w:val="1"/>
      <w:numFmt w:val="lowerLetter"/>
      <w:lvlText w:val="%2."/>
      <w:lvlJc w:val="left"/>
      <w:pPr>
        <w:ind w:left="1931" w:hanging="360"/>
      </w:pPr>
    </w:lvl>
    <w:lvl w:ilvl="2" w:tplc="041B001B" w:tentative="1">
      <w:start w:val="1"/>
      <w:numFmt w:val="lowerRoman"/>
      <w:lvlText w:val="%3."/>
      <w:lvlJc w:val="right"/>
      <w:pPr>
        <w:ind w:left="2651" w:hanging="180"/>
      </w:pPr>
    </w:lvl>
    <w:lvl w:ilvl="3" w:tplc="041B000F" w:tentative="1">
      <w:start w:val="1"/>
      <w:numFmt w:val="decimal"/>
      <w:lvlText w:val="%4."/>
      <w:lvlJc w:val="left"/>
      <w:pPr>
        <w:ind w:left="3371" w:hanging="360"/>
      </w:pPr>
    </w:lvl>
    <w:lvl w:ilvl="4" w:tplc="041B0019" w:tentative="1">
      <w:start w:val="1"/>
      <w:numFmt w:val="lowerLetter"/>
      <w:lvlText w:val="%5."/>
      <w:lvlJc w:val="left"/>
      <w:pPr>
        <w:ind w:left="4091" w:hanging="360"/>
      </w:pPr>
    </w:lvl>
    <w:lvl w:ilvl="5" w:tplc="041B001B" w:tentative="1">
      <w:start w:val="1"/>
      <w:numFmt w:val="lowerRoman"/>
      <w:lvlText w:val="%6."/>
      <w:lvlJc w:val="right"/>
      <w:pPr>
        <w:ind w:left="4811" w:hanging="180"/>
      </w:pPr>
    </w:lvl>
    <w:lvl w:ilvl="6" w:tplc="041B000F" w:tentative="1">
      <w:start w:val="1"/>
      <w:numFmt w:val="decimal"/>
      <w:lvlText w:val="%7."/>
      <w:lvlJc w:val="left"/>
      <w:pPr>
        <w:ind w:left="5531" w:hanging="360"/>
      </w:pPr>
    </w:lvl>
    <w:lvl w:ilvl="7" w:tplc="041B0019" w:tentative="1">
      <w:start w:val="1"/>
      <w:numFmt w:val="lowerLetter"/>
      <w:lvlText w:val="%8."/>
      <w:lvlJc w:val="left"/>
      <w:pPr>
        <w:ind w:left="6251" w:hanging="360"/>
      </w:pPr>
    </w:lvl>
    <w:lvl w:ilvl="8" w:tplc="041B001B" w:tentative="1">
      <w:start w:val="1"/>
      <w:numFmt w:val="lowerRoman"/>
      <w:lvlText w:val="%9."/>
      <w:lvlJc w:val="right"/>
      <w:pPr>
        <w:ind w:left="6971" w:hanging="180"/>
      </w:pPr>
    </w:lvl>
  </w:abstractNum>
  <w:abstractNum w:abstractNumId="12" w15:restartNumberingAfterBreak="0">
    <w:nsid w:val="707919CD"/>
    <w:multiLevelType w:val="hybridMultilevel"/>
    <w:tmpl w:val="CE9E0372"/>
    <w:lvl w:ilvl="0" w:tplc="D16A8CA2">
      <w:start w:val="12"/>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70F25037"/>
    <w:multiLevelType w:val="hybridMultilevel"/>
    <w:tmpl w:val="8AB47F8A"/>
    <w:lvl w:ilvl="0" w:tplc="5734E988">
      <w:start w:val="1"/>
      <w:numFmt w:val="decimal"/>
      <w:lvlText w:val="%1."/>
      <w:lvlJc w:val="left"/>
      <w:pPr>
        <w:ind w:left="1636" w:hanging="360"/>
      </w:pPr>
      <w:rPr>
        <w:rFonts w:hint="default"/>
      </w:rPr>
    </w:lvl>
    <w:lvl w:ilvl="1" w:tplc="041B0019" w:tentative="1">
      <w:start w:val="1"/>
      <w:numFmt w:val="lowerLetter"/>
      <w:lvlText w:val="%2."/>
      <w:lvlJc w:val="left"/>
      <w:pPr>
        <w:ind w:left="2356" w:hanging="360"/>
      </w:pPr>
    </w:lvl>
    <w:lvl w:ilvl="2" w:tplc="041B001B" w:tentative="1">
      <w:start w:val="1"/>
      <w:numFmt w:val="lowerRoman"/>
      <w:lvlText w:val="%3."/>
      <w:lvlJc w:val="right"/>
      <w:pPr>
        <w:ind w:left="3076" w:hanging="180"/>
      </w:pPr>
    </w:lvl>
    <w:lvl w:ilvl="3" w:tplc="041B000F" w:tentative="1">
      <w:start w:val="1"/>
      <w:numFmt w:val="decimal"/>
      <w:lvlText w:val="%4."/>
      <w:lvlJc w:val="left"/>
      <w:pPr>
        <w:ind w:left="3796" w:hanging="360"/>
      </w:pPr>
    </w:lvl>
    <w:lvl w:ilvl="4" w:tplc="041B0019" w:tentative="1">
      <w:start w:val="1"/>
      <w:numFmt w:val="lowerLetter"/>
      <w:lvlText w:val="%5."/>
      <w:lvlJc w:val="left"/>
      <w:pPr>
        <w:ind w:left="4516" w:hanging="360"/>
      </w:pPr>
    </w:lvl>
    <w:lvl w:ilvl="5" w:tplc="041B001B" w:tentative="1">
      <w:start w:val="1"/>
      <w:numFmt w:val="lowerRoman"/>
      <w:lvlText w:val="%6."/>
      <w:lvlJc w:val="right"/>
      <w:pPr>
        <w:ind w:left="5236" w:hanging="180"/>
      </w:pPr>
    </w:lvl>
    <w:lvl w:ilvl="6" w:tplc="041B000F" w:tentative="1">
      <w:start w:val="1"/>
      <w:numFmt w:val="decimal"/>
      <w:lvlText w:val="%7."/>
      <w:lvlJc w:val="left"/>
      <w:pPr>
        <w:ind w:left="5956" w:hanging="360"/>
      </w:pPr>
    </w:lvl>
    <w:lvl w:ilvl="7" w:tplc="041B0019" w:tentative="1">
      <w:start w:val="1"/>
      <w:numFmt w:val="lowerLetter"/>
      <w:lvlText w:val="%8."/>
      <w:lvlJc w:val="left"/>
      <w:pPr>
        <w:ind w:left="6676" w:hanging="360"/>
      </w:pPr>
    </w:lvl>
    <w:lvl w:ilvl="8" w:tplc="041B001B" w:tentative="1">
      <w:start w:val="1"/>
      <w:numFmt w:val="lowerRoman"/>
      <w:lvlText w:val="%9."/>
      <w:lvlJc w:val="right"/>
      <w:pPr>
        <w:ind w:left="7396" w:hanging="180"/>
      </w:pPr>
    </w:lvl>
  </w:abstractNum>
  <w:num w:numId="1">
    <w:abstractNumId w:val="4"/>
  </w:num>
  <w:num w:numId="2">
    <w:abstractNumId w:val="6"/>
  </w:num>
  <w:num w:numId="3">
    <w:abstractNumId w:val="10"/>
  </w:num>
  <w:num w:numId="4">
    <w:abstractNumId w:val="1"/>
  </w:num>
  <w:num w:numId="5">
    <w:abstractNumId w:val="7"/>
  </w:num>
  <w:num w:numId="6">
    <w:abstractNumId w:val="11"/>
  </w:num>
  <w:num w:numId="7">
    <w:abstractNumId w:val="13"/>
  </w:num>
  <w:num w:numId="8">
    <w:abstractNumId w:val="8"/>
  </w:num>
  <w:num w:numId="9">
    <w:abstractNumId w:val="3"/>
  </w:num>
  <w:num w:numId="10">
    <w:abstractNumId w:val="0"/>
  </w:num>
  <w:num w:numId="11">
    <w:abstractNumId w:val="2"/>
  </w:num>
  <w:num w:numId="12">
    <w:abstractNumId w:val="9"/>
  </w:num>
  <w:num w:numId="13">
    <w:abstractNumId w:val="5"/>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0440"/>
    <w:rsid w:val="00033AA3"/>
    <w:rsid w:val="00042E9A"/>
    <w:rsid w:val="000515F3"/>
    <w:rsid w:val="000561FD"/>
    <w:rsid w:val="00056BAB"/>
    <w:rsid w:val="0009531F"/>
    <w:rsid w:val="000B0AC3"/>
    <w:rsid w:val="000E0DD1"/>
    <w:rsid w:val="00121DDC"/>
    <w:rsid w:val="00124551"/>
    <w:rsid w:val="00191801"/>
    <w:rsid w:val="001B5734"/>
    <w:rsid w:val="001D4B8B"/>
    <w:rsid w:val="001D5954"/>
    <w:rsid w:val="00213500"/>
    <w:rsid w:val="00223F27"/>
    <w:rsid w:val="00255E07"/>
    <w:rsid w:val="002873D5"/>
    <w:rsid w:val="002B4DBB"/>
    <w:rsid w:val="002E029E"/>
    <w:rsid w:val="00305B87"/>
    <w:rsid w:val="00387AAE"/>
    <w:rsid w:val="003D0440"/>
    <w:rsid w:val="003E5412"/>
    <w:rsid w:val="003E7EC4"/>
    <w:rsid w:val="00455813"/>
    <w:rsid w:val="004B5094"/>
    <w:rsid w:val="004C4141"/>
    <w:rsid w:val="004C7A1F"/>
    <w:rsid w:val="004D1727"/>
    <w:rsid w:val="004D753B"/>
    <w:rsid w:val="0050656F"/>
    <w:rsid w:val="005435F4"/>
    <w:rsid w:val="005D4A43"/>
    <w:rsid w:val="005E3B94"/>
    <w:rsid w:val="00652A6B"/>
    <w:rsid w:val="00664084"/>
    <w:rsid w:val="006A2183"/>
    <w:rsid w:val="006C04B9"/>
    <w:rsid w:val="00724573"/>
    <w:rsid w:val="00780F40"/>
    <w:rsid w:val="008305EF"/>
    <w:rsid w:val="008334AD"/>
    <w:rsid w:val="00896DB8"/>
    <w:rsid w:val="008C6474"/>
    <w:rsid w:val="009038BD"/>
    <w:rsid w:val="0093247C"/>
    <w:rsid w:val="00945055"/>
    <w:rsid w:val="009A42C8"/>
    <w:rsid w:val="009C4AB5"/>
    <w:rsid w:val="00A668C2"/>
    <w:rsid w:val="00B262E7"/>
    <w:rsid w:val="00B37BFA"/>
    <w:rsid w:val="00B40E83"/>
    <w:rsid w:val="00B43688"/>
    <w:rsid w:val="00B82279"/>
    <w:rsid w:val="00BC3E1E"/>
    <w:rsid w:val="00BD14FA"/>
    <w:rsid w:val="00BF1F20"/>
    <w:rsid w:val="00C3389B"/>
    <w:rsid w:val="00C63CBD"/>
    <w:rsid w:val="00CA63AA"/>
    <w:rsid w:val="00CA6A77"/>
    <w:rsid w:val="00CB2190"/>
    <w:rsid w:val="00D6614C"/>
    <w:rsid w:val="00D9369B"/>
    <w:rsid w:val="00DD098D"/>
    <w:rsid w:val="00E0602B"/>
    <w:rsid w:val="00E13BC6"/>
    <w:rsid w:val="00E166B8"/>
    <w:rsid w:val="00E26BB5"/>
    <w:rsid w:val="00E42C2E"/>
    <w:rsid w:val="00E61B53"/>
    <w:rsid w:val="00E81D20"/>
    <w:rsid w:val="00F25F5F"/>
    <w:rsid w:val="00F53756"/>
    <w:rsid w:val="00F57866"/>
    <w:rsid w:val="00F85971"/>
    <w:rsid w:val="00FA403F"/>
    <w:rsid w:val="00FB40CB"/>
    <w:rsid w:val="00FE66A0"/>
    <w:rsid w:val="00FF42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D33BD"/>
  <w15:chartTrackingRefBased/>
  <w15:docId w15:val="{5786F4AF-E707-4EBE-B791-83F8BAC696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D0440"/>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3D0440"/>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qFormat/>
    <w:rsid w:val="003D0440"/>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
    <w:qFormat/>
    <w:rsid w:val="003D0440"/>
    <w:pPr>
      <w:keepNext/>
      <w:spacing w:before="240" w:after="60"/>
      <w:outlineLvl w:val="2"/>
    </w:pPr>
    <w:rPr>
      <w:rFonts w:ascii="Arial" w:hAnsi="Arial" w:cs="Arial"/>
      <w:b/>
      <w:bCs/>
      <w:sz w:val="26"/>
      <w:szCs w:val="26"/>
    </w:rPr>
  </w:style>
  <w:style w:type="paragraph" w:styleId="Nadpis4">
    <w:name w:val="heading 4"/>
    <w:basedOn w:val="Normlny"/>
    <w:next w:val="Normlny"/>
    <w:link w:val="Nadpis4Char"/>
    <w:qFormat/>
    <w:rsid w:val="003D0440"/>
    <w:pPr>
      <w:keepNext/>
      <w:spacing w:before="240" w:after="60"/>
      <w:outlineLvl w:val="3"/>
    </w:pPr>
    <w:rPr>
      <w:b/>
      <w:bCs/>
      <w:sz w:val="28"/>
      <w:szCs w:val="28"/>
    </w:rPr>
  </w:style>
  <w:style w:type="paragraph" w:styleId="Nadpis5">
    <w:name w:val="heading 5"/>
    <w:basedOn w:val="Normlny"/>
    <w:next w:val="Normlny"/>
    <w:link w:val="Nadpis5Char"/>
    <w:qFormat/>
    <w:rsid w:val="003D0440"/>
    <w:pPr>
      <w:spacing w:before="240" w:after="60"/>
      <w:outlineLvl w:val="4"/>
    </w:pPr>
    <w:rPr>
      <w:b/>
      <w:bCs/>
      <w:i/>
      <w:iCs/>
      <w:sz w:val="26"/>
      <w:szCs w:val="26"/>
    </w:rPr>
  </w:style>
  <w:style w:type="paragraph" w:styleId="Nadpis6">
    <w:name w:val="heading 6"/>
    <w:basedOn w:val="Normlny"/>
    <w:next w:val="Normlny"/>
    <w:link w:val="Nadpis6Char"/>
    <w:qFormat/>
    <w:rsid w:val="003D0440"/>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D0440"/>
    <w:rPr>
      <w:rFonts w:ascii="Arial" w:eastAsia="Times New Roman" w:hAnsi="Arial" w:cs="Arial"/>
      <w:b/>
      <w:bCs/>
      <w:kern w:val="32"/>
      <w:sz w:val="32"/>
      <w:szCs w:val="32"/>
      <w:lang w:val="en-US"/>
    </w:rPr>
  </w:style>
  <w:style w:type="character" w:customStyle="1" w:styleId="Nadpis2Char">
    <w:name w:val="Nadpis 2 Char"/>
    <w:basedOn w:val="Predvolenpsmoodseku"/>
    <w:link w:val="Nadpis2"/>
    <w:rsid w:val="003D0440"/>
    <w:rPr>
      <w:rFonts w:ascii="Arial" w:eastAsia="Times New Roman" w:hAnsi="Arial" w:cs="Arial"/>
      <w:b/>
      <w:bCs/>
      <w:i/>
      <w:iCs/>
      <w:sz w:val="28"/>
      <w:szCs w:val="28"/>
      <w:lang w:val="en-US"/>
    </w:rPr>
  </w:style>
  <w:style w:type="character" w:customStyle="1" w:styleId="Nadpis3Char">
    <w:name w:val="Nadpis 3 Char"/>
    <w:basedOn w:val="Predvolenpsmoodseku"/>
    <w:link w:val="Nadpis3"/>
    <w:rsid w:val="003D0440"/>
    <w:rPr>
      <w:rFonts w:ascii="Arial" w:eastAsia="Times New Roman" w:hAnsi="Arial" w:cs="Arial"/>
      <w:b/>
      <w:bCs/>
      <w:sz w:val="26"/>
      <w:szCs w:val="26"/>
      <w:lang w:val="en-US"/>
    </w:rPr>
  </w:style>
  <w:style w:type="character" w:customStyle="1" w:styleId="Nadpis4Char">
    <w:name w:val="Nadpis 4 Char"/>
    <w:basedOn w:val="Predvolenpsmoodseku"/>
    <w:link w:val="Nadpis4"/>
    <w:rsid w:val="003D0440"/>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rsid w:val="003D0440"/>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rsid w:val="003D0440"/>
    <w:rPr>
      <w:rFonts w:ascii="Times New Roman" w:eastAsia="Times New Roman" w:hAnsi="Times New Roman" w:cs="Times New Roman"/>
      <w:b/>
      <w:bCs/>
      <w:lang w:val="en-US"/>
    </w:rPr>
  </w:style>
  <w:style w:type="paragraph" w:customStyle="1" w:styleId="ql-align-justifyql-indent-2">
    <w:name w:val="ql-align-justify ql-indent-2"/>
    <w:basedOn w:val="Normlny"/>
    <w:rsid w:val="003D0440"/>
  </w:style>
  <w:style w:type="paragraph" w:customStyle="1" w:styleId="ql-indent-2">
    <w:name w:val="ql-indent-2"/>
    <w:basedOn w:val="Normlny"/>
    <w:rsid w:val="003D0440"/>
  </w:style>
  <w:style w:type="paragraph" w:customStyle="1" w:styleId="ql-indent-1">
    <w:name w:val="ql-indent-1"/>
    <w:basedOn w:val="Normlny"/>
    <w:rsid w:val="003D0440"/>
  </w:style>
  <w:style w:type="paragraph" w:customStyle="1" w:styleId="qlbt-cell-line">
    <w:name w:val="qlbt-cell-line"/>
    <w:basedOn w:val="Normlny"/>
    <w:rsid w:val="003D0440"/>
  </w:style>
  <w:style w:type="paragraph" w:customStyle="1" w:styleId="qlbt-cell-lineql-align-right">
    <w:name w:val="qlbt-cell-line ql-align-right"/>
    <w:basedOn w:val="Normlny"/>
    <w:rsid w:val="003D0440"/>
  </w:style>
  <w:style w:type="table" w:customStyle="1" w:styleId="quill-better-table">
    <w:name w:val="quill-better-table"/>
    <w:basedOn w:val="Normlnatabuka"/>
    <w:rsid w:val="003D0440"/>
    <w:pPr>
      <w:spacing w:after="0" w:line="240" w:lineRule="auto"/>
    </w:pPr>
    <w:rPr>
      <w:rFonts w:ascii="Times New Roman" w:eastAsia="Times New Roman" w:hAnsi="Times New Roman" w:cs="Times New Roman"/>
      <w:sz w:val="20"/>
      <w:szCs w:val="20"/>
      <w:lang w:val="en-US"/>
    </w:rPr>
    <w:tblPr/>
  </w:style>
  <w:style w:type="character" w:customStyle="1" w:styleId="ql-ui">
    <w:name w:val="ql-ui"/>
    <w:basedOn w:val="Predvolenpsmoodseku"/>
    <w:rsid w:val="003D0440"/>
  </w:style>
  <w:style w:type="paragraph" w:customStyle="1" w:styleId="qlbt-cell-lineql-align-center">
    <w:name w:val="qlbt-cell-line ql-align-center"/>
    <w:basedOn w:val="Normlny"/>
    <w:rsid w:val="003D0440"/>
  </w:style>
  <w:style w:type="paragraph" w:customStyle="1" w:styleId="qlbt-cell-lineql-align-justify">
    <w:name w:val="qlbt-cell-line ql-align-justify"/>
    <w:basedOn w:val="Normlny"/>
    <w:rsid w:val="003D0440"/>
  </w:style>
  <w:style w:type="character" w:customStyle="1" w:styleId="ql-cursor">
    <w:name w:val="ql-cursor"/>
    <w:basedOn w:val="Predvolenpsmoodseku"/>
    <w:rsid w:val="003D0440"/>
  </w:style>
  <w:style w:type="paragraph" w:customStyle="1" w:styleId="ql-indent-1ql-align-justify">
    <w:name w:val="ql-indent-1 ql-align-justify"/>
    <w:basedOn w:val="Normlny"/>
    <w:rsid w:val="003D0440"/>
  </w:style>
  <w:style w:type="paragraph" w:styleId="Obsah1">
    <w:name w:val="toc 1"/>
    <w:basedOn w:val="Normlny"/>
    <w:next w:val="Normlny"/>
    <w:autoRedefine/>
    <w:rsid w:val="003D0440"/>
  </w:style>
  <w:style w:type="character" w:styleId="Hypertextovprepojenie">
    <w:name w:val="Hyperlink"/>
    <w:basedOn w:val="Predvolenpsmoodseku"/>
    <w:rsid w:val="003D0440"/>
    <w:rPr>
      <w:color w:val="0000FF"/>
      <w:u w:val="single"/>
    </w:rPr>
  </w:style>
  <w:style w:type="paragraph" w:styleId="Obsah2">
    <w:name w:val="toc 2"/>
    <w:basedOn w:val="Normlny"/>
    <w:next w:val="Normlny"/>
    <w:autoRedefine/>
    <w:rsid w:val="003D0440"/>
    <w:pPr>
      <w:ind w:left="240"/>
    </w:pPr>
  </w:style>
  <w:style w:type="paragraph" w:styleId="Obsah3">
    <w:name w:val="toc 3"/>
    <w:basedOn w:val="Normlny"/>
    <w:next w:val="Normlny"/>
    <w:autoRedefine/>
    <w:rsid w:val="003D0440"/>
    <w:pPr>
      <w:ind w:left="480"/>
    </w:pPr>
  </w:style>
  <w:style w:type="paragraph" w:styleId="Obsah4">
    <w:name w:val="toc 4"/>
    <w:basedOn w:val="Normlny"/>
    <w:next w:val="Normlny"/>
    <w:autoRedefine/>
    <w:rsid w:val="003D0440"/>
    <w:pPr>
      <w:ind w:left="720"/>
    </w:pPr>
  </w:style>
  <w:style w:type="paragraph" w:styleId="Obsah5">
    <w:name w:val="toc 5"/>
    <w:basedOn w:val="Normlny"/>
    <w:next w:val="Normlny"/>
    <w:autoRedefine/>
    <w:rsid w:val="003D0440"/>
    <w:pPr>
      <w:ind w:left="960"/>
    </w:pPr>
  </w:style>
  <w:style w:type="paragraph" w:styleId="Obsah6">
    <w:name w:val="toc 6"/>
    <w:basedOn w:val="Normlny"/>
    <w:next w:val="Normlny"/>
    <w:autoRedefine/>
    <w:rsid w:val="003D0440"/>
    <w:pPr>
      <w:ind w:left="1200"/>
    </w:pPr>
  </w:style>
  <w:style w:type="paragraph" w:styleId="Textbubliny">
    <w:name w:val="Balloon Text"/>
    <w:basedOn w:val="Normlny"/>
    <w:link w:val="TextbublinyChar"/>
    <w:uiPriority w:val="99"/>
    <w:semiHidden/>
    <w:unhideWhenUsed/>
    <w:rsid w:val="00F25F5F"/>
    <w:rPr>
      <w:rFonts w:ascii="Segoe UI" w:hAnsi="Segoe UI" w:cs="Segoe UI"/>
      <w:sz w:val="18"/>
      <w:szCs w:val="18"/>
    </w:rPr>
  </w:style>
  <w:style w:type="character" w:customStyle="1" w:styleId="TextbublinyChar">
    <w:name w:val="Text bubliny Char"/>
    <w:basedOn w:val="Predvolenpsmoodseku"/>
    <w:link w:val="Textbubliny"/>
    <w:uiPriority w:val="99"/>
    <w:semiHidden/>
    <w:rsid w:val="00F25F5F"/>
    <w:rPr>
      <w:rFonts w:ascii="Segoe UI" w:eastAsia="Times New Roman" w:hAnsi="Segoe UI" w:cs="Segoe UI"/>
      <w:sz w:val="18"/>
      <w:szCs w:val="18"/>
      <w:lang w:val="en-US"/>
    </w:rPr>
  </w:style>
  <w:style w:type="paragraph" w:styleId="Odsekzoznamu">
    <w:name w:val="List Paragraph"/>
    <w:basedOn w:val="Normlny"/>
    <w:uiPriority w:val="34"/>
    <w:qFormat/>
    <w:rsid w:val="00F25F5F"/>
    <w:pPr>
      <w:ind w:left="720"/>
      <w:contextualSpacing/>
    </w:pPr>
  </w:style>
  <w:style w:type="character" w:customStyle="1" w:styleId="ztplmc">
    <w:name w:val="ztplmc"/>
    <w:basedOn w:val="Predvolenpsmoodseku"/>
    <w:rsid w:val="00124551"/>
  </w:style>
  <w:style w:type="character" w:customStyle="1" w:styleId="material-icons-extended">
    <w:name w:val="material-icons-extended"/>
    <w:basedOn w:val="Predvolenpsmoodseku"/>
    <w:rsid w:val="00124551"/>
  </w:style>
  <w:style w:type="character" w:customStyle="1" w:styleId="hwtze">
    <w:name w:val="hwtze"/>
    <w:basedOn w:val="Predvolenpsmoodseku"/>
    <w:rsid w:val="00124551"/>
  </w:style>
  <w:style w:type="character" w:customStyle="1" w:styleId="rynqvb">
    <w:name w:val="rynqvb"/>
    <w:basedOn w:val="Predvolenpsmoodseku"/>
    <w:rsid w:val="00124551"/>
  </w:style>
  <w:style w:type="character" w:styleId="Odkaznakomentr">
    <w:name w:val="annotation reference"/>
    <w:basedOn w:val="Predvolenpsmoodseku"/>
    <w:uiPriority w:val="99"/>
    <w:semiHidden/>
    <w:unhideWhenUsed/>
    <w:rsid w:val="0009531F"/>
    <w:rPr>
      <w:sz w:val="16"/>
      <w:szCs w:val="16"/>
    </w:rPr>
  </w:style>
  <w:style w:type="paragraph" w:styleId="Textkomentra">
    <w:name w:val="annotation text"/>
    <w:basedOn w:val="Normlny"/>
    <w:link w:val="TextkomentraChar"/>
    <w:uiPriority w:val="99"/>
    <w:semiHidden/>
    <w:unhideWhenUsed/>
    <w:rsid w:val="0009531F"/>
    <w:rPr>
      <w:sz w:val="20"/>
      <w:szCs w:val="20"/>
    </w:rPr>
  </w:style>
  <w:style w:type="character" w:customStyle="1" w:styleId="TextkomentraChar">
    <w:name w:val="Text komentára Char"/>
    <w:basedOn w:val="Predvolenpsmoodseku"/>
    <w:link w:val="Textkomentra"/>
    <w:uiPriority w:val="99"/>
    <w:semiHidden/>
    <w:rsid w:val="0009531F"/>
    <w:rPr>
      <w:rFonts w:ascii="Times New Roman" w:eastAsia="Times New Roman" w:hAnsi="Times New Roman" w:cs="Times New Roman"/>
      <w:sz w:val="20"/>
      <w:szCs w:val="20"/>
      <w:lang w:val="en-US"/>
    </w:rPr>
  </w:style>
  <w:style w:type="paragraph" w:styleId="Predmetkomentra">
    <w:name w:val="annotation subject"/>
    <w:basedOn w:val="Textkomentra"/>
    <w:next w:val="Textkomentra"/>
    <w:link w:val="PredmetkomentraChar"/>
    <w:uiPriority w:val="99"/>
    <w:semiHidden/>
    <w:unhideWhenUsed/>
    <w:rsid w:val="0009531F"/>
    <w:rPr>
      <w:b/>
      <w:bCs/>
    </w:rPr>
  </w:style>
  <w:style w:type="character" w:customStyle="1" w:styleId="PredmetkomentraChar">
    <w:name w:val="Predmet komentára Char"/>
    <w:basedOn w:val="TextkomentraChar"/>
    <w:link w:val="Predmetkomentra"/>
    <w:uiPriority w:val="99"/>
    <w:semiHidden/>
    <w:rsid w:val="0009531F"/>
    <w:rPr>
      <w:rFonts w:ascii="Times New Roman" w:eastAsia="Times New Roman" w:hAnsi="Times New Roman" w:cs="Times New Roman"/>
      <w:b/>
      <w:bCs/>
      <w:sz w:val="20"/>
      <w:szCs w:val="20"/>
      <w:lang w:val="en-US"/>
    </w:rPr>
  </w:style>
  <w:style w:type="paragraph" w:styleId="Hlavika">
    <w:name w:val="header"/>
    <w:basedOn w:val="Normlny"/>
    <w:link w:val="HlavikaChar"/>
    <w:uiPriority w:val="99"/>
    <w:unhideWhenUsed/>
    <w:rsid w:val="009A42C8"/>
    <w:pPr>
      <w:tabs>
        <w:tab w:val="center" w:pos="4536"/>
        <w:tab w:val="right" w:pos="9072"/>
      </w:tabs>
    </w:pPr>
  </w:style>
  <w:style w:type="character" w:customStyle="1" w:styleId="HlavikaChar">
    <w:name w:val="Hlavička Char"/>
    <w:basedOn w:val="Predvolenpsmoodseku"/>
    <w:link w:val="Hlavika"/>
    <w:uiPriority w:val="99"/>
    <w:rsid w:val="009A42C8"/>
    <w:rPr>
      <w:rFonts w:ascii="Times New Roman" w:eastAsia="Times New Roman" w:hAnsi="Times New Roman" w:cs="Times New Roman"/>
      <w:sz w:val="24"/>
      <w:szCs w:val="24"/>
      <w:lang w:val="en-US"/>
    </w:rPr>
  </w:style>
  <w:style w:type="paragraph" w:styleId="Pta">
    <w:name w:val="footer"/>
    <w:basedOn w:val="Normlny"/>
    <w:link w:val="PtaChar"/>
    <w:uiPriority w:val="99"/>
    <w:unhideWhenUsed/>
    <w:rsid w:val="009A42C8"/>
    <w:pPr>
      <w:tabs>
        <w:tab w:val="center" w:pos="4536"/>
        <w:tab w:val="right" w:pos="9072"/>
      </w:tabs>
    </w:pPr>
  </w:style>
  <w:style w:type="character" w:customStyle="1" w:styleId="PtaChar">
    <w:name w:val="Päta Char"/>
    <w:basedOn w:val="Predvolenpsmoodseku"/>
    <w:link w:val="Pta"/>
    <w:uiPriority w:val="99"/>
    <w:rsid w:val="009A42C8"/>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8190908">
      <w:bodyDiv w:val="1"/>
      <w:marLeft w:val="0"/>
      <w:marRight w:val="0"/>
      <w:marTop w:val="0"/>
      <w:marBottom w:val="0"/>
      <w:divBdr>
        <w:top w:val="none" w:sz="0" w:space="0" w:color="auto"/>
        <w:left w:val="none" w:sz="0" w:space="0" w:color="auto"/>
        <w:bottom w:val="none" w:sz="0" w:space="0" w:color="auto"/>
        <w:right w:val="none" w:sz="0" w:space="0" w:color="auto"/>
      </w:divBdr>
      <w:divsChild>
        <w:div w:id="1806971909">
          <w:marLeft w:val="0"/>
          <w:marRight w:val="0"/>
          <w:marTop w:val="0"/>
          <w:marBottom w:val="0"/>
          <w:divBdr>
            <w:top w:val="none" w:sz="0" w:space="0" w:color="auto"/>
            <w:left w:val="none" w:sz="0" w:space="0" w:color="auto"/>
            <w:bottom w:val="none" w:sz="0" w:space="0" w:color="auto"/>
            <w:right w:val="none" w:sz="0" w:space="0" w:color="auto"/>
          </w:divBdr>
        </w:div>
        <w:div w:id="607471942">
          <w:marLeft w:val="0"/>
          <w:marRight w:val="0"/>
          <w:marTop w:val="0"/>
          <w:marBottom w:val="0"/>
          <w:divBdr>
            <w:top w:val="none" w:sz="0" w:space="0" w:color="auto"/>
            <w:left w:val="none" w:sz="0" w:space="0" w:color="auto"/>
            <w:bottom w:val="none" w:sz="0" w:space="0" w:color="auto"/>
            <w:right w:val="none" w:sz="0" w:space="0" w:color="auto"/>
          </w:divBdr>
          <w:divsChild>
            <w:div w:id="177622249">
              <w:marLeft w:val="0"/>
              <w:marRight w:val="0"/>
              <w:marTop w:val="0"/>
              <w:marBottom w:val="0"/>
              <w:divBdr>
                <w:top w:val="none" w:sz="0" w:space="0" w:color="auto"/>
                <w:left w:val="none" w:sz="0" w:space="0" w:color="auto"/>
                <w:bottom w:val="none" w:sz="0" w:space="0" w:color="auto"/>
                <w:right w:val="none" w:sz="0" w:space="0" w:color="auto"/>
              </w:divBdr>
              <w:divsChild>
                <w:div w:id="1695839344">
                  <w:marLeft w:val="0"/>
                  <w:marRight w:val="0"/>
                  <w:marTop w:val="0"/>
                  <w:marBottom w:val="0"/>
                  <w:divBdr>
                    <w:top w:val="none" w:sz="0" w:space="0" w:color="auto"/>
                    <w:left w:val="none" w:sz="0" w:space="0" w:color="auto"/>
                    <w:bottom w:val="none" w:sz="0" w:space="0" w:color="auto"/>
                    <w:right w:val="none" w:sz="0" w:space="0" w:color="auto"/>
                  </w:divBdr>
                  <w:divsChild>
                    <w:div w:id="142816906">
                      <w:marLeft w:val="0"/>
                      <w:marRight w:val="0"/>
                      <w:marTop w:val="0"/>
                      <w:marBottom w:val="0"/>
                      <w:divBdr>
                        <w:top w:val="none" w:sz="0" w:space="0" w:color="auto"/>
                        <w:left w:val="none" w:sz="0" w:space="0" w:color="auto"/>
                        <w:bottom w:val="none" w:sz="0" w:space="0" w:color="auto"/>
                        <w:right w:val="none" w:sz="0" w:space="0" w:color="auto"/>
                      </w:divBdr>
                      <w:divsChild>
                        <w:div w:id="1039744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200885">
              <w:marLeft w:val="0"/>
              <w:marRight w:val="0"/>
              <w:marTop w:val="0"/>
              <w:marBottom w:val="0"/>
              <w:divBdr>
                <w:top w:val="none" w:sz="0" w:space="0" w:color="auto"/>
                <w:left w:val="none" w:sz="0" w:space="0" w:color="auto"/>
                <w:bottom w:val="none" w:sz="0" w:space="0" w:color="auto"/>
                <w:right w:val="none" w:sz="0" w:space="0" w:color="auto"/>
              </w:divBdr>
              <w:divsChild>
                <w:div w:id="1344236618">
                  <w:marLeft w:val="0"/>
                  <w:marRight w:val="0"/>
                  <w:marTop w:val="0"/>
                  <w:marBottom w:val="0"/>
                  <w:divBdr>
                    <w:top w:val="none" w:sz="0" w:space="0" w:color="auto"/>
                    <w:left w:val="none" w:sz="0" w:space="0" w:color="auto"/>
                    <w:bottom w:val="none" w:sz="0" w:space="0" w:color="auto"/>
                    <w:right w:val="none" w:sz="0" w:space="0" w:color="auto"/>
                  </w:divBdr>
                  <w:divsChild>
                    <w:div w:id="66265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14</Pages>
  <Words>5514</Words>
  <Characters>31436</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36877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Rácová Katarína</dc:creator>
  <cp:keywords/>
  <dc:description/>
  <cp:lastModifiedBy>Hodas Tomáš</cp:lastModifiedBy>
  <cp:revision>16</cp:revision>
  <dcterms:created xsi:type="dcterms:W3CDTF">2024-01-10T08:29:00Z</dcterms:created>
  <dcterms:modified xsi:type="dcterms:W3CDTF">2024-06-17T11:39:00Z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2024-01-10T11:17:57Z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56bc2577-1c9f-42d1-b1e3-9c18d33602dd</vt:lpwstr>
  </property>
  <property fmtid="{D5CDD505-2E9C-101B-9397-08002B2CF9AE}" pid="11" name="MSIP_Label_54743a8a-75f7-4ac9-9741-a35bd0337f21_ContentBits">
    <vt:lpwstr>2</vt:lpwstr>
  </property>
</Properties>
</file>