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98133" w14:textId="77777777" w:rsidR="008170B9" w:rsidRPr="00815187" w:rsidRDefault="0097035C" w:rsidP="0097035C">
      <w:pPr>
        <w:tabs>
          <w:tab w:val="left" w:pos="1965"/>
        </w:tabs>
      </w:pPr>
      <w:r w:rsidRPr="00815187">
        <w:tab/>
      </w:r>
    </w:p>
    <w:p w14:paraId="155E3980" w14:textId="77777777" w:rsidR="00881A4B" w:rsidRPr="00815187" w:rsidRDefault="00881A4B"/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405"/>
        <w:gridCol w:w="11589"/>
      </w:tblGrid>
      <w:tr w:rsidR="00881A4B" w:rsidRPr="00815187" w14:paraId="5C22D8C9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5AD0B146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Program</w:t>
            </w:r>
          </w:p>
        </w:tc>
        <w:tc>
          <w:tcPr>
            <w:tcW w:w="11589" w:type="dxa"/>
            <w:vAlign w:val="center"/>
          </w:tcPr>
          <w:p w14:paraId="132DB91A" w14:textId="1DD82507" w:rsidR="00881A4B" w:rsidRPr="00815187" w:rsidRDefault="00881A4B" w:rsidP="00881A4B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eastAsia="TimesNewRomanPSMT" w:hAnsiTheme="minorHAnsi"/>
                <w:sz w:val="24"/>
                <w:szCs w:val="24"/>
              </w:rPr>
              <w:t>Program rozvoja vidieka SR 2014 – 202</w:t>
            </w:r>
            <w:r w:rsidR="00020C5C">
              <w:rPr>
                <w:rFonts w:asciiTheme="minorHAnsi" w:eastAsia="TimesNewRomanPSMT" w:hAnsiTheme="minorHAnsi"/>
                <w:sz w:val="24"/>
                <w:szCs w:val="24"/>
              </w:rPr>
              <w:t>2</w:t>
            </w:r>
          </w:p>
        </w:tc>
      </w:tr>
      <w:tr w:rsidR="00881A4B" w:rsidRPr="00815187" w14:paraId="7B790E9B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3FE375A7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Opatrenie</w:t>
            </w:r>
          </w:p>
        </w:tc>
        <w:tc>
          <w:tcPr>
            <w:tcW w:w="11589" w:type="dxa"/>
            <w:vAlign w:val="center"/>
          </w:tcPr>
          <w:p w14:paraId="14257152" w14:textId="77777777" w:rsidR="00881A4B" w:rsidRPr="002571FC" w:rsidRDefault="00C61F29" w:rsidP="00815187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4 -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</w:t>
            </w:r>
            <w:r w:rsidRPr="00C61F29">
              <w:rPr>
                <w:rFonts w:asciiTheme="minorHAnsi" w:eastAsia="TimesNewRomanPSMT" w:hAnsiTheme="minorHAnsi"/>
                <w:sz w:val="24"/>
                <w:szCs w:val="24"/>
              </w:rPr>
              <w:t>Investície do hmotného majetku</w:t>
            </w:r>
          </w:p>
        </w:tc>
      </w:tr>
      <w:tr w:rsidR="00881A4B" w:rsidRPr="00815187" w14:paraId="34E5BAC4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E325CDF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Podopatrenie</w:t>
            </w:r>
          </w:p>
        </w:tc>
        <w:tc>
          <w:tcPr>
            <w:tcW w:w="11589" w:type="dxa"/>
            <w:vAlign w:val="center"/>
          </w:tcPr>
          <w:p w14:paraId="1D21CDED" w14:textId="77777777" w:rsidR="00881A4B" w:rsidRPr="002571FC" w:rsidRDefault="00C61F29" w:rsidP="00683441">
            <w:pPr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>
              <w:rPr>
                <w:rFonts w:asciiTheme="minorHAnsi" w:eastAsia="TimesNewRomanPSMT" w:hAnsiTheme="minorHAnsi"/>
                <w:sz w:val="24"/>
                <w:szCs w:val="24"/>
              </w:rPr>
              <w:t>4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>.</w:t>
            </w:r>
            <w:r w:rsidR="00683441">
              <w:rPr>
                <w:rFonts w:asciiTheme="minorHAnsi" w:eastAsia="TimesNewRomanPSMT" w:hAnsiTheme="minorHAnsi"/>
                <w:sz w:val="24"/>
                <w:szCs w:val="24"/>
              </w:rPr>
              <w:t>1</w:t>
            </w:r>
            <w:r w:rsidR="002571FC" w:rsidRPr="002571FC">
              <w:rPr>
                <w:rFonts w:asciiTheme="minorHAnsi" w:eastAsia="TimesNewRomanPSMT" w:hAnsiTheme="minorHAnsi"/>
                <w:sz w:val="24"/>
                <w:szCs w:val="24"/>
              </w:rPr>
              <w:t xml:space="preserve"> – </w:t>
            </w:r>
            <w:r w:rsidRPr="00C61F29">
              <w:rPr>
                <w:rFonts w:asciiTheme="minorHAnsi" w:eastAsia="TimesNewRomanPSMT" w:hAnsiTheme="minorHAnsi"/>
                <w:sz w:val="24"/>
                <w:szCs w:val="24"/>
              </w:rPr>
              <w:t>Podpora na investície do poľnohospodárskych podnikov</w:t>
            </w:r>
          </w:p>
        </w:tc>
      </w:tr>
      <w:tr w:rsidR="001E384F" w:rsidRPr="00815187" w14:paraId="7E50221E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C3AB77C" w14:textId="77777777" w:rsidR="001E384F" w:rsidRPr="008B7A3E" w:rsidRDefault="001E384F" w:rsidP="0097035C">
            <w:pPr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8B7A3E">
              <w:rPr>
                <w:rFonts w:asciiTheme="minorHAnsi" w:eastAsia="TimesNewRomanPSMT" w:hAnsiTheme="minorHAnsi"/>
                <w:sz w:val="24"/>
                <w:szCs w:val="24"/>
              </w:rPr>
              <w:t>Oblasť:</w:t>
            </w:r>
          </w:p>
        </w:tc>
        <w:tc>
          <w:tcPr>
            <w:tcW w:w="11589" w:type="dxa"/>
            <w:vAlign w:val="center"/>
          </w:tcPr>
          <w:p w14:paraId="244FA916" w14:textId="77777777" w:rsidR="00020C5C" w:rsidRDefault="00020C5C" w:rsidP="00584353">
            <w:pPr>
              <w:spacing w:line="276" w:lineRule="auto"/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020C5C">
              <w:rPr>
                <w:rFonts w:asciiTheme="minorHAnsi" w:eastAsia="TimesNewRomanPSMT" w:hAnsiTheme="minorHAnsi"/>
                <w:sz w:val="24"/>
                <w:szCs w:val="24"/>
              </w:rPr>
              <w:t xml:space="preserve">Špeciálna rastlinná výroba </w:t>
            </w:r>
          </w:p>
          <w:p w14:paraId="239DF86D" w14:textId="21D5DB6D" w:rsidR="001E384F" w:rsidRPr="008B7A3E" w:rsidRDefault="00020C5C" w:rsidP="00584353">
            <w:pPr>
              <w:spacing w:line="276" w:lineRule="auto"/>
              <w:jc w:val="both"/>
              <w:rPr>
                <w:rFonts w:asciiTheme="minorHAnsi" w:eastAsia="TimesNewRomanPSMT" w:hAnsiTheme="minorHAnsi"/>
                <w:sz w:val="24"/>
                <w:szCs w:val="24"/>
              </w:rPr>
            </w:pPr>
            <w:r w:rsidRPr="00020C5C">
              <w:rPr>
                <w:rFonts w:asciiTheme="minorHAnsi" w:eastAsia="TimesNewRomanPSMT" w:hAnsiTheme="minorHAnsi"/>
                <w:sz w:val="24"/>
                <w:szCs w:val="24"/>
              </w:rPr>
              <w:t>Živočíšna výroba</w:t>
            </w:r>
          </w:p>
        </w:tc>
      </w:tr>
      <w:tr w:rsidR="00881A4B" w:rsidRPr="00815187" w14:paraId="3C6A1BCF" w14:textId="77777777" w:rsidTr="0097035C">
        <w:trPr>
          <w:trHeight w:val="340"/>
        </w:trPr>
        <w:tc>
          <w:tcPr>
            <w:tcW w:w="2405" w:type="dxa"/>
            <w:shd w:val="clear" w:color="auto" w:fill="8EAADB" w:themeFill="accent5" w:themeFillTint="99"/>
            <w:vAlign w:val="center"/>
          </w:tcPr>
          <w:p w14:paraId="6339E5C3" w14:textId="77777777" w:rsidR="00881A4B" w:rsidRPr="00815187" w:rsidRDefault="00881A4B" w:rsidP="0097035C">
            <w:pPr>
              <w:rPr>
                <w:rFonts w:asciiTheme="minorHAnsi" w:hAnsiTheme="minorHAnsi"/>
                <w:sz w:val="24"/>
                <w:szCs w:val="24"/>
              </w:rPr>
            </w:pPr>
            <w:r w:rsidRPr="00815187">
              <w:rPr>
                <w:rFonts w:asciiTheme="minorHAnsi" w:hAnsiTheme="minorHAnsi"/>
                <w:sz w:val="24"/>
                <w:szCs w:val="24"/>
              </w:rPr>
              <w:t>Fokusová oblasť</w:t>
            </w:r>
          </w:p>
        </w:tc>
        <w:tc>
          <w:tcPr>
            <w:tcW w:w="11589" w:type="dxa"/>
            <w:vAlign w:val="center"/>
          </w:tcPr>
          <w:p w14:paraId="3F305643" w14:textId="4C8A7E13" w:rsidR="00061E77" w:rsidRPr="00815187" w:rsidRDefault="00020C5C" w:rsidP="00061E77">
            <w:pPr>
              <w:tabs>
                <w:tab w:val="left" w:pos="714"/>
              </w:tabs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20C5C">
              <w:rPr>
                <w:rFonts w:asciiTheme="minorHAnsi" w:hAnsiTheme="minorHAnsi"/>
                <w:sz w:val="24"/>
                <w:szCs w:val="24"/>
              </w:rPr>
              <w:t>2A - Zlepšenie hospodárskeho výkonu všetkých poľnohospodárskych podnikov a uľahčenie reštrukturalizácie a modernizácie poľnohospodárskych podnikov, najmä na účely zvýšenia ich účasti na trhu, zamerania na trh a poľnohospodárskej diverzifikácie</w:t>
            </w:r>
          </w:p>
        </w:tc>
      </w:tr>
    </w:tbl>
    <w:p w14:paraId="4DB9BB60" w14:textId="77777777" w:rsidR="00881A4B" w:rsidRPr="00815187" w:rsidRDefault="00881A4B"/>
    <w:p w14:paraId="69563048" w14:textId="77777777" w:rsidR="00881A4B" w:rsidRPr="00815187" w:rsidRDefault="00881A4B"/>
    <w:p w14:paraId="2A873544" w14:textId="77777777" w:rsidR="00881A4B" w:rsidRPr="00815187" w:rsidRDefault="00881A4B"/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1471"/>
        <w:gridCol w:w="1313"/>
        <w:gridCol w:w="4591"/>
        <w:gridCol w:w="2127"/>
        <w:gridCol w:w="3402"/>
      </w:tblGrid>
      <w:tr w:rsidR="008B7A3E" w:rsidRPr="008B7A3E" w14:paraId="0BE06C2F" w14:textId="77777777" w:rsidTr="008B7A3E">
        <w:trPr>
          <w:trHeight w:val="900"/>
        </w:trPr>
        <w:tc>
          <w:tcPr>
            <w:tcW w:w="1125" w:type="dxa"/>
            <w:shd w:val="clear" w:color="auto" w:fill="8EAADB" w:themeFill="accent5" w:themeFillTint="99"/>
            <w:vAlign w:val="center"/>
          </w:tcPr>
          <w:p w14:paraId="201335E4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Opatrenie</w:t>
            </w:r>
          </w:p>
        </w:tc>
        <w:tc>
          <w:tcPr>
            <w:tcW w:w="1471" w:type="dxa"/>
            <w:shd w:val="clear" w:color="auto" w:fill="8EAADB" w:themeFill="accent5" w:themeFillTint="99"/>
            <w:vAlign w:val="center"/>
          </w:tcPr>
          <w:p w14:paraId="1C072A8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podopatrenie</w:t>
            </w:r>
          </w:p>
        </w:tc>
        <w:tc>
          <w:tcPr>
            <w:tcW w:w="1313" w:type="dxa"/>
            <w:shd w:val="clear" w:color="auto" w:fill="8EAADB" w:themeFill="accent5" w:themeFillTint="99"/>
            <w:vAlign w:val="center"/>
          </w:tcPr>
          <w:p w14:paraId="59F7F19C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Typ ukazovateľa</w:t>
            </w:r>
          </w:p>
        </w:tc>
        <w:tc>
          <w:tcPr>
            <w:tcW w:w="4591" w:type="dxa"/>
            <w:shd w:val="clear" w:color="auto" w:fill="8EAADB" w:themeFill="accent5" w:themeFillTint="99"/>
            <w:vAlign w:val="center"/>
          </w:tcPr>
          <w:p w14:paraId="17FCC2B8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Názov ukazovateľa</w:t>
            </w:r>
          </w:p>
        </w:tc>
        <w:tc>
          <w:tcPr>
            <w:tcW w:w="2127" w:type="dxa"/>
            <w:shd w:val="clear" w:color="auto" w:fill="8EAADB" w:themeFill="accent5" w:themeFillTint="99"/>
            <w:vAlign w:val="center"/>
          </w:tcPr>
          <w:p w14:paraId="56C6C68A" w14:textId="77777777" w:rsidR="008B7A3E" w:rsidRPr="008B7A3E" w:rsidRDefault="008B7A3E" w:rsidP="008B7A3E">
            <w:pPr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hAnsiTheme="minorHAnsi" w:cstheme="minorHAnsi"/>
                <w:color w:val="000000"/>
                <w:sz w:val="24"/>
                <w:szCs w:val="24"/>
                <w:lang w:eastAsia="sk-SK"/>
              </w:rPr>
              <w:t>jednotka</w:t>
            </w:r>
          </w:p>
        </w:tc>
        <w:tc>
          <w:tcPr>
            <w:tcW w:w="3402" w:type="dxa"/>
            <w:shd w:val="clear" w:color="auto" w:fill="8EAADB" w:themeFill="accent5" w:themeFillTint="99"/>
            <w:vAlign w:val="center"/>
          </w:tcPr>
          <w:p w14:paraId="22BB70BB" w14:textId="77777777" w:rsidR="008B7A3E" w:rsidRPr="00815187" w:rsidRDefault="008B7A3E" w:rsidP="00F760A4">
            <w:pPr>
              <w:jc w:val="center"/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</w:pPr>
            <w:r w:rsidRPr="00815187">
              <w:rPr>
                <w:rFonts w:asciiTheme="minorHAnsi" w:hAnsiTheme="minorHAnsi"/>
                <w:color w:val="000000"/>
                <w:sz w:val="24"/>
                <w:szCs w:val="24"/>
                <w:lang w:eastAsia="sk-SK"/>
              </w:rPr>
              <w:t xml:space="preserve">Popis ukazovateľa </w:t>
            </w:r>
          </w:p>
        </w:tc>
      </w:tr>
      <w:tr w:rsidR="008B7A3E" w:rsidRPr="008B7A3E" w14:paraId="75F08873" w14:textId="77777777" w:rsidTr="008B7A3E">
        <w:trPr>
          <w:trHeight w:val="600"/>
        </w:trPr>
        <w:tc>
          <w:tcPr>
            <w:tcW w:w="1125" w:type="dxa"/>
            <w:shd w:val="clear" w:color="auto" w:fill="auto"/>
            <w:vAlign w:val="center"/>
            <w:hideMark/>
          </w:tcPr>
          <w:p w14:paraId="3BA30E0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795E234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2B7BEA2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O4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BD2BD26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poľnohospodárskych podnikov/príjemcov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6EAF329E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5235D31B" w14:textId="77777777" w:rsidR="008B7A3E" w:rsidRPr="008B7A3E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F760A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podnikov, ktoré získali podporu na investície do po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ľnohospodárskych podnikov</w:t>
            </w:r>
          </w:p>
        </w:tc>
      </w:tr>
      <w:tr w:rsidR="008B7A3E" w:rsidRPr="008B7A3E" w14:paraId="5071A324" w14:textId="77777777" w:rsidTr="008B7A3E">
        <w:trPr>
          <w:trHeight w:val="300"/>
        </w:trPr>
        <w:tc>
          <w:tcPr>
            <w:tcW w:w="1125" w:type="dxa"/>
            <w:shd w:val="clear" w:color="auto" w:fill="auto"/>
            <w:vAlign w:val="center"/>
            <w:hideMark/>
          </w:tcPr>
          <w:p w14:paraId="27AF9538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15FC5F7C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0DE7DF3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O2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136BA358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investície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3661055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1D8D4A8C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investície (v EUR) </w:t>
            </w:r>
          </w:p>
        </w:tc>
      </w:tr>
      <w:tr w:rsidR="008B7A3E" w:rsidRPr="008B7A3E" w14:paraId="082A1A2A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328C847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53C230F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5BDCE02C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O1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4390E887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Celkové verejné výdavky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29355624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Eur</w:t>
            </w:r>
          </w:p>
        </w:tc>
        <w:tc>
          <w:tcPr>
            <w:tcW w:w="3402" w:type="dxa"/>
            <w:shd w:val="clear" w:color="auto" w:fill="auto"/>
            <w:vAlign w:val="center"/>
            <w:hideMark/>
          </w:tcPr>
          <w:p w14:paraId="7E366769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Celkové verejné výdavky v EUR </w:t>
            </w:r>
          </w:p>
        </w:tc>
      </w:tr>
      <w:tr w:rsidR="008B7A3E" w:rsidRPr="008B7A3E" w14:paraId="5557BC8B" w14:textId="77777777" w:rsidTr="008B7A3E">
        <w:trPr>
          <w:trHeight w:val="315"/>
        </w:trPr>
        <w:tc>
          <w:tcPr>
            <w:tcW w:w="1125" w:type="dxa"/>
            <w:shd w:val="clear" w:color="auto" w:fill="auto"/>
            <w:vAlign w:val="center"/>
            <w:hideMark/>
          </w:tcPr>
          <w:p w14:paraId="523A69D7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</w:t>
            </w:r>
          </w:p>
        </w:tc>
        <w:tc>
          <w:tcPr>
            <w:tcW w:w="1471" w:type="dxa"/>
            <w:shd w:val="clear" w:color="auto" w:fill="auto"/>
            <w:vAlign w:val="center"/>
            <w:hideMark/>
          </w:tcPr>
          <w:p w14:paraId="25FB39DE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sk-SK"/>
              </w:rPr>
              <w:t>4.1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31E7CE8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O3</w:t>
            </w:r>
          </w:p>
        </w:tc>
        <w:tc>
          <w:tcPr>
            <w:tcW w:w="4591" w:type="dxa"/>
            <w:shd w:val="clear" w:color="auto" w:fill="auto"/>
            <w:vAlign w:val="center"/>
            <w:hideMark/>
          </w:tcPr>
          <w:p w14:paraId="24EB7C9F" w14:textId="77777777" w:rsidR="008B7A3E" w:rsidRPr="008B7A3E" w:rsidRDefault="008B7A3E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podporených činností/operácií</w:t>
            </w:r>
          </w:p>
        </w:tc>
        <w:tc>
          <w:tcPr>
            <w:tcW w:w="2127" w:type="dxa"/>
            <w:shd w:val="clear" w:color="auto" w:fill="auto"/>
            <w:vAlign w:val="center"/>
            <w:hideMark/>
          </w:tcPr>
          <w:p w14:paraId="7918963B" w14:textId="77777777" w:rsidR="008B7A3E" w:rsidRPr="008B7A3E" w:rsidRDefault="008B7A3E" w:rsidP="008B7A3E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8B7A3E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</w:t>
            </w:r>
          </w:p>
        </w:tc>
        <w:tc>
          <w:tcPr>
            <w:tcW w:w="3402" w:type="dxa"/>
            <w:shd w:val="clear" w:color="auto" w:fill="auto"/>
            <w:noWrap/>
            <w:vAlign w:val="bottom"/>
            <w:hideMark/>
          </w:tcPr>
          <w:p w14:paraId="3F4857A9" w14:textId="77777777" w:rsidR="008B7A3E" w:rsidRPr="008B7A3E" w:rsidRDefault="00F760A4" w:rsidP="00F760A4">
            <w:pPr>
              <w:jc w:val="center"/>
              <w:rPr>
                <w:rFonts w:asciiTheme="minorHAnsi" w:eastAsia="Times New Roman" w:hAnsiTheme="minorHAnsi" w:cstheme="minorHAnsi"/>
                <w:color w:val="000000"/>
                <w:lang w:eastAsia="sk-SK"/>
              </w:rPr>
            </w:pPr>
            <w:r w:rsidRPr="00F760A4"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>Počet operácií, ktoré</w:t>
            </w:r>
            <w:r>
              <w:rPr>
                <w:rFonts w:asciiTheme="minorHAnsi" w:eastAsia="Times New Roman" w:hAnsiTheme="minorHAnsi" w:cstheme="minorHAnsi"/>
                <w:color w:val="000000"/>
                <w:lang w:eastAsia="sk-SK"/>
              </w:rPr>
              <w:t xml:space="preserve"> získali podporu na investície</w:t>
            </w:r>
          </w:p>
        </w:tc>
      </w:tr>
    </w:tbl>
    <w:p w14:paraId="21E90BA5" w14:textId="77777777" w:rsidR="00881A4B" w:rsidRPr="00815187" w:rsidRDefault="00881A4B"/>
    <w:sectPr w:rsidR="00881A4B" w:rsidRPr="00815187" w:rsidSect="00881A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A3CA5" w14:textId="77777777" w:rsidR="00143BB1" w:rsidRDefault="00143BB1" w:rsidP="0097035C">
      <w:r>
        <w:separator/>
      </w:r>
    </w:p>
  </w:endnote>
  <w:endnote w:type="continuationSeparator" w:id="0">
    <w:p w14:paraId="3DD6DE58" w14:textId="77777777" w:rsidR="00143BB1" w:rsidRDefault="00143BB1" w:rsidP="0097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DF78D" w14:textId="77777777" w:rsidR="001E384F" w:rsidRDefault="001E384F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D8D78" w14:textId="77777777" w:rsidR="001E384F" w:rsidRDefault="001E384F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27605" w14:textId="77777777" w:rsidR="001E384F" w:rsidRDefault="001E384F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FDB8F" w14:textId="77777777" w:rsidR="00143BB1" w:rsidRDefault="00143BB1" w:rsidP="0097035C">
      <w:r>
        <w:separator/>
      </w:r>
    </w:p>
  </w:footnote>
  <w:footnote w:type="continuationSeparator" w:id="0">
    <w:p w14:paraId="596FE8A8" w14:textId="77777777" w:rsidR="00143BB1" w:rsidRDefault="00143BB1" w:rsidP="009703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6565" w14:textId="77777777" w:rsidR="001E384F" w:rsidRDefault="001E384F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FD0FF" w14:textId="77777777" w:rsidR="0097035C" w:rsidRPr="00A65336" w:rsidRDefault="0097035C" w:rsidP="0097035C">
    <w:pPr>
      <w:pStyle w:val="Hlavika"/>
      <w:rPr>
        <w:rFonts w:asciiTheme="minorHAnsi" w:hAnsiTheme="minorHAnsi"/>
      </w:rPr>
    </w:pPr>
    <w:r w:rsidRPr="00A65336">
      <w:rPr>
        <w:rFonts w:asciiTheme="minorHAnsi" w:hAnsiTheme="minorHAnsi"/>
        <w:b/>
        <w:sz w:val="20"/>
      </w:rPr>
      <w:t xml:space="preserve">Príloha č. </w:t>
    </w:r>
    <w:r w:rsidR="00A65336" w:rsidRPr="00A65336">
      <w:rPr>
        <w:rFonts w:asciiTheme="minorHAnsi" w:hAnsiTheme="minorHAnsi"/>
        <w:b/>
        <w:sz w:val="20"/>
      </w:rPr>
      <w:t>5</w:t>
    </w:r>
    <w:r w:rsidR="00EB0512" w:rsidRPr="00A65336">
      <w:rPr>
        <w:rFonts w:asciiTheme="minorHAnsi" w:hAnsiTheme="minorHAnsi"/>
        <w:b/>
        <w:sz w:val="20"/>
      </w:rPr>
      <w:t xml:space="preserve"> </w:t>
    </w:r>
    <w:r w:rsidR="00BF64B1" w:rsidRPr="00A65336">
      <w:rPr>
        <w:rFonts w:asciiTheme="minorHAnsi" w:hAnsiTheme="minorHAnsi"/>
        <w:b/>
        <w:sz w:val="20"/>
      </w:rPr>
      <w:t xml:space="preserve"> k výzve na predkladanie ŽoNFP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EB67C" w14:textId="77777777" w:rsidR="001E384F" w:rsidRDefault="001E384F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4B"/>
    <w:rsid w:val="00020C5C"/>
    <w:rsid w:val="000245BE"/>
    <w:rsid w:val="000257DF"/>
    <w:rsid w:val="00061E77"/>
    <w:rsid w:val="00083AEE"/>
    <w:rsid w:val="000C20DF"/>
    <w:rsid w:val="00143BB1"/>
    <w:rsid w:val="001655C2"/>
    <w:rsid w:val="001E384F"/>
    <w:rsid w:val="00224920"/>
    <w:rsid w:val="00247C14"/>
    <w:rsid w:val="002571FC"/>
    <w:rsid w:val="002632F9"/>
    <w:rsid w:val="00283369"/>
    <w:rsid w:val="00385904"/>
    <w:rsid w:val="003F55FC"/>
    <w:rsid w:val="00400180"/>
    <w:rsid w:val="0043727B"/>
    <w:rsid w:val="0048518C"/>
    <w:rsid w:val="004F6142"/>
    <w:rsid w:val="00546733"/>
    <w:rsid w:val="00584353"/>
    <w:rsid w:val="005F7406"/>
    <w:rsid w:val="00620A96"/>
    <w:rsid w:val="006473FF"/>
    <w:rsid w:val="00683441"/>
    <w:rsid w:val="006B19ED"/>
    <w:rsid w:val="007079FA"/>
    <w:rsid w:val="00757CAB"/>
    <w:rsid w:val="00815187"/>
    <w:rsid w:val="008170B9"/>
    <w:rsid w:val="00833210"/>
    <w:rsid w:val="0087114F"/>
    <w:rsid w:val="00874584"/>
    <w:rsid w:val="00881A4B"/>
    <w:rsid w:val="008B7A3E"/>
    <w:rsid w:val="009168F0"/>
    <w:rsid w:val="00935314"/>
    <w:rsid w:val="0097035C"/>
    <w:rsid w:val="00972644"/>
    <w:rsid w:val="009F3BDF"/>
    <w:rsid w:val="00A06597"/>
    <w:rsid w:val="00A1135A"/>
    <w:rsid w:val="00A65336"/>
    <w:rsid w:val="00A66BEA"/>
    <w:rsid w:val="00B120F0"/>
    <w:rsid w:val="00B40349"/>
    <w:rsid w:val="00B643D4"/>
    <w:rsid w:val="00B72F19"/>
    <w:rsid w:val="00BF64B1"/>
    <w:rsid w:val="00C61F29"/>
    <w:rsid w:val="00C67124"/>
    <w:rsid w:val="00C845E1"/>
    <w:rsid w:val="00C9667D"/>
    <w:rsid w:val="00CC6923"/>
    <w:rsid w:val="00CE3DC8"/>
    <w:rsid w:val="00D2534C"/>
    <w:rsid w:val="00DA66D3"/>
    <w:rsid w:val="00DD1D7B"/>
    <w:rsid w:val="00E1653B"/>
    <w:rsid w:val="00E23FD1"/>
    <w:rsid w:val="00EB0512"/>
    <w:rsid w:val="00F405DF"/>
    <w:rsid w:val="00F4231E"/>
    <w:rsid w:val="00F46CDA"/>
    <w:rsid w:val="00F5762F"/>
    <w:rsid w:val="00F65E58"/>
    <w:rsid w:val="00F760A4"/>
    <w:rsid w:val="00FC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7FFB4"/>
  <w15:docId w15:val="{3C3E07FF-AFE3-4A67-940A-D667DA832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81A4B"/>
    <w:pPr>
      <w:spacing w:after="0" w:line="240" w:lineRule="auto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881A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97035C"/>
    <w:rPr>
      <w:rFonts w:ascii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97035C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97035C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1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Kužma Emil</dc:creator>
  <cp:lastModifiedBy>Kužma Emil</cp:lastModifiedBy>
  <cp:revision>5</cp:revision>
  <dcterms:created xsi:type="dcterms:W3CDTF">2022-09-19T06:23:00Z</dcterms:created>
  <dcterms:modified xsi:type="dcterms:W3CDTF">2024-09-06T07:34:00Z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2023-10-02T09:00:45Z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24845e14-a17a-4645-9127-cb76fd6beec5</vt:lpwstr>
  </property>
  <property fmtid="{D5CDD505-2E9C-101B-9397-08002B2CF9AE}" pid="8" name="MSIP_Label_71f49583-305d-4d31-a578-23419888fadf_ContentBits">
    <vt:lpwstr>0</vt:lpwstr>
  </property>
</Properties>
</file>