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3105" w14:textId="613C63B8" w:rsidR="005F7AB5" w:rsidRDefault="005F7AB5" w:rsidP="005F7AB5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8824F0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 č. </w:t>
      </w:r>
      <w:r w:rsidR="00204462">
        <w:rPr>
          <w:rFonts w:eastAsia="Times New Roman" w:cstheme="minorHAnsi"/>
          <w:b/>
          <w:bCs/>
          <w:color w:val="000000"/>
          <w:spacing w:val="-6"/>
          <w:lang w:eastAsia="sk-SK"/>
        </w:rPr>
        <w:t>65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5E3CDE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519278F0" w14:textId="77777777" w:rsidR="005F7AB5" w:rsidRDefault="005F7AB5" w:rsidP="005F7AB5">
      <w:pPr>
        <w:spacing w:after="0" w:line="240" w:lineRule="auto"/>
        <w:rPr>
          <w:rFonts w:cstheme="minorHAnsi"/>
        </w:rPr>
      </w:pPr>
    </w:p>
    <w:p w14:paraId="7B366D38" w14:textId="6228E270" w:rsidR="005F7AB5" w:rsidRDefault="005F7AB5" w:rsidP="005F7AB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</w:t>
      </w:r>
      <w:r w:rsidR="00E400F5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, že aktualizovala na webovom sídle PPA, v časti </w:t>
      </w:r>
      <w:hyperlink r:id="rId6" w:history="1">
        <w:r w:rsidR="00204462" w:rsidRPr="00204462">
          <w:rPr>
            <w:rStyle w:val="Hypertextovprepojenie"/>
          </w:rPr>
          <w:t>PPA</w:t>
        </w:r>
      </w:hyperlink>
      <w:r w:rsidR="00204462" w:rsidRPr="00204462">
        <w:t> / </w:t>
      </w:r>
      <w:hyperlink r:id="rId7" w:history="1">
        <w:r w:rsidR="00204462" w:rsidRPr="00204462">
          <w:rPr>
            <w:rStyle w:val="Hypertextovprepojenie"/>
          </w:rPr>
          <w:t>Projektové podpory </w:t>
        </w:r>
      </w:hyperlink>
      <w:r w:rsidR="00204462" w:rsidRPr="00204462">
        <w:t>  / </w:t>
      </w:r>
      <w:hyperlink r:id="rId8" w:history="1">
        <w:r w:rsidR="00204462" w:rsidRPr="00204462">
          <w:rPr>
            <w:rStyle w:val="Hypertextovprepojenie"/>
          </w:rPr>
          <w:t>Implementácia programov</w:t>
        </w:r>
      </w:hyperlink>
      <w:r w:rsidR="00204462" w:rsidRPr="00204462">
        <w:t>  / </w:t>
      </w:r>
      <w:hyperlink r:id="rId9" w:history="1">
        <w:r w:rsidR="00204462" w:rsidRPr="00204462">
          <w:rPr>
            <w:rStyle w:val="Hypertextovprepojenie"/>
          </w:rPr>
          <w:t>PRV 2014-2022</w:t>
        </w:r>
      </w:hyperlink>
      <w:r w:rsidR="00204462" w:rsidRPr="00204462">
        <w:t>  / </w:t>
      </w:r>
      <w:hyperlink r:id="rId10" w:history="1">
        <w:r w:rsidR="00204462" w:rsidRPr="00204462">
          <w:rPr>
            <w:rStyle w:val="Hypertextovprepojenie"/>
          </w:rPr>
          <w:t>Výzvy</w:t>
        </w:r>
      </w:hyperlink>
      <w:r w:rsidR="00204462" w:rsidRPr="00204462">
        <w:t>  / </w:t>
      </w:r>
      <w:hyperlink r:id="rId11" w:history="1">
        <w:r w:rsidR="00204462" w:rsidRPr="00204462">
          <w:rPr>
            <w:rStyle w:val="Hypertextovprepojenie"/>
          </w:rPr>
          <w:t>Opatrenie 4</w:t>
        </w:r>
      </w:hyperlink>
      <w:r w:rsidR="00204462" w:rsidRPr="00204462">
        <w:t>  / </w:t>
      </w:r>
      <w:hyperlink r:id="rId12" w:history="1">
        <w:r w:rsidR="00204462" w:rsidRPr="00204462">
          <w:rPr>
            <w:rStyle w:val="Hypertextovprepojenie"/>
          </w:rPr>
          <w:t>Podopatrenie 4.1</w:t>
        </w:r>
      </w:hyperlink>
      <w:r w:rsidR="00204462" w:rsidRPr="00204462">
        <w:t>  / </w:t>
      </w:r>
      <w:hyperlink r:id="rId13" w:history="1">
        <w:r w:rsidR="00204462" w:rsidRPr="00204462">
          <w:rPr>
            <w:rStyle w:val="Hypertextovprepojenie"/>
          </w:rPr>
          <w:t>65/PRV/2022</w:t>
        </w:r>
      </w:hyperlink>
      <w:r>
        <w:rPr>
          <w:rFonts w:eastAsia="Times New Roman" w:cstheme="minorHAnsi"/>
          <w:b/>
          <w:bCs/>
          <w:color w:val="000000"/>
          <w:lang w:eastAsia="sk-SK"/>
        </w:rPr>
        <w:t xml:space="preserve">  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="00930AB3">
        <w:rPr>
          <w:rFonts w:eastAsia="Times New Roman" w:cstheme="minorHAnsi"/>
          <w:color w:val="000000"/>
          <w:lang w:eastAsia="sk-SK"/>
        </w:rPr>
        <w:t>v</w:t>
      </w:r>
      <w:r>
        <w:rPr>
          <w:rFonts w:eastAsia="Times New Roman" w:cstheme="minorHAnsi"/>
          <w:color w:val="000000"/>
          <w:lang w:eastAsia="sk-SK"/>
        </w:rPr>
        <w:t xml:space="preserve">ýzvu č. </w:t>
      </w:r>
      <w:r w:rsidR="00204462">
        <w:rPr>
          <w:rFonts w:eastAsia="Times New Roman" w:cstheme="minorHAnsi"/>
          <w:color w:val="000000"/>
          <w:lang w:eastAsia="sk-SK"/>
        </w:rPr>
        <w:t>65</w:t>
      </w:r>
      <w:r>
        <w:rPr>
          <w:rFonts w:eastAsia="Times New Roman" w:cstheme="minorHAnsi"/>
          <w:color w:val="000000"/>
          <w:lang w:eastAsia="sk-SK"/>
        </w:rPr>
        <w:t>/PRV/20</w:t>
      </w:r>
      <w:r w:rsidR="00E400F5">
        <w:rPr>
          <w:rFonts w:eastAsia="Times New Roman" w:cstheme="minorHAnsi"/>
          <w:color w:val="000000"/>
          <w:lang w:eastAsia="sk-SK"/>
        </w:rPr>
        <w:t>2</w:t>
      </w:r>
      <w:r w:rsidR="005E3CDE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 pre 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>
        <w:rPr>
          <w:rFonts w:eastAsia="Times New Roman" w:cstheme="minorHAnsi"/>
          <w:b/>
          <w:color w:val="000000"/>
          <w:lang w:eastAsia="ar-SA"/>
        </w:rPr>
        <w:t xml:space="preserve"> </w:t>
      </w:r>
      <w:r w:rsidR="00E400F5" w:rsidRPr="00E400F5">
        <w:rPr>
          <w:rFonts w:eastAsia="Times New Roman" w:cstheme="minorHAnsi"/>
          <w:b/>
          <w:bCs/>
          <w:color w:val="000000"/>
          <w:lang w:eastAsia="sk-SK"/>
        </w:rPr>
        <w:t>Investície do hmotného majetku</w:t>
      </w:r>
      <w:r>
        <w:rPr>
          <w:rFonts w:eastAsia="Times New Roman" w:cstheme="minorHAnsi"/>
          <w:color w:val="000000"/>
          <w:lang w:eastAsia="sk-SK"/>
        </w:rPr>
        <w:t xml:space="preserve">, podopatrenie: </w:t>
      </w:r>
      <w:r w:rsidR="00E400F5">
        <w:rPr>
          <w:rFonts w:eastAsia="Times New Roman" w:cstheme="minorHAnsi"/>
          <w:b/>
          <w:bCs/>
          <w:color w:val="000000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lang w:eastAsia="sk-SK"/>
        </w:rPr>
        <w:t>.</w:t>
      </w:r>
      <w:r w:rsidR="005E3CDE">
        <w:rPr>
          <w:rFonts w:eastAsia="Times New Roman" w:cstheme="minorHAnsi"/>
          <w:b/>
          <w:bCs/>
          <w:color w:val="000000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5E3CDE" w:rsidRPr="005E3CDE">
        <w:rPr>
          <w:rFonts w:eastAsia="Times New Roman" w:cstheme="minorHAnsi"/>
          <w:b/>
          <w:bCs/>
          <w:color w:val="000000"/>
          <w:lang w:eastAsia="sk-SK"/>
        </w:rPr>
        <w:t>Podpora na investície do poľnohospodárskych podnikov</w:t>
      </w:r>
    </w:p>
    <w:p w14:paraId="42199F3F" w14:textId="06CFC0C7" w:rsidR="005D4273" w:rsidRDefault="005D4273"/>
    <w:p w14:paraId="6B2336A2" w14:textId="53CDD5D1" w:rsidR="00204462" w:rsidRDefault="00204462">
      <w:pPr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1A909037" w14:textId="5F992C36" w:rsidR="00204462" w:rsidRDefault="00204462" w:rsidP="00CA590E">
      <w:pPr>
        <w:spacing w:after="0" w:line="257" w:lineRule="auto"/>
        <w:jc w:val="both"/>
        <w:rPr>
          <w:rFonts w:cstheme="minorHAnsi"/>
          <w:color w:val="000000"/>
        </w:rPr>
      </w:pPr>
      <w:r w:rsidRPr="00204462">
        <w:rPr>
          <w:rFonts w:eastAsia="Times New Roman" w:cstheme="minorHAnsi"/>
          <w:color w:val="000000"/>
          <w:lang w:eastAsia="sk-SK"/>
        </w:rPr>
        <w:t>V bode 1.</w:t>
      </w:r>
      <w:r>
        <w:rPr>
          <w:rFonts w:eastAsia="Times New Roman" w:cstheme="minorHAnsi"/>
          <w:color w:val="000000"/>
          <w:lang w:eastAsia="sk-SK"/>
        </w:rPr>
        <w:t>5</w:t>
      </w:r>
      <w:r w:rsidRPr="00204462">
        <w:rPr>
          <w:rFonts w:eastAsia="Times New Roman" w:cstheme="minorHAnsi"/>
          <w:color w:val="000000"/>
          <w:lang w:eastAsia="sk-SK"/>
        </w:rPr>
        <w:t xml:space="preserve"> </w:t>
      </w:r>
      <w:r>
        <w:rPr>
          <w:rFonts w:eastAsia="Times New Roman" w:cstheme="minorHAnsi"/>
          <w:color w:val="000000"/>
          <w:lang w:eastAsia="sk-SK"/>
        </w:rPr>
        <w:t>„</w:t>
      </w:r>
      <w:r w:rsidRPr="00B6502E">
        <w:rPr>
          <w:rFonts w:cstheme="minorHAnsi"/>
        </w:rPr>
        <w:t>Výška oprávnených výdavkov na jeden projekt</w:t>
      </w:r>
      <w:r>
        <w:rPr>
          <w:rFonts w:cstheme="minorHAnsi"/>
        </w:rPr>
        <w:t>“</w:t>
      </w:r>
      <w:r w:rsidRPr="00204462">
        <w:rPr>
          <w:rFonts w:eastAsia="Times New Roman" w:cstheme="minorHAnsi"/>
          <w:color w:val="000000"/>
          <w:lang w:eastAsia="sk-SK"/>
        </w:rPr>
        <w:t xml:space="preserve"> výzvy doplnil text „</w:t>
      </w:r>
      <w:r w:rsidRPr="00204462">
        <w:rPr>
          <w:rFonts w:cstheme="minorHAnsi"/>
          <w:color w:val="000000"/>
        </w:rPr>
        <w:t>Možnosť poskytnutia zálohovej platby do výšky maximálne 50 % nenávratného finančného príspevku na investíciu“ a poznámka pod čiarou „V prípade využitia zálohovej platby žiadateľ predkladá ako prílohu k ŽoNFP zmluvu o vedení bankového účtu žiadateľa alebo potvrdenie banky o vedení bankového účtu žiadateľa vrátane uvedenia čísla bankového účtu, ktorý je neúročený“</w:t>
      </w:r>
      <w:r w:rsidR="00CA590E">
        <w:rPr>
          <w:rFonts w:cstheme="minorHAnsi"/>
          <w:color w:val="000000"/>
        </w:rPr>
        <w:t>.</w:t>
      </w:r>
    </w:p>
    <w:p w14:paraId="12421014" w14:textId="10E49E5E" w:rsidR="00CA590E" w:rsidRDefault="00CA590E" w:rsidP="00CA590E">
      <w:pPr>
        <w:spacing w:after="0" w:line="257" w:lineRule="auto"/>
        <w:jc w:val="both"/>
        <w:rPr>
          <w:rFonts w:cstheme="minorHAnsi"/>
          <w:color w:val="000000"/>
        </w:rPr>
      </w:pPr>
      <w:r w:rsidRPr="00CA590E">
        <w:rPr>
          <w:rFonts w:cstheme="minorHAnsi"/>
          <w:bCs/>
          <w:color w:val="000000"/>
        </w:rPr>
        <w:t>Aktualizáciou výzvy sa upravila indikatívna výška finančných prostriedkov určených na vyčerpanie vo výzve</w:t>
      </w:r>
      <w:r>
        <w:rPr>
          <w:rFonts w:cstheme="minorHAnsi"/>
          <w:bCs/>
          <w:color w:val="000000"/>
        </w:rPr>
        <w:t xml:space="preserve"> pre oblasti </w:t>
      </w:r>
      <w:r w:rsidRPr="00CA590E">
        <w:rPr>
          <w:rFonts w:cstheme="minorHAnsi"/>
          <w:bCs/>
          <w:color w:val="000000"/>
        </w:rPr>
        <w:t xml:space="preserve">Špeciálna rastlinná výroba </w:t>
      </w:r>
      <w:r>
        <w:rPr>
          <w:rFonts w:cstheme="minorHAnsi"/>
          <w:bCs/>
          <w:color w:val="000000"/>
        </w:rPr>
        <w:t xml:space="preserve">a </w:t>
      </w:r>
      <w:r w:rsidRPr="00CA590E">
        <w:rPr>
          <w:rFonts w:cstheme="minorHAnsi"/>
          <w:bCs/>
          <w:color w:val="000000"/>
        </w:rPr>
        <w:t xml:space="preserve"> Špeciálna rastlinná výroba - malí poľnohospodári</w:t>
      </w:r>
      <w:r>
        <w:rPr>
          <w:rFonts w:cstheme="minorHAnsi"/>
          <w:bCs/>
          <w:color w:val="000000"/>
        </w:rPr>
        <w:t>.</w:t>
      </w:r>
    </w:p>
    <w:p w14:paraId="5EFD7AC8" w14:textId="77777777" w:rsidR="00CA590E" w:rsidRPr="00CA590E" w:rsidRDefault="00CA590E" w:rsidP="00CA590E">
      <w:pPr>
        <w:jc w:val="both"/>
        <w:rPr>
          <w:rFonts w:cstheme="minorHAnsi"/>
          <w:color w:val="000000"/>
        </w:rPr>
      </w:pPr>
      <w:r w:rsidRPr="00CA590E">
        <w:rPr>
          <w:rFonts w:cstheme="minorHAnsi"/>
          <w:color w:val="000000"/>
        </w:rPr>
        <w:t>Aktualizovala sa príloha č. 2 výzvy Príručka pre žiadateľa o poskytnutie nenávratného finančného príspevku.</w:t>
      </w:r>
    </w:p>
    <w:p w14:paraId="536CA3A7" w14:textId="3C0004AD" w:rsidR="00204462" w:rsidRDefault="00204462" w:rsidP="00CA590E">
      <w:pPr>
        <w:spacing w:after="120" w:line="257" w:lineRule="auto"/>
        <w:rPr>
          <w:rFonts w:eastAsia="Times New Roman" w:cstheme="minorHAnsi"/>
          <w:b/>
          <w:bCs/>
          <w:color w:val="000000"/>
          <w:lang w:eastAsia="sk-SK"/>
        </w:rPr>
      </w:pPr>
      <w:r w:rsidRPr="00204462">
        <w:rPr>
          <w:rFonts w:eastAsia="Times New Roman" w:cstheme="minorHAnsi"/>
          <w:b/>
          <w:bCs/>
          <w:color w:val="000000"/>
          <w:lang w:eastAsia="sk-SK"/>
        </w:rPr>
        <w:t>Zdôvodnenie aktualizácie:</w:t>
      </w:r>
    </w:p>
    <w:p w14:paraId="67C027A7" w14:textId="3ECFC3AD" w:rsidR="00204462" w:rsidRPr="00204462" w:rsidRDefault="00204462" w:rsidP="00204462">
      <w:pPr>
        <w:jc w:val="both"/>
        <w:rPr>
          <w:rFonts w:eastAsia="Times New Roman" w:cstheme="minorHAnsi"/>
          <w:color w:val="000000"/>
          <w:lang w:eastAsia="sk-SK"/>
        </w:rPr>
      </w:pPr>
      <w:r w:rsidRPr="00204462">
        <w:rPr>
          <w:rFonts w:eastAsia="Times New Roman" w:cstheme="minorHAnsi"/>
          <w:color w:val="000000"/>
          <w:lang w:eastAsia="sk-SK"/>
        </w:rPr>
        <w:t xml:space="preserve">Doplnenie možnosti systému financovania o systém zálohových platieb </w:t>
      </w:r>
      <w:r>
        <w:rPr>
          <w:rFonts w:eastAsia="Times New Roman" w:cstheme="minorHAnsi"/>
          <w:color w:val="000000"/>
          <w:lang w:eastAsia="sk-SK"/>
        </w:rPr>
        <w:t>na základe Usmernenia riadiaceho orgánu</w:t>
      </w:r>
      <w:r w:rsidR="00CA590E">
        <w:rPr>
          <w:rFonts w:eastAsia="Times New Roman" w:cstheme="minorHAnsi"/>
          <w:color w:val="000000"/>
          <w:lang w:eastAsia="sk-SK"/>
        </w:rPr>
        <w:t xml:space="preserve"> a</w:t>
      </w:r>
      <w:r w:rsidR="00D44C22">
        <w:rPr>
          <w:rFonts w:eastAsia="Times New Roman" w:cstheme="minorHAnsi"/>
          <w:color w:val="000000"/>
          <w:lang w:eastAsia="sk-SK"/>
        </w:rPr>
        <w:t> úprava alokácie medzi oblasťami š</w:t>
      </w:r>
      <w:r w:rsidR="00D44C22" w:rsidRPr="00D44C22">
        <w:rPr>
          <w:rFonts w:eastAsia="Times New Roman" w:cstheme="minorHAnsi"/>
          <w:bCs/>
          <w:color w:val="000000"/>
          <w:lang w:eastAsia="sk-SK"/>
        </w:rPr>
        <w:t>peciáln</w:t>
      </w:r>
      <w:r w:rsidR="00D44C22">
        <w:rPr>
          <w:rFonts w:eastAsia="Times New Roman" w:cstheme="minorHAnsi"/>
          <w:bCs/>
          <w:color w:val="000000"/>
          <w:lang w:eastAsia="sk-SK"/>
        </w:rPr>
        <w:t>ej</w:t>
      </w:r>
      <w:r w:rsidR="00D44C22" w:rsidRPr="00D44C22">
        <w:rPr>
          <w:rFonts w:eastAsia="Times New Roman" w:cstheme="minorHAnsi"/>
          <w:bCs/>
          <w:color w:val="000000"/>
          <w:lang w:eastAsia="sk-SK"/>
        </w:rPr>
        <w:t xml:space="preserve"> rastlinn</w:t>
      </w:r>
      <w:r w:rsidR="00D44C22">
        <w:rPr>
          <w:rFonts w:eastAsia="Times New Roman" w:cstheme="minorHAnsi"/>
          <w:bCs/>
          <w:color w:val="000000"/>
          <w:lang w:eastAsia="sk-SK"/>
        </w:rPr>
        <w:t>ej</w:t>
      </w:r>
      <w:r w:rsidR="00D44C22" w:rsidRPr="00D44C22">
        <w:rPr>
          <w:rFonts w:eastAsia="Times New Roman" w:cstheme="minorHAnsi"/>
          <w:bCs/>
          <w:color w:val="000000"/>
          <w:lang w:eastAsia="sk-SK"/>
        </w:rPr>
        <w:t xml:space="preserve"> výrob</w:t>
      </w:r>
      <w:r w:rsidR="00D44C22">
        <w:rPr>
          <w:rFonts w:eastAsia="Times New Roman" w:cstheme="minorHAnsi"/>
          <w:bCs/>
          <w:color w:val="000000"/>
          <w:lang w:eastAsia="sk-SK"/>
        </w:rPr>
        <w:t>y.</w:t>
      </w:r>
    </w:p>
    <w:sectPr w:rsidR="00204462" w:rsidRPr="00204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>
      <w:start w:val="1"/>
      <w:numFmt w:val="decimal"/>
      <w:lvlText w:val="%4."/>
      <w:lvlJc w:val="left"/>
      <w:pPr>
        <w:ind w:left="3513" w:hanging="360"/>
      </w:pPr>
    </w:lvl>
    <w:lvl w:ilvl="4" w:tplc="041B0019">
      <w:start w:val="1"/>
      <w:numFmt w:val="lowerLetter"/>
      <w:lvlText w:val="%5."/>
      <w:lvlJc w:val="left"/>
      <w:pPr>
        <w:ind w:left="4233" w:hanging="360"/>
      </w:pPr>
    </w:lvl>
    <w:lvl w:ilvl="5" w:tplc="041B001B">
      <w:start w:val="1"/>
      <w:numFmt w:val="lowerRoman"/>
      <w:lvlText w:val="%6."/>
      <w:lvlJc w:val="right"/>
      <w:pPr>
        <w:ind w:left="4953" w:hanging="180"/>
      </w:pPr>
    </w:lvl>
    <w:lvl w:ilvl="6" w:tplc="041B000F">
      <w:start w:val="1"/>
      <w:numFmt w:val="decimal"/>
      <w:lvlText w:val="%7."/>
      <w:lvlJc w:val="left"/>
      <w:pPr>
        <w:ind w:left="5673" w:hanging="360"/>
      </w:pPr>
    </w:lvl>
    <w:lvl w:ilvl="7" w:tplc="041B0019">
      <w:start w:val="1"/>
      <w:numFmt w:val="lowerLetter"/>
      <w:lvlText w:val="%8."/>
      <w:lvlJc w:val="left"/>
      <w:pPr>
        <w:ind w:left="6393" w:hanging="360"/>
      </w:pPr>
    </w:lvl>
    <w:lvl w:ilvl="8" w:tplc="041B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5"/>
    <w:rsid w:val="00204462"/>
    <w:rsid w:val="005A734C"/>
    <w:rsid w:val="005D4273"/>
    <w:rsid w:val="005E3CDE"/>
    <w:rsid w:val="005F7AB5"/>
    <w:rsid w:val="006D4542"/>
    <w:rsid w:val="008824F0"/>
    <w:rsid w:val="00930AB3"/>
    <w:rsid w:val="00C47267"/>
    <w:rsid w:val="00CA590E"/>
    <w:rsid w:val="00D44C22"/>
    <w:rsid w:val="00E400F5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80"/>
  <w15:chartTrackingRefBased/>
  <w15:docId w15:val="{E5B215A9-780E-4674-9C09-8FB7D2E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AB5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7AB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5F7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5F7AB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40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5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" TargetMode="External"/><Relationship Id="rId13" Type="http://schemas.openxmlformats.org/officeDocument/2006/relationships/hyperlink" Target="https://www.apa.sk/65-prv-2022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pa.sk/projektove-podpory-123" TargetMode="External"/><Relationship Id="rId12" Type="http://schemas.openxmlformats.org/officeDocument/2006/relationships/hyperlink" Target="https://www.apa.sk/podopatrenie-x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pa.sk/" TargetMode="External"/><Relationship Id="rId11" Type="http://schemas.openxmlformats.org/officeDocument/2006/relationships/hyperlink" Target="https://www.apa.sk/opatrenie-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pa.sk/prv-2014-2020-vyzv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v-2014-20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-c-5_vyzvy-65-prv-2022" edit="true"/>
    <f:field ref="objsubject" par="" text="" edit="true"/>
    <f:field ref="objcreatedby" par="" text="Kužma, Emil, Ing."/>
    <f:field ref="objcreatedat" par="" date="2024-10-24T09:38:59" text="24.10.2024 9:38:59"/>
    <f:field ref="objchangedby" par="" text="Antoš, Jozef, Mgr., PhD."/>
    <f:field ref="objmodifiedat" par="" date="2024-10-24T11:17:05" text="24.10.2024 11:17:05"/>
    <f:field ref="doc_FSCFOLIO_1_1001_FieldDocumentNumber" par="" text=""/>
    <f:field ref="doc_FSCFOLIO_1_1001_FieldSubject" par="" text="" edit="true"/>
    <f:field ref="FSCFOLIO_1_1001_FieldCurrentUser" par="" text="Ing. Lenka Valentová"/>
    <f:field ref="CCAPRECONFIG_15_1001_Objektname" par="" text="oznamenie-o-aktualizacii-c-5_vyzvy-65-prv-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1574</Characters>
  <Application>Microsoft Office Word</Application>
  <DocSecurity>0</DocSecurity>
  <Lines>13</Lines>
  <Paragraphs>3</Paragraphs>
  <ScaleCrop>false</ScaleCrop>
  <Company>PPA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dcterms:created xsi:type="dcterms:W3CDTF">2023-05-03T10:51:00Z</dcterms:created>
  <dcterms:modified xsi:type="dcterms:W3CDTF">2024-10-22T12:38:00Z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24. 10. 2024, 09:38</vt:lpwstr>
  </property>
  <property name="FSC#SKEDITIONREG@103.510:curruserrolegroup" pid="58" fmtid="{D5CDD505-2E9C-101B-9397-08002B2CF9AE}">
    <vt:lpwstr>Oddelenie metodiky</vt:lpwstr>
  </property>
  <property name="FSC#SKEDITIONREG@103.510:currusersubst" pid="59" fmtid="{D5CDD505-2E9C-101B-9397-08002B2CF9AE}">
    <vt:lpwstr>Ing. Lenka Valentová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/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2981-2024</vt:lpwstr>
  </property>
  <property name="FSC#COOELAK@1.1001:FileRefYear" pid="258" fmtid="{D5CDD505-2E9C-101B-9397-08002B2CF9AE}">
    <vt:lpwstr>2024</vt:lpwstr>
  </property>
  <property name="FSC#COOELAK@1.1001:FileRefOrdinal" pid="259" fmtid="{D5CDD505-2E9C-101B-9397-08002B2CF9AE}">
    <vt:lpwstr>2981</vt:lpwstr>
  </property>
  <property name="FSC#COOELAK@1.1001:FileRefOU" pid="260" fmtid="{D5CDD505-2E9C-101B-9397-08002B2CF9AE}">
    <vt:lpwstr>411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411 (Oddelenie metodiky)</vt:lpwstr>
  </property>
  <property name="FSC#COOELAK@1.1001:CreatedAt" pid="270" fmtid="{D5CDD505-2E9C-101B-9397-08002B2CF9AE}">
    <vt:lpwstr>24.10.2024</vt:lpwstr>
  </property>
  <property name="FSC#COOELAK@1.1001:OU" pid="271" fmtid="{D5CDD505-2E9C-101B-9397-08002B2CF9AE}">
    <vt:lpwstr>411 (Oddelenie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*COO.2295.100.5.9850820*</vt:lpwstr>
  </property>
  <property name="FSC#COOELAK@1.1001:RefBarCode" pid="274" fmtid="{D5CDD505-2E9C-101B-9397-08002B2CF9AE}">
    <vt:lpwstr>*COO.2295.100.5.9846165*</vt:lpwstr>
  </property>
  <property name="FSC#COOELAK@1.1001:FileRefBarCode" pid="275" fmtid="{D5CDD505-2E9C-101B-9397-08002B2CF9AE}">
    <vt:lpwstr>*2981-2024*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vedúci</vt:lpwstr>
  </property>
  <property name="FSC#COOELAK@1.1001:CurrentUserEmail" pid="290" fmtid="{D5CDD505-2E9C-101B-9397-08002B2CF9AE}">
    <vt:lpwstr>lenka.valentova@apa.sk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24.10.2024</vt:lpwstr>
  </property>
  <property name="FSC#ATSTATECFG@1.1001:SubfileSubject" pid="302" fmtid="{D5CDD505-2E9C-101B-9397-08002B2CF9AE}">
    <vt:lpwstr>Dodatok č. 5 k rozhodnutiu GR PPA č. 145/2022; Aktualizácia č. 5 výzvy 65/PRV/2022; podopatrenie 4.1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2981-2024-121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Mgr. Jozef Antoš, PhD.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COO.2295.100.5.9850820</vt:lpwstr>
  </property>
  <property name="FSC#FSCFOLIO@1.1001:docpropproject" pid="322" fmtid="{D5CDD505-2E9C-101B-9397-08002B2CF9AE}">
    <vt:lpwstr/>
  </property>
  <property name="MSIP_Label_71f49583-305d-4d31-a578-23419888fadf_Enabled" pid="323" fmtid="{D5CDD505-2E9C-101B-9397-08002B2CF9AE}">
    <vt:lpwstr>true</vt:lpwstr>
  </property>
  <property name="MSIP_Label_71f49583-305d-4d31-a578-23419888fadf_SetDate" pid="324" fmtid="{D5CDD505-2E9C-101B-9397-08002B2CF9AE}">
    <vt:lpwstr>2024-08-14T04:35:11Z</vt:lpwstr>
  </property>
  <property name="MSIP_Label_71f49583-305d-4d31-a578-23419888fadf_Method" pid="325" fmtid="{D5CDD505-2E9C-101B-9397-08002B2CF9AE}">
    <vt:lpwstr>Privileged</vt:lpwstr>
  </property>
  <property name="MSIP_Label_71f49583-305d-4d31-a578-23419888fadf_Name" pid="326" fmtid="{D5CDD505-2E9C-101B-9397-08002B2CF9AE}">
    <vt:lpwstr>VEREJNÉ</vt:lpwstr>
  </property>
  <property name="MSIP_Label_71f49583-305d-4d31-a578-23419888fadf_SiteId" pid="327" fmtid="{D5CDD505-2E9C-101B-9397-08002B2CF9AE}">
    <vt:lpwstr>e0d54165-a303-4a6a-9954-68dfeb2b693d</vt:lpwstr>
  </property>
  <property name="MSIP_Label_71f49583-305d-4d31-a578-23419888fadf_ActionId" pid="328" fmtid="{D5CDD505-2E9C-101B-9397-08002B2CF9AE}">
    <vt:lpwstr>0c17e4db-cd2e-49e1-b4e7-e1426e38b54a</vt:lpwstr>
  </property>
  <property name="MSIP_Label_71f49583-305d-4d31-a578-23419888fadf_ContentBits" pid="329" fmtid="{D5CDD505-2E9C-101B-9397-08002B2CF9AE}">
    <vt:lpwstr>0</vt:lpwstr>
  </property>
  <property name="FSC#COOELAK@1.1001:replyreference" pid="330" fmtid="{D5CDD505-2E9C-101B-9397-08002B2CF9AE}">
    <vt:lpwstr/>
  </property>
</Properties>
</file>