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27FAC" w14:textId="0E5D070E" w:rsidR="003347E7" w:rsidRPr="003347E7" w:rsidRDefault="003347E7" w:rsidP="003347E7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sz w:val="28"/>
          <w:szCs w:val="28"/>
          <w:lang w:eastAsia="sk-SK"/>
        </w:rPr>
      </w:pPr>
      <w:r w:rsidRPr="003347E7">
        <w:rPr>
          <w:rFonts w:eastAsia="Times New Roman" w:cstheme="minorHAnsi"/>
          <w:b/>
          <w:bCs/>
          <w:color w:val="000000"/>
          <w:spacing w:val="-6"/>
          <w:sz w:val="28"/>
          <w:szCs w:val="28"/>
          <w:lang w:eastAsia="sk-SK"/>
        </w:rPr>
        <w:t xml:space="preserve">Oznámenie o aktualizácii č. </w:t>
      </w:r>
      <w:r w:rsidR="007A5393">
        <w:rPr>
          <w:rFonts w:eastAsia="Times New Roman" w:cstheme="minorHAnsi"/>
          <w:b/>
          <w:bCs/>
          <w:color w:val="000000"/>
          <w:spacing w:val="-6"/>
          <w:sz w:val="28"/>
          <w:szCs w:val="28"/>
          <w:lang w:eastAsia="sk-SK"/>
        </w:rPr>
        <w:t>6</w:t>
      </w:r>
      <w:r w:rsidRPr="003347E7">
        <w:rPr>
          <w:rFonts w:eastAsia="Times New Roman" w:cstheme="minorHAnsi"/>
          <w:b/>
          <w:bCs/>
          <w:color w:val="000000"/>
          <w:spacing w:val="-6"/>
          <w:sz w:val="28"/>
          <w:szCs w:val="28"/>
          <w:lang w:eastAsia="sk-SK"/>
        </w:rPr>
        <w:t xml:space="preserve"> výzvy č. 52/PRV/2022</w:t>
      </w:r>
      <w:r>
        <w:rPr>
          <w:rFonts w:eastAsia="Times New Roman" w:cstheme="minorHAnsi"/>
          <w:b/>
          <w:bCs/>
          <w:color w:val="000000"/>
          <w:spacing w:val="-6"/>
          <w:sz w:val="28"/>
          <w:szCs w:val="28"/>
          <w:lang w:eastAsia="sk-SK"/>
        </w:rPr>
        <w:t xml:space="preserve"> – navýšenie alokácie </w:t>
      </w:r>
      <w:r w:rsidR="00EB7B80">
        <w:rPr>
          <w:rFonts w:eastAsia="Times New Roman" w:cstheme="minorHAnsi"/>
          <w:b/>
          <w:bCs/>
          <w:color w:val="000000"/>
          <w:spacing w:val="-6"/>
          <w:sz w:val="28"/>
          <w:szCs w:val="28"/>
          <w:lang w:eastAsia="sk-SK"/>
        </w:rPr>
        <w:t xml:space="preserve">finančných prostriedkov </w:t>
      </w:r>
      <w:r>
        <w:rPr>
          <w:rFonts w:eastAsia="Times New Roman" w:cstheme="minorHAnsi"/>
          <w:b/>
          <w:bCs/>
          <w:color w:val="000000"/>
          <w:spacing w:val="-6"/>
          <w:sz w:val="28"/>
          <w:szCs w:val="28"/>
          <w:lang w:eastAsia="sk-SK"/>
        </w:rPr>
        <w:t>o </w:t>
      </w:r>
      <w:r w:rsidR="00BB5190">
        <w:rPr>
          <w:rFonts w:eastAsia="Times New Roman" w:cstheme="minorHAnsi"/>
          <w:b/>
          <w:bCs/>
          <w:color w:val="000000"/>
          <w:spacing w:val="-6"/>
          <w:sz w:val="28"/>
          <w:szCs w:val="28"/>
          <w:lang w:eastAsia="sk-SK"/>
        </w:rPr>
        <w:t>11</w:t>
      </w:r>
      <w:r>
        <w:rPr>
          <w:rFonts w:eastAsia="Times New Roman" w:cstheme="minorHAnsi"/>
          <w:b/>
          <w:bCs/>
          <w:color w:val="000000"/>
          <w:spacing w:val="-6"/>
          <w:sz w:val="28"/>
          <w:szCs w:val="28"/>
          <w:lang w:eastAsia="sk-SK"/>
        </w:rPr>
        <w:t>,</w:t>
      </w:r>
      <w:r w:rsidR="00BB5190">
        <w:rPr>
          <w:rFonts w:eastAsia="Times New Roman" w:cstheme="minorHAnsi"/>
          <w:b/>
          <w:bCs/>
          <w:color w:val="000000"/>
          <w:spacing w:val="-6"/>
          <w:sz w:val="28"/>
          <w:szCs w:val="28"/>
          <w:lang w:eastAsia="sk-SK"/>
        </w:rPr>
        <w:t>738</w:t>
      </w:r>
      <w:r>
        <w:rPr>
          <w:rFonts w:eastAsia="Times New Roman" w:cstheme="minorHAnsi"/>
          <w:b/>
          <w:bCs/>
          <w:color w:val="000000"/>
          <w:spacing w:val="-6"/>
          <w:sz w:val="28"/>
          <w:szCs w:val="28"/>
          <w:lang w:eastAsia="sk-SK"/>
        </w:rPr>
        <w:t xml:space="preserve"> mil. EUR</w:t>
      </w:r>
    </w:p>
    <w:p w14:paraId="2CF8C7D2" w14:textId="77777777" w:rsidR="003347E7" w:rsidRPr="003347E7" w:rsidRDefault="003347E7" w:rsidP="003347E7">
      <w:pPr>
        <w:spacing w:after="0" w:line="240" w:lineRule="auto"/>
        <w:rPr>
          <w:rFonts w:cstheme="minorHAnsi"/>
          <w:sz w:val="28"/>
          <w:szCs w:val="28"/>
        </w:rPr>
      </w:pPr>
    </w:p>
    <w:p w14:paraId="7A1E9756" w14:textId="77777777" w:rsidR="003347E7" w:rsidRDefault="003347E7" w:rsidP="003347E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>
        <w:rPr>
          <w:rFonts w:eastAsia="Times New Roman" w:cstheme="minorHAnsi"/>
          <w:color w:val="000000"/>
          <w:lang w:eastAsia="sk-SK"/>
        </w:rPr>
        <w:t xml:space="preserve">Pôdohospodárska platobná agentúra oznamuje, že aktualizovala Výzvu č. 52/PRV/2022 </w:t>
      </w:r>
    </w:p>
    <w:p w14:paraId="21509E7C" w14:textId="77777777" w:rsidR="003347E7" w:rsidRDefault="003347E7" w:rsidP="003347E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259DBF60" w14:textId="7571943B" w:rsidR="003347E7" w:rsidRDefault="003347E7" w:rsidP="003347E7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sk-SK"/>
        </w:rPr>
      </w:pPr>
      <w:r>
        <w:rPr>
          <w:rFonts w:eastAsia="Times New Roman" w:cstheme="minorHAnsi"/>
          <w:color w:val="000000"/>
          <w:lang w:eastAsia="sk-SK"/>
        </w:rPr>
        <w:t>pre opatrenie 4 – Investície do hmotného majetku</w:t>
      </w:r>
      <w:r>
        <w:rPr>
          <w:rFonts w:eastAsia="Times New Roman" w:cstheme="minorHAnsi"/>
          <w:bCs/>
          <w:color w:val="000000"/>
          <w:lang w:eastAsia="sk-SK"/>
        </w:rPr>
        <w:t xml:space="preserve">, </w:t>
      </w:r>
    </w:p>
    <w:p w14:paraId="5F169110" w14:textId="16C7B623" w:rsidR="003347E7" w:rsidRDefault="003347E7" w:rsidP="003347E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>
        <w:rPr>
          <w:rFonts w:eastAsia="Times New Roman" w:cstheme="minorHAnsi"/>
          <w:bCs/>
          <w:noProof/>
          <w:color w:val="000000"/>
          <w:lang w:eastAsia="sk-SK"/>
        </w:rPr>
        <w:t>podopatrenie 4</w:t>
      </w:r>
      <w:r>
        <w:rPr>
          <w:rFonts w:eastAsia="Times New Roman" w:cstheme="minorHAnsi"/>
          <w:bCs/>
          <w:color w:val="000000"/>
          <w:lang w:eastAsia="sk-SK"/>
        </w:rPr>
        <w:t>.1 – Podpora na investície do poľnohospodárskych podnikov</w:t>
      </w:r>
    </w:p>
    <w:p w14:paraId="5794A499" w14:textId="77777777" w:rsidR="003347E7" w:rsidRDefault="003347E7" w:rsidP="003347E7">
      <w:pPr>
        <w:spacing w:after="0" w:line="240" w:lineRule="auto"/>
        <w:jc w:val="both"/>
      </w:pPr>
    </w:p>
    <w:p w14:paraId="13DA19C3" w14:textId="2BF34629" w:rsidR="00CC3932" w:rsidRDefault="003347E7" w:rsidP="003347E7">
      <w:pPr>
        <w:pStyle w:val="Zkladntext"/>
        <w:spacing w:before="120" w:after="120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 xml:space="preserve">Aktualizáciou výzvy sa na základe stanoviska Riadiaceho orgánu navýšila alokácia finančných prostriedkov na výzvu z pôvodnej alokácie </w:t>
      </w:r>
      <w:r w:rsidR="007A5393"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>267 693 273,01</w:t>
      </w:r>
      <w:r w:rsidR="007A5393"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 xml:space="preserve"> </w:t>
      </w:r>
      <w:r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 xml:space="preserve">EUR na novú alokáciu vo výške  </w:t>
      </w:r>
      <w:r w:rsidR="007A5393"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 xml:space="preserve">279 431 315,76 </w:t>
      </w:r>
      <w:r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>EUR.</w:t>
      </w:r>
    </w:p>
    <w:p w14:paraId="778D4964" w14:textId="77777777" w:rsidR="003347E7" w:rsidRDefault="003347E7" w:rsidP="003347E7">
      <w:pPr>
        <w:pStyle w:val="Zkladntext"/>
        <w:spacing w:before="120" w:after="120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</w:pPr>
    </w:p>
    <w:p w14:paraId="552DDCD3" w14:textId="40022B0C" w:rsidR="003347E7" w:rsidRDefault="003347E7" w:rsidP="003347E7">
      <w:pPr>
        <w:pStyle w:val="Zkladntext"/>
        <w:spacing w:before="120" w:after="120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>Alokácia bola navýšená o </w:t>
      </w:r>
      <w:r w:rsidR="007A5393" w:rsidRPr="007A5393"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>11 738 042,75</w:t>
      </w:r>
      <w:r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 xml:space="preserve"> EUR. </w:t>
      </w:r>
    </w:p>
    <w:p w14:paraId="7B345BA3" w14:textId="77777777" w:rsidR="00EB7B80" w:rsidRDefault="00EB7B80" w:rsidP="003347E7">
      <w:pPr>
        <w:pStyle w:val="Zkladntext"/>
        <w:spacing w:before="120" w:after="120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</w:pPr>
    </w:p>
    <w:p w14:paraId="4AAA2F2C" w14:textId="79FC17DB" w:rsidR="00EB7B80" w:rsidRDefault="00EB7B80" w:rsidP="003347E7">
      <w:pPr>
        <w:pStyle w:val="Zkladntext"/>
        <w:spacing w:before="120" w:after="120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>Prehľad navýšení finančných prostriedkov podľa jednotlivých oblastí</w:t>
      </w:r>
    </w:p>
    <w:p w14:paraId="445C521E" w14:textId="451EFDEA" w:rsidR="007A5393" w:rsidRDefault="00D5246B" w:rsidP="003347E7">
      <w:pPr>
        <w:pStyle w:val="Zkladntext"/>
        <w:spacing w:before="120" w:after="120"/>
        <w:jc w:val="both"/>
      </w:pPr>
      <w:r w:rsidRPr="00D5246B">
        <w:drawing>
          <wp:inline distT="0" distB="0" distL="0" distR="0" wp14:anchorId="50FFD2CC" wp14:editId="1240D632">
            <wp:extent cx="5760720" cy="1452245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5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C1283" w14:textId="77777777" w:rsidR="007A5393" w:rsidRDefault="007A5393" w:rsidP="003347E7">
      <w:pPr>
        <w:pStyle w:val="Zkladntext"/>
        <w:spacing w:before="120" w:after="120"/>
        <w:jc w:val="both"/>
      </w:pPr>
    </w:p>
    <w:p w14:paraId="556D5E9F" w14:textId="75565C5A" w:rsidR="00EB7B80" w:rsidRDefault="00EB7B80" w:rsidP="003347E7">
      <w:pPr>
        <w:pStyle w:val="Zkladntext"/>
        <w:spacing w:before="120" w:after="120"/>
        <w:jc w:val="both"/>
      </w:pPr>
    </w:p>
    <w:sectPr w:rsidR="00EB7B80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E75BA" w14:textId="77777777" w:rsidR="00C60262" w:rsidRDefault="00C60262" w:rsidP="00182985">
      <w:pPr>
        <w:spacing w:after="0" w:line="240" w:lineRule="auto"/>
      </w:pPr>
      <w:r>
        <w:separator/>
      </w:r>
    </w:p>
  </w:endnote>
  <w:endnote w:type="continuationSeparator" w:id="0">
    <w:p w14:paraId="7923012E" w14:textId="77777777" w:rsidR="00C60262" w:rsidRDefault="00C60262" w:rsidP="00182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22D58" w14:textId="11A5F342" w:rsidR="00182985" w:rsidRDefault="00182985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671EDF7" wp14:editId="2110A81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820DD8" w14:textId="1859BCDC" w:rsidR="00182985" w:rsidRPr="00182985" w:rsidRDefault="00182985" w:rsidP="0018298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8298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71EDF7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alt="    INTERNÉ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0820DD8" w14:textId="1859BCDC" w:rsidR="00182985" w:rsidRPr="00182985" w:rsidRDefault="00182985" w:rsidP="0018298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8298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80433" w14:textId="6ACD44CA" w:rsidR="00182985" w:rsidRDefault="00182985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FD4FB88" wp14:editId="5E09E1FE">
              <wp:simplePos x="901399" y="10071401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4" name="Textové pole 4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FBDAB2" w14:textId="3EF31010" w:rsidR="00182985" w:rsidRPr="00182985" w:rsidRDefault="00182985" w:rsidP="0018298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D4FB88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7" type="#_x0000_t202" alt="    INTERNÉ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1AFBDAB2" w14:textId="3EF31010" w:rsidR="00182985" w:rsidRPr="00182985" w:rsidRDefault="00182985" w:rsidP="0018298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FC3A5" w14:textId="2D57A892" w:rsidR="00182985" w:rsidRDefault="00182985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6EAB7A4" wp14:editId="76D0E81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BED394" w14:textId="4CC7BE0A" w:rsidR="00182985" w:rsidRPr="00182985" w:rsidRDefault="00182985" w:rsidP="0018298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8298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EAB7A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8" type="#_x0000_t202" alt="    INTERNÉ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DBED394" w14:textId="4CC7BE0A" w:rsidR="00182985" w:rsidRPr="00182985" w:rsidRDefault="00182985" w:rsidP="0018298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8298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E4605" w14:textId="77777777" w:rsidR="00C60262" w:rsidRDefault="00C60262" w:rsidP="00182985">
      <w:pPr>
        <w:spacing w:after="0" w:line="240" w:lineRule="auto"/>
      </w:pPr>
      <w:r>
        <w:separator/>
      </w:r>
    </w:p>
  </w:footnote>
  <w:footnote w:type="continuationSeparator" w:id="0">
    <w:p w14:paraId="5DAA8F01" w14:textId="77777777" w:rsidR="00C60262" w:rsidRDefault="00C60262" w:rsidP="001829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7E7"/>
    <w:rsid w:val="00182985"/>
    <w:rsid w:val="003347E7"/>
    <w:rsid w:val="00565AE0"/>
    <w:rsid w:val="006A4AE1"/>
    <w:rsid w:val="007A5393"/>
    <w:rsid w:val="00991FEB"/>
    <w:rsid w:val="009D1FBE"/>
    <w:rsid w:val="00B4605F"/>
    <w:rsid w:val="00BB5190"/>
    <w:rsid w:val="00C60262"/>
    <w:rsid w:val="00CC3932"/>
    <w:rsid w:val="00CC70EF"/>
    <w:rsid w:val="00D5246B"/>
    <w:rsid w:val="00EB7B80"/>
    <w:rsid w:val="00FB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7279F"/>
  <w15:chartTrackingRefBased/>
  <w15:docId w15:val="{041DC243-1E36-4C39-B67E-FCF578C71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47E7"/>
    <w:pPr>
      <w:spacing w:line="254" w:lineRule="auto"/>
    </w:pPr>
    <w:rPr>
      <w:kern w:val="0"/>
      <w:sz w:val="22"/>
      <w:szCs w:val="22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3347E7"/>
    <w:rPr>
      <w:color w:val="467886" w:themeColor="hyperlink"/>
      <w:u w:val="single"/>
    </w:rPr>
  </w:style>
  <w:style w:type="paragraph" w:styleId="Zkladntext">
    <w:name w:val="Body Text"/>
    <w:basedOn w:val="Normlny"/>
    <w:link w:val="ZkladntextChar"/>
    <w:unhideWhenUsed/>
    <w:rsid w:val="003347E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3347E7"/>
    <w:rPr>
      <w:rFonts w:ascii="Times New Roman" w:eastAsia="Times New Roman" w:hAnsi="Times New Roman" w:cs="Times New Roman"/>
      <w:b/>
      <w:kern w:val="0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1829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82985"/>
    <w:rPr>
      <w:kern w:val="0"/>
      <w:sz w:val="22"/>
      <w:szCs w:val="22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FB6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692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0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Čepko Marek</dc:creator>
  <cp:keywords/>
  <dc:description/>
  <cp:lastModifiedBy>Kužma Emil</cp:lastModifiedBy>
  <cp:revision>3</cp:revision>
  <dcterms:created xsi:type="dcterms:W3CDTF">2024-12-12T12:31:00Z</dcterms:created>
  <dcterms:modified xsi:type="dcterms:W3CDTF">2024-12-12T12:43:00Z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2,3,4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2024-08-14T15:31:07Z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5344de89-21aa-43ac-a38d-0b03685d880c</vt:lpwstr>
  </property>
  <property fmtid="{D5CDD505-2E9C-101B-9397-08002B2CF9AE}" pid="11" name="MSIP_Label_54743a8a-75f7-4ac9-9741-a35bd0337f21_ContentBits">
    <vt:lpwstr>2</vt:lpwstr>
  </property>
</Properties>
</file>