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01CFE2" w14:textId="5880D9A9" w:rsidR="005D6BAF" w:rsidRDefault="005D6BAF" w:rsidP="005D6BAF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147B1D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7</w:t>
      </w:r>
      <w:r w:rsidR="00147B1D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147B1D">
        <w:rPr>
          <w:rFonts w:eastAsia="Times New Roman" w:cstheme="minorHAnsi"/>
          <w:b/>
          <w:bCs/>
          <w:color w:val="000000"/>
          <w:spacing w:val="-6"/>
          <w:lang w:eastAsia="sk-SK"/>
        </w:rPr>
        <w:t>4</w:t>
      </w:r>
    </w:p>
    <w:p w14:paraId="0B90CB66" w14:textId="77777777" w:rsidR="005D6BAF" w:rsidRDefault="005D6BAF" w:rsidP="005D6BAF">
      <w:pPr>
        <w:spacing w:after="0" w:line="240" w:lineRule="auto"/>
        <w:rPr>
          <w:rFonts w:cstheme="minorHAnsi"/>
          <w:sz w:val="14"/>
        </w:rPr>
      </w:pPr>
    </w:p>
    <w:p w14:paraId="0D13CD21" w14:textId="49F44D47" w:rsidR="005D6BAF" w:rsidRDefault="005D6BAF" w:rsidP="005D6BAF">
      <w:pPr>
        <w:spacing w:after="0" w:line="240" w:lineRule="auto"/>
        <w:jc w:val="both"/>
        <w:rPr>
          <w:rFonts w:eastAsia="Times New Roman" w:cstheme="minorHAnsi"/>
          <w:bCs/>
          <w:color w:val="000000"/>
          <w:lang w:eastAsia="sk-SK"/>
        </w:rPr>
      </w:pPr>
      <w:r>
        <w:rPr>
          <w:rFonts w:eastAsia="Times New Roman" w:cstheme="minorHAnsi"/>
          <w:color w:val="000000"/>
          <w:lang w:eastAsia="sk-SK"/>
        </w:rPr>
        <w:t>Pôdohospodárska platobná agentúra oznamuje, že aktualizovala Výzvu č. 7</w:t>
      </w:r>
      <w:r w:rsidR="00147B1D">
        <w:rPr>
          <w:rFonts w:eastAsia="Times New Roman" w:cstheme="minorHAnsi"/>
          <w:color w:val="000000"/>
          <w:lang w:eastAsia="sk-SK"/>
        </w:rPr>
        <w:t>1</w:t>
      </w:r>
      <w:r>
        <w:rPr>
          <w:rFonts w:eastAsia="Times New Roman" w:cstheme="minorHAnsi"/>
          <w:color w:val="000000"/>
          <w:lang w:eastAsia="sk-SK"/>
        </w:rPr>
        <w:t>/PRV/202</w:t>
      </w:r>
      <w:r w:rsidR="00147B1D">
        <w:rPr>
          <w:rFonts w:eastAsia="Times New Roman" w:cstheme="minorHAnsi"/>
          <w:color w:val="000000"/>
          <w:lang w:eastAsia="sk-SK"/>
        </w:rPr>
        <w:t>1</w:t>
      </w:r>
      <w:r>
        <w:rPr>
          <w:rFonts w:eastAsia="Times New Roman" w:cstheme="minorHAnsi"/>
          <w:color w:val="000000"/>
          <w:lang w:eastAsia="sk-SK"/>
        </w:rPr>
        <w:t xml:space="preserve"> </w:t>
      </w:r>
      <w:r w:rsidRPr="005D6BAF">
        <w:rPr>
          <w:rFonts w:eastAsia="Times New Roman" w:cstheme="minorHAnsi"/>
          <w:bCs/>
          <w:color w:val="000000"/>
          <w:lang w:eastAsia="sk-SK"/>
        </w:rPr>
        <w:t xml:space="preserve">na predkladanie žiadostí o nenávratný finančný príspevok z Programu rozvoja vidieka Slovenskej republiky 2014 – 2022 pre opatrenie </w:t>
      </w:r>
      <w:r w:rsidR="00147B1D">
        <w:rPr>
          <w:rFonts w:eastAsia="Times New Roman" w:cstheme="minorHAnsi"/>
          <w:bCs/>
          <w:color w:val="000000"/>
          <w:lang w:eastAsia="sk-SK"/>
        </w:rPr>
        <w:t>2</w:t>
      </w:r>
      <w:r w:rsidRPr="005D6BAF">
        <w:rPr>
          <w:rFonts w:eastAsia="Times New Roman" w:cstheme="minorHAnsi"/>
          <w:bCs/>
          <w:color w:val="000000"/>
          <w:lang w:eastAsia="sk-SK"/>
        </w:rPr>
        <w:t xml:space="preserve"> –</w:t>
      </w:r>
      <w:r w:rsidR="00147B1D">
        <w:rPr>
          <w:rFonts w:eastAsia="Times New Roman" w:cstheme="minorHAnsi"/>
          <w:bCs/>
          <w:color w:val="000000"/>
          <w:lang w:eastAsia="sk-SK"/>
        </w:rPr>
        <w:t xml:space="preserve"> </w:t>
      </w:r>
      <w:r w:rsidR="00147B1D" w:rsidRPr="00147B1D">
        <w:rPr>
          <w:rFonts w:eastAsia="Times New Roman" w:cstheme="minorHAnsi"/>
          <w:bCs/>
          <w:color w:val="000000"/>
          <w:lang w:eastAsia="sk-SK"/>
        </w:rPr>
        <w:t>Poradenské služby, služby pomoci pri riadení poľnohospodárskych podnikov a výpomoci pre poľnohospodárske podniky, podopatrenie 2.1 Poradenské služby zamerané na pomoc poľnohospodárom a obhospodarovateľom lesa</w:t>
      </w:r>
      <w:r w:rsidRPr="005D6BAF">
        <w:rPr>
          <w:rFonts w:eastAsia="Times New Roman" w:cstheme="minorHAnsi"/>
          <w:bCs/>
          <w:color w:val="000000"/>
          <w:lang w:eastAsia="sk-SK"/>
        </w:rPr>
        <w:t>, podopatrenie</w:t>
      </w:r>
      <w:r>
        <w:rPr>
          <w:rFonts w:eastAsia="Times New Roman" w:cstheme="minorHAnsi"/>
          <w:bCs/>
          <w:color w:val="000000"/>
          <w:lang w:eastAsia="sk-SK"/>
        </w:rPr>
        <w:t>.</w:t>
      </w:r>
    </w:p>
    <w:p w14:paraId="375CD81A" w14:textId="77777777" w:rsidR="005D6BAF" w:rsidRDefault="005D6BAF" w:rsidP="005D6BAF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14:paraId="4BB134F1" w14:textId="7B914A9B" w:rsidR="005D6BAF" w:rsidRDefault="005D6BAF" w:rsidP="005D6BAF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6" w:history="1">
        <w:r w:rsidR="00147B1D" w:rsidRPr="00677F62">
          <w:rPr>
            <w:rStyle w:val="Hypertextovprepojenie"/>
          </w:rPr>
          <w:t>https://www.apa.sk/71-prv-2024</w:t>
        </w:r>
      </w:hyperlink>
      <w:r w:rsidR="00147B1D">
        <w:t>.</w:t>
      </w:r>
    </w:p>
    <w:p w14:paraId="6848E61A" w14:textId="77777777" w:rsidR="005D6BAF" w:rsidRDefault="005D6BAF" w:rsidP="005D6BAF">
      <w:pPr>
        <w:spacing w:after="0" w:line="240" w:lineRule="auto"/>
        <w:jc w:val="both"/>
      </w:pPr>
    </w:p>
    <w:p w14:paraId="4FB06A81" w14:textId="77777777" w:rsidR="005D6BAF" w:rsidRDefault="005D6BAF" w:rsidP="005D6BAF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sz w:val="18"/>
          <w:szCs w:val="18"/>
        </w:rPr>
      </w:pPr>
      <w:r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Aktualizáciou výzvy sa na základe stanoviska riadiaceho orgánu upravila indikatívna výška finančných prostriedkov určených na vyčerpanie vo výzve.</w:t>
      </w:r>
    </w:p>
    <w:p w14:paraId="5115F0F3" w14:textId="77777777" w:rsidR="005D6BAF" w:rsidRPr="003347E7" w:rsidRDefault="005D6BAF" w:rsidP="003347E7">
      <w:pPr>
        <w:spacing w:after="0" w:line="240" w:lineRule="auto"/>
        <w:rPr>
          <w:rFonts w:cstheme="minorHAnsi"/>
          <w:sz w:val="28"/>
          <w:szCs w:val="28"/>
        </w:rPr>
      </w:pPr>
    </w:p>
    <w:sectPr w:rsidR="005D6BAF" w:rsidRPr="003347E7">
      <w:footerReference w:type="even" r:id="rId7"/>
      <w:footerReference w:type="default" r:id="rId8"/>
      <w:footerReference w:type="firs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45BEE2" w14:textId="77777777" w:rsidR="00BF7239" w:rsidRDefault="00BF7239" w:rsidP="00182985">
      <w:pPr>
        <w:spacing w:after="0" w:line="240" w:lineRule="auto"/>
      </w:pPr>
      <w:r>
        <w:separator/>
      </w:r>
    </w:p>
  </w:endnote>
  <w:endnote w:type="continuationSeparator" w:id="0">
    <w:p w14:paraId="37CF4118" w14:textId="77777777" w:rsidR="00BF7239" w:rsidRDefault="00BF7239" w:rsidP="001829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22D58" w14:textId="11A5F342" w:rsidR="00182985" w:rsidRDefault="00182985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671EDF7" wp14:editId="2110A816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820DD8" w14:textId="1859BCDC" w:rsidR="00182985" w:rsidRPr="00182985" w:rsidRDefault="00182985" w:rsidP="0018298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8298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71EDF7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6" type="#_x0000_t202" alt="    INTERNÉ" style="position:absolute;margin-left:0;margin-top:0;width:34.95pt;height:34.95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" filled="f" stroked="f">
              <v:textbox style="mso-fit-shape-to-text:t" inset="0,0,0,15pt">
                <w:txbxContent>
                  <w:p w14:paraId="00820DD8" w14:textId="1859BCDC" w:rsidR="00182985" w:rsidRPr="00182985" w:rsidRDefault="00182985" w:rsidP="0018298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8298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B80433" w14:textId="6ACD44CA" w:rsidR="00182985" w:rsidRDefault="00182985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FD4FB88" wp14:editId="5E09E1FE">
              <wp:simplePos x="901399" y="10071401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AFBDAB2" w14:textId="3EF31010" w:rsidR="00182985" w:rsidRPr="00182985" w:rsidRDefault="00182985" w:rsidP="0018298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FD4FB88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7" type="#_x0000_t202" alt="    INTERNÉ" style="position:absolute;margin-left:0;margin-top:0;width:34.95pt;height:34.95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" filled="f" stroked="f">
              <v:textbox style="mso-fit-shape-to-text:t" inset="0,0,0,15pt">
                <w:txbxContent>
                  <w:p w14:paraId="1AFBDAB2" w14:textId="3EF31010" w:rsidR="00182985" w:rsidRPr="00182985" w:rsidRDefault="00182985" w:rsidP="0018298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0FC3A5" w14:textId="2D57A892" w:rsidR="00182985" w:rsidRDefault="00182985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6EAB7A4" wp14:editId="76D0E81B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DBED394" w14:textId="4CC7BE0A" w:rsidR="00182985" w:rsidRPr="00182985" w:rsidRDefault="00182985" w:rsidP="0018298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8298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6EAB7A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8" type="#_x0000_t202" alt="    INTERNÉ" style="position:absolute;margin-left:0;margin-top:0;width:34.95pt;height:34.95pt;z-index:25165824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LjdbhwLAgAAHAQAAA4A&#10;AAAAAAAAAAAAAAAALgIAAGRycy9lMm9Eb2MueG1sUEsBAi0AFAAGAAgAAAAhADft0fjZAAAAAwEA&#10;AA8AAAAAAAAAAAAAAAAAZQQAAGRycy9kb3ducmV2LnhtbFBLBQYAAAAABAAEAPMAAABrBQAAAAA=&#10;" filled="f" stroked="f">
              <v:textbox style="mso-fit-shape-to-text:t" inset="0,0,0,15pt">
                <w:txbxContent>
                  <w:p w14:paraId="6DBED394" w14:textId="4CC7BE0A" w:rsidR="00182985" w:rsidRPr="00182985" w:rsidRDefault="00182985" w:rsidP="0018298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8298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7FFEB9" w14:textId="77777777" w:rsidR="00BF7239" w:rsidRDefault="00BF7239" w:rsidP="00182985">
      <w:pPr>
        <w:spacing w:after="0" w:line="240" w:lineRule="auto"/>
      </w:pPr>
      <w:r>
        <w:separator/>
      </w:r>
    </w:p>
  </w:footnote>
  <w:footnote w:type="continuationSeparator" w:id="0">
    <w:p w14:paraId="20328396" w14:textId="77777777" w:rsidR="00BF7239" w:rsidRDefault="00BF7239" w:rsidP="0018298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7E7"/>
    <w:rsid w:val="00147B1D"/>
    <w:rsid w:val="00182985"/>
    <w:rsid w:val="003347E7"/>
    <w:rsid w:val="00563F4B"/>
    <w:rsid w:val="00565AE0"/>
    <w:rsid w:val="005D6BAF"/>
    <w:rsid w:val="006A4AE1"/>
    <w:rsid w:val="007A5393"/>
    <w:rsid w:val="00991FEB"/>
    <w:rsid w:val="009D1FBE"/>
    <w:rsid w:val="00B4605F"/>
    <w:rsid w:val="00BB5190"/>
    <w:rsid w:val="00BF7239"/>
    <w:rsid w:val="00C60262"/>
    <w:rsid w:val="00CC3932"/>
    <w:rsid w:val="00CC70EF"/>
    <w:rsid w:val="00D5246B"/>
    <w:rsid w:val="00EB7B80"/>
    <w:rsid w:val="00FB6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F7279F"/>
  <w15:chartTrackingRefBased/>
  <w15:docId w15:val="{041DC243-1E36-4C39-B67E-FCF578C71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47E7"/>
    <w:pPr>
      <w:spacing w:line="254" w:lineRule="auto"/>
    </w:pPr>
    <w:rPr>
      <w:kern w:val="0"/>
      <w:sz w:val="22"/>
      <w:szCs w:val="22"/>
      <w14:ligatures w14:val="none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3347E7"/>
    <w:rPr>
      <w:color w:val="467886" w:themeColor="hyperlink"/>
      <w:u w:val="single"/>
    </w:rPr>
  </w:style>
  <w:style w:type="paragraph" w:styleId="Zkladntext">
    <w:name w:val="Body Text"/>
    <w:basedOn w:val="Normlny"/>
    <w:link w:val="ZkladntextChar"/>
    <w:unhideWhenUsed/>
    <w:rsid w:val="003347E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3347E7"/>
    <w:rPr>
      <w:rFonts w:ascii="Times New Roman" w:eastAsia="Times New Roman" w:hAnsi="Times New Roman" w:cs="Times New Roman"/>
      <w:b/>
      <w:kern w:val="0"/>
      <w:lang w:eastAsia="cs-CZ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1829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82985"/>
    <w:rPr>
      <w:kern w:val="0"/>
      <w:sz w:val="22"/>
      <w:szCs w:val="22"/>
      <w14:ligatures w14:val="none"/>
    </w:rPr>
  </w:style>
  <w:style w:type="paragraph" w:styleId="Hlavika">
    <w:name w:val="header"/>
    <w:basedOn w:val="Normlny"/>
    <w:link w:val="HlavikaChar"/>
    <w:uiPriority w:val="99"/>
    <w:unhideWhenUsed/>
    <w:rsid w:val="00FB69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B6920"/>
    <w:rPr>
      <w:kern w:val="0"/>
      <w:sz w:val="22"/>
      <w:szCs w:val="22"/>
      <w14:ligatures w14:val="none"/>
    </w:rPr>
  </w:style>
  <w:style w:type="character" w:styleId="Nevyrieenzmienka">
    <w:name w:val="Unresolved Mention"/>
    <w:basedOn w:val="Predvolenpsmoodseku"/>
    <w:uiPriority w:val="99"/>
    <w:semiHidden/>
    <w:unhideWhenUsed/>
    <w:rsid w:val="005D6BA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72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08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apa.sk/71-prv-2024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116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Čepko Marek</dc:creator>
  <cp:keywords/>
  <dc:description/>
  <cp:lastModifiedBy>Kužma Emil</cp:lastModifiedBy>
  <cp:revision>5</cp:revision>
  <dcterms:created xsi:type="dcterms:W3CDTF">2024-12-12T12:31:00Z</dcterms:created>
  <dcterms:modified xsi:type="dcterms:W3CDTF">2025-01-27T08:37:00Z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2,3,4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2024-08-14T15:31:07Z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5344de89-21aa-43ac-a38d-0b03685d880c</vt:lpwstr>
  </property>
  <property fmtid="{D5CDD505-2E9C-101B-9397-08002B2CF9AE}" pid="11" name="MSIP_Label_54743a8a-75f7-4ac9-9741-a35bd0337f21_ContentBits">
    <vt:lpwstr>2</vt:lpwstr>
  </property>
</Properties>
</file>