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EB04CB" w14:textId="4E2734E0" w:rsidR="00D02FD4" w:rsidRDefault="00D02FD4" w:rsidP="004A65E8">
      <w:pPr>
        <w:spacing w:line="240" w:lineRule="auto"/>
        <w:jc w:val="both"/>
        <w:rPr>
          <w:rFonts w:eastAsia="Times New Roman" w:cstheme="minorHAnsi"/>
          <w:b/>
          <w:color w:val="0072BC"/>
          <w:sz w:val="28"/>
          <w:szCs w:val="28"/>
          <w:lang w:eastAsia="sk-SK"/>
        </w:rPr>
      </w:pPr>
      <w:r w:rsidRPr="00750C77">
        <w:rPr>
          <w:rFonts w:eastAsia="Times New Roman" w:cstheme="minorHAnsi"/>
          <w:b/>
          <w:color w:val="0072BC"/>
          <w:sz w:val="28"/>
          <w:szCs w:val="28"/>
          <w:lang w:eastAsia="sk-SK"/>
        </w:rPr>
        <w:t>Ozn</w:t>
      </w:r>
      <w:r w:rsidR="007264C2">
        <w:rPr>
          <w:rFonts w:eastAsia="Times New Roman" w:cstheme="minorHAnsi"/>
          <w:b/>
          <w:color w:val="0072BC"/>
          <w:sz w:val="28"/>
          <w:szCs w:val="28"/>
          <w:lang w:eastAsia="sk-SK"/>
        </w:rPr>
        <w:t>á</w:t>
      </w:r>
      <w:r w:rsidRPr="00750C77">
        <w:rPr>
          <w:rFonts w:eastAsia="Times New Roman" w:cstheme="minorHAnsi"/>
          <w:b/>
          <w:color w:val="0072BC"/>
          <w:sz w:val="28"/>
          <w:szCs w:val="28"/>
          <w:lang w:eastAsia="sk-SK"/>
        </w:rPr>
        <w:t>m</w:t>
      </w:r>
      <w:r w:rsidR="007264C2">
        <w:rPr>
          <w:rFonts w:eastAsia="Times New Roman" w:cstheme="minorHAnsi"/>
          <w:b/>
          <w:color w:val="0072BC"/>
          <w:sz w:val="28"/>
          <w:szCs w:val="28"/>
          <w:lang w:eastAsia="sk-SK"/>
        </w:rPr>
        <w:t>enie</w:t>
      </w:r>
      <w:r w:rsidRPr="00750C77">
        <w:rPr>
          <w:rFonts w:eastAsia="Times New Roman" w:cstheme="minorHAnsi"/>
          <w:b/>
          <w:color w:val="0072BC"/>
          <w:sz w:val="28"/>
          <w:szCs w:val="28"/>
          <w:lang w:eastAsia="sk-SK"/>
        </w:rPr>
        <w:t xml:space="preserve"> o uzavretí výzvy na predkladanie žiadostí o poskytnutie nenávratného finančného príspevku z Programu rozvoja vidieka Slovenskej republiky 2014 – 202</w:t>
      </w:r>
      <w:r w:rsidR="00E24B5B">
        <w:rPr>
          <w:rFonts w:eastAsia="Times New Roman" w:cstheme="minorHAnsi"/>
          <w:b/>
          <w:color w:val="0072BC"/>
          <w:sz w:val="28"/>
          <w:szCs w:val="28"/>
          <w:lang w:eastAsia="sk-SK"/>
        </w:rPr>
        <w:t>2</w:t>
      </w:r>
      <w:r w:rsidRPr="00750C77">
        <w:rPr>
          <w:rFonts w:eastAsia="Times New Roman" w:cstheme="minorHAnsi"/>
          <w:b/>
          <w:color w:val="0072BC"/>
          <w:sz w:val="28"/>
          <w:szCs w:val="28"/>
          <w:lang w:eastAsia="sk-SK"/>
        </w:rPr>
        <w:t xml:space="preserve">, číslo výzvy </w:t>
      </w:r>
      <w:r w:rsidR="009F723A">
        <w:rPr>
          <w:rFonts w:eastAsia="Times New Roman" w:cstheme="minorHAnsi"/>
          <w:b/>
          <w:color w:val="0072BC"/>
          <w:sz w:val="28"/>
          <w:szCs w:val="28"/>
          <w:lang w:eastAsia="sk-SK"/>
        </w:rPr>
        <w:t>71</w:t>
      </w:r>
      <w:r w:rsidRPr="00750C77">
        <w:rPr>
          <w:rFonts w:eastAsia="Times New Roman" w:cstheme="minorHAnsi"/>
          <w:b/>
          <w:color w:val="0072BC"/>
          <w:sz w:val="28"/>
          <w:szCs w:val="28"/>
          <w:lang w:eastAsia="sk-SK"/>
        </w:rPr>
        <w:t>/PRV/20</w:t>
      </w:r>
      <w:r w:rsidR="00631232">
        <w:rPr>
          <w:rFonts w:eastAsia="Times New Roman" w:cstheme="minorHAnsi"/>
          <w:b/>
          <w:color w:val="0072BC"/>
          <w:sz w:val="28"/>
          <w:szCs w:val="28"/>
          <w:lang w:eastAsia="sk-SK"/>
        </w:rPr>
        <w:t>2</w:t>
      </w:r>
      <w:r w:rsidR="009F723A">
        <w:rPr>
          <w:rFonts w:eastAsia="Times New Roman" w:cstheme="minorHAnsi"/>
          <w:b/>
          <w:color w:val="0072BC"/>
          <w:sz w:val="28"/>
          <w:szCs w:val="28"/>
          <w:lang w:eastAsia="sk-SK"/>
        </w:rPr>
        <w:t>4</w:t>
      </w:r>
    </w:p>
    <w:p w14:paraId="6C86FCB2" w14:textId="196BAD17" w:rsidR="00D02FD4" w:rsidRPr="00750C77" w:rsidRDefault="00D02FD4" w:rsidP="00D02FD4">
      <w:pPr>
        <w:jc w:val="both"/>
        <w:rPr>
          <w:rFonts w:eastAsia="Times New Roman" w:cstheme="minorHAnsi"/>
          <w:szCs w:val="28"/>
          <w:lang w:eastAsia="sk-SK"/>
        </w:rPr>
      </w:pPr>
      <w:r w:rsidRPr="00750C77">
        <w:rPr>
          <w:rFonts w:eastAsia="Times New Roman" w:cstheme="minorHAnsi"/>
          <w:sz w:val="24"/>
          <w:szCs w:val="28"/>
          <w:lang w:eastAsia="sk-SK"/>
        </w:rPr>
        <w:t>Pôdohospodárska platobná agentúra ako poskytovateľ nenávratného finančného príspevku z Programu rozvoja vidieka SR 2014 – 202</w:t>
      </w:r>
      <w:r w:rsidR="00E24B5B">
        <w:rPr>
          <w:rFonts w:eastAsia="Times New Roman" w:cstheme="minorHAnsi"/>
          <w:sz w:val="24"/>
          <w:szCs w:val="28"/>
          <w:lang w:eastAsia="sk-SK"/>
        </w:rPr>
        <w:t>2</w:t>
      </w:r>
      <w:r>
        <w:rPr>
          <w:rFonts w:eastAsia="Times New Roman" w:cstheme="minorHAnsi"/>
          <w:sz w:val="24"/>
          <w:szCs w:val="28"/>
          <w:lang w:eastAsia="sk-SK"/>
        </w:rPr>
        <w:t xml:space="preserve"> oznamuje, </w:t>
      </w:r>
      <w:r w:rsidRPr="00D02FD4">
        <w:rPr>
          <w:rFonts w:eastAsia="Times New Roman" w:cstheme="minorHAnsi"/>
          <w:sz w:val="24"/>
          <w:szCs w:val="28"/>
          <w:lang w:eastAsia="sk-SK"/>
        </w:rPr>
        <w:t xml:space="preserve">že </w:t>
      </w:r>
      <w:r w:rsidR="001F69EB">
        <w:rPr>
          <w:rFonts w:eastAsia="Times New Roman" w:cstheme="minorHAnsi"/>
          <w:sz w:val="24"/>
          <w:szCs w:val="28"/>
          <w:lang w:eastAsia="sk-SK"/>
        </w:rPr>
        <w:t>uzavrie</w:t>
      </w:r>
      <w:r w:rsidRPr="00D02FD4">
        <w:rPr>
          <w:rFonts w:eastAsia="Times New Roman" w:cstheme="minorHAnsi"/>
          <w:sz w:val="24"/>
          <w:szCs w:val="28"/>
          <w:lang w:eastAsia="sk-SK"/>
        </w:rPr>
        <w:t xml:space="preserve"> výzvu číslo </w:t>
      </w:r>
      <w:r w:rsidR="009F723A">
        <w:rPr>
          <w:rFonts w:eastAsia="Times New Roman" w:cstheme="minorHAnsi"/>
          <w:sz w:val="24"/>
          <w:szCs w:val="28"/>
          <w:lang w:eastAsia="sk-SK"/>
        </w:rPr>
        <w:t>71</w:t>
      </w:r>
      <w:r w:rsidRPr="00D02FD4">
        <w:rPr>
          <w:rFonts w:eastAsia="Times New Roman" w:cstheme="minorHAnsi"/>
          <w:sz w:val="24"/>
          <w:szCs w:val="28"/>
          <w:lang w:eastAsia="sk-SK"/>
        </w:rPr>
        <w:t>/PRV/20</w:t>
      </w:r>
      <w:r w:rsidR="00631232">
        <w:rPr>
          <w:rFonts w:eastAsia="Times New Roman" w:cstheme="minorHAnsi"/>
          <w:sz w:val="24"/>
          <w:szCs w:val="28"/>
          <w:lang w:eastAsia="sk-SK"/>
        </w:rPr>
        <w:t>2</w:t>
      </w:r>
      <w:r w:rsidR="009F723A">
        <w:rPr>
          <w:rFonts w:eastAsia="Times New Roman" w:cstheme="minorHAnsi"/>
          <w:sz w:val="24"/>
          <w:szCs w:val="28"/>
          <w:lang w:eastAsia="sk-SK"/>
        </w:rPr>
        <w:t>4</w:t>
      </w:r>
      <w:r w:rsidRPr="00D02FD4">
        <w:rPr>
          <w:rFonts w:eastAsia="Times New Roman" w:cstheme="minorHAnsi"/>
          <w:sz w:val="24"/>
          <w:szCs w:val="28"/>
          <w:lang w:eastAsia="sk-SK"/>
        </w:rPr>
        <w:t xml:space="preserve"> pre opatrenie </w:t>
      </w:r>
      <w:r w:rsidR="009F723A" w:rsidRPr="009F723A">
        <w:rPr>
          <w:rFonts w:eastAsia="Times New Roman" w:cstheme="minorHAnsi"/>
          <w:b/>
          <w:bCs/>
          <w:sz w:val="24"/>
          <w:szCs w:val="28"/>
          <w:lang w:eastAsia="sk-SK"/>
        </w:rPr>
        <w:t>2 – Poradenské služby, služby pomoci pri riadení poľnohospodárskych podnikov a výpomoci pre poľnohospodárske podniky, podopatrenie: 2.1 – Poradenské služby zamerané na pomoc poľnohospodárom a obhospodarovateľom lesa</w:t>
      </w:r>
      <w:r w:rsidR="003708B4" w:rsidRPr="003708B4">
        <w:rPr>
          <w:rFonts w:eastAsia="Times New Roman" w:cstheme="minorHAnsi"/>
          <w:b/>
          <w:bCs/>
          <w:sz w:val="24"/>
          <w:szCs w:val="28"/>
          <w:lang w:eastAsia="sk-SK"/>
        </w:rPr>
        <w:t xml:space="preserve"> </w:t>
      </w:r>
      <w:r w:rsidR="004977C5" w:rsidRPr="004977C5">
        <w:rPr>
          <w:rFonts w:eastAsia="Times New Roman" w:cstheme="minorHAnsi"/>
          <w:sz w:val="24"/>
          <w:szCs w:val="28"/>
          <w:lang w:eastAsia="sk-SK"/>
        </w:rPr>
        <w:t xml:space="preserve">Programu rozvoja vidieka SR 2014 </w:t>
      </w:r>
      <w:r w:rsidR="004977C5" w:rsidRPr="009F723A">
        <w:rPr>
          <w:rFonts w:eastAsia="Times New Roman" w:cstheme="minorHAnsi"/>
          <w:sz w:val="24"/>
          <w:szCs w:val="28"/>
          <w:lang w:eastAsia="sk-SK"/>
        </w:rPr>
        <w:t>– 202</w:t>
      </w:r>
      <w:r w:rsidR="00E24B5B" w:rsidRPr="009F723A">
        <w:rPr>
          <w:rFonts w:eastAsia="Times New Roman" w:cstheme="minorHAnsi"/>
          <w:sz w:val="24"/>
          <w:szCs w:val="28"/>
          <w:lang w:eastAsia="sk-SK"/>
        </w:rPr>
        <w:t>2</w:t>
      </w:r>
      <w:r w:rsidRPr="009F723A">
        <w:rPr>
          <w:rFonts w:eastAsia="Times New Roman" w:cstheme="minorHAnsi"/>
          <w:sz w:val="24"/>
          <w:szCs w:val="28"/>
          <w:lang w:eastAsia="sk-SK"/>
        </w:rPr>
        <w:t xml:space="preserve"> z dôvodu </w:t>
      </w:r>
      <w:r w:rsidR="009F723A" w:rsidRPr="009F723A">
        <w:rPr>
          <w:rFonts w:eastAsia="Times New Roman" w:cstheme="minorHAnsi"/>
          <w:sz w:val="24"/>
          <w:szCs w:val="28"/>
          <w:lang w:eastAsia="sk-SK"/>
        </w:rPr>
        <w:t>z dôvodu blížiaceho sa vyčerpania alokácie finančných prostriedkov určených</w:t>
      </w:r>
      <w:r w:rsidR="009F723A">
        <w:rPr>
          <w:rFonts w:eastAsia="Times New Roman" w:cstheme="minorHAnsi"/>
          <w:sz w:val="24"/>
          <w:szCs w:val="28"/>
          <w:lang w:eastAsia="sk-SK"/>
        </w:rPr>
        <w:t xml:space="preserve"> na vyčerpanie vo výzve</w:t>
      </w:r>
      <w:r w:rsidR="001F69EB">
        <w:rPr>
          <w:rFonts w:eastAsia="Times New Roman" w:cstheme="minorHAnsi"/>
          <w:sz w:val="24"/>
          <w:szCs w:val="28"/>
          <w:lang w:eastAsia="sk-SK"/>
        </w:rPr>
        <w:t>.</w:t>
      </w:r>
      <w:r w:rsidRPr="00750C77">
        <w:rPr>
          <w:rFonts w:eastAsia="Times New Roman" w:cstheme="minorHAnsi"/>
          <w:iCs/>
          <w:sz w:val="24"/>
          <w:szCs w:val="28"/>
          <w:lang w:eastAsia="sk-SK"/>
        </w:rPr>
        <w:t xml:space="preserve"> </w:t>
      </w:r>
    </w:p>
    <w:p w14:paraId="11991B93" w14:textId="5301BBE0" w:rsidR="00D02FD4" w:rsidRPr="00750C77" w:rsidRDefault="00D02FD4" w:rsidP="00D02FD4">
      <w:pPr>
        <w:spacing w:after="0"/>
        <w:jc w:val="both"/>
        <w:rPr>
          <w:rFonts w:eastAsia="Times New Roman" w:cstheme="minorHAnsi"/>
          <w:b/>
          <w:color w:val="FF0000"/>
          <w:sz w:val="24"/>
          <w:szCs w:val="28"/>
          <w:lang w:eastAsia="sk-SK"/>
        </w:rPr>
      </w:pPr>
      <w:r w:rsidRPr="00750C77">
        <w:rPr>
          <w:rFonts w:eastAsia="Times New Roman" w:cstheme="minorHAnsi"/>
          <w:b/>
          <w:color w:val="FF0000"/>
          <w:sz w:val="24"/>
          <w:szCs w:val="28"/>
          <w:lang w:eastAsia="sk-SK"/>
        </w:rPr>
        <w:t>Pôdohospodárska platobná agentúra uzavrie výzvu dňa</w:t>
      </w:r>
      <w:r w:rsidR="00924CC2">
        <w:rPr>
          <w:rFonts w:eastAsia="Times New Roman" w:cstheme="minorHAnsi"/>
          <w:b/>
          <w:color w:val="FF0000"/>
          <w:sz w:val="24"/>
          <w:szCs w:val="28"/>
          <w:lang w:eastAsia="sk-SK"/>
        </w:rPr>
        <w:t xml:space="preserve"> </w:t>
      </w:r>
      <w:r w:rsidR="00082CA2">
        <w:rPr>
          <w:rFonts w:eastAsia="Times New Roman" w:cstheme="minorHAnsi"/>
          <w:b/>
          <w:color w:val="FF0000"/>
          <w:sz w:val="24"/>
          <w:szCs w:val="28"/>
          <w:lang w:eastAsia="sk-SK"/>
        </w:rPr>
        <w:t>20</w:t>
      </w:r>
      <w:r w:rsidR="00924CC2">
        <w:rPr>
          <w:rFonts w:eastAsia="Times New Roman" w:cstheme="minorHAnsi"/>
          <w:b/>
          <w:color w:val="FF0000"/>
          <w:sz w:val="24"/>
          <w:szCs w:val="28"/>
          <w:lang w:eastAsia="sk-SK"/>
        </w:rPr>
        <w:t>.</w:t>
      </w:r>
      <w:r w:rsidR="00082CA2">
        <w:rPr>
          <w:rFonts w:eastAsia="Times New Roman" w:cstheme="minorHAnsi"/>
          <w:b/>
          <w:color w:val="FF0000"/>
          <w:sz w:val="24"/>
          <w:szCs w:val="28"/>
          <w:lang w:eastAsia="sk-SK"/>
        </w:rPr>
        <w:t>0</w:t>
      </w:r>
      <w:r w:rsidR="001B5447">
        <w:rPr>
          <w:rFonts w:eastAsia="Times New Roman" w:cstheme="minorHAnsi"/>
          <w:b/>
          <w:color w:val="FF0000"/>
          <w:sz w:val="24"/>
          <w:szCs w:val="28"/>
          <w:lang w:eastAsia="sk-SK"/>
        </w:rPr>
        <w:t>2</w:t>
      </w:r>
      <w:r w:rsidR="00924CC2">
        <w:rPr>
          <w:rFonts w:eastAsia="Times New Roman" w:cstheme="minorHAnsi"/>
          <w:b/>
          <w:color w:val="FF0000"/>
          <w:sz w:val="24"/>
          <w:szCs w:val="28"/>
          <w:lang w:eastAsia="sk-SK"/>
        </w:rPr>
        <w:t>.202</w:t>
      </w:r>
      <w:r w:rsidR="00082CA2">
        <w:rPr>
          <w:rFonts w:eastAsia="Times New Roman" w:cstheme="minorHAnsi"/>
          <w:b/>
          <w:color w:val="FF0000"/>
          <w:sz w:val="24"/>
          <w:szCs w:val="28"/>
          <w:lang w:eastAsia="sk-SK"/>
        </w:rPr>
        <w:t>5</w:t>
      </w:r>
      <w:r w:rsidRPr="00750C77">
        <w:rPr>
          <w:rFonts w:eastAsia="Times New Roman" w:cstheme="minorHAnsi"/>
          <w:b/>
          <w:color w:val="FF0000"/>
          <w:sz w:val="24"/>
          <w:szCs w:val="28"/>
          <w:lang w:eastAsia="sk-SK"/>
        </w:rPr>
        <w:t>. Po uvedenom termíne nebude možné predkladať žiadosti o poskytnutie nenávratného finančného príspevku v rámci tejto výzvy.</w:t>
      </w:r>
    </w:p>
    <w:p w14:paraId="39C380E3" w14:textId="19AC26E3" w:rsidR="005D4273" w:rsidRDefault="005D4273"/>
    <w:p w14:paraId="7C5C9EF7" w14:textId="084B5508" w:rsidR="00AD6F20" w:rsidRDefault="00AD6F20"/>
    <w:p w14:paraId="4D09CB94" w14:textId="0BD3C509" w:rsidR="00AD6F20" w:rsidRDefault="00AD6F20"/>
    <w:p w14:paraId="563A9CB2" w14:textId="219A3BDF" w:rsidR="00AD6F20" w:rsidRDefault="00AD6F20"/>
    <w:p w14:paraId="34F7A05F" w14:textId="1AD0257F" w:rsidR="00AD6F20" w:rsidRDefault="00AD6F20"/>
    <w:p w14:paraId="3E3B2977" w14:textId="7EB29A23" w:rsidR="00AD6F20" w:rsidRDefault="00AD6F20"/>
    <w:p w14:paraId="24D01DBD" w14:textId="77777777" w:rsidR="00AD6F20" w:rsidRDefault="00AD6F20"/>
    <w:p w14:paraId="490124F1" w14:textId="4BF30C70" w:rsidR="00E54E6D" w:rsidRDefault="00E54E6D"/>
    <w:p w14:paraId="2ED0B4D0" w14:textId="7807386C" w:rsidR="00E54E6D" w:rsidRDefault="00E54E6D"/>
    <w:p w14:paraId="480C87E3" w14:textId="23C5E4A9" w:rsidR="004A65E8" w:rsidRDefault="004A65E8"/>
    <w:p w14:paraId="1D29633A" w14:textId="77777777" w:rsidR="00C750C6" w:rsidRDefault="00C750C6" w:rsidP="004A65E8">
      <w:pPr>
        <w:jc w:val="both"/>
        <w:rPr>
          <w:rFonts w:eastAsia="Times New Roman" w:cstheme="minorHAnsi"/>
          <w:b/>
          <w:color w:val="FF0000"/>
          <w:sz w:val="24"/>
          <w:szCs w:val="28"/>
          <w:lang w:eastAsia="sk-SK"/>
        </w:rPr>
      </w:pPr>
    </w:p>
    <w:p w14:paraId="57624458" w14:textId="77777777" w:rsidR="00C750C6" w:rsidRDefault="00C750C6" w:rsidP="004A65E8">
      <w:pPr>
        <w:jc w:val="both"/>
        <w:rPr>
          <w:rFonts w:eastAsia="Times New Roman" w:cstheme="minorHAnsi"/>
          <w:b/>
          <w:color w:val="FF0000"/>
          <w:sz w:val="24"/>
          <w:szCs w:val="28"/>
          <w:lang w:eastAsia="sk-SK"/>
        </w:rPr>
      </w:pPr>
    </w:p>
    <w:sectPr w:rsidR="00C750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02FD4"/>
    <w:rsid w:val="00082CA2"/>
    <w:rsid w:val="0010386F"/>
    <w:rsid w:val="00123582"/>
    <w:rsid w:val="001B5447"/>
    <w:rsid w:val="001F69EB"/>
    <w:rsid w:val="003708B4"/>
    <w:rsid w:val="004977C5"/>
    <w:rsid w:val="004A65E8"/>
    <w:rsid w:val="005722B8"/>
    <w:rsid w:val="005D4273"/>
    <w:rsid w:val="00631232"/>
    <w:rsid w:val="006924BA"/>
    <w:rsid w:val="007264C2"/>
    <w:rsid w:val="0073331C"/>
    <w:rsid w:val="0077222F"/>
    <w:rsid w:val="007C1E1A"/>
    <w:rsid w:val="008F47C9"/>
    <w:rsid w:val="009225D9"/>
    <w:rsid w:val="00924CC2"/>
    <w:rsid w:val="009F723A"/>
    <w:rsid w:val="00AC2293"/>
    <w:rsid w:val="00AD6F20"/>
    <w:rsid w:val="00B9439D"/>
    <w:rsid w:val="00C750C6"/>
    <w:rsid w:val="00CB02F8"/>
    <w:rsid w:val="00D02FD4"/>
    <w:rsid w:val="00E24B5B"/>
    <w:rsid w:val="00E54E6D"/>
    <w:rsid w:val="00F21A3A"/>
    <w:rsid w:val="00FD56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0448A8"/>
  <w15:chartTrackingRefBased/>
  <w15:docId w15:val="{60FB32B8-4767-4D9C-8196-6E6BBC069A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02FD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D02FD4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264C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264C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139</Words>
  <Characters>796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5</cp:revision>
  <cp:lastPrinted>2024-01-24T07:25:00Z</cp:lastPrinted>
  <dcterms:created xsi:type="dcterms:W3CDTF">2024-07-12T08:59:00Z</dcterms:created>
  <dcterms:modified xsi:type="dcterms:W3CDTF">2025-01-29T05:36:00Z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2023-10-09T04:19:53Z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0d99a8b1-2caa-42df-bd62-60d4988adc08</vt:lpwstr>
  </property>
  <property fmtid="{D5CDD505-2E9C-101B-9397-08002B2CF9AE}" pid="8" name="MSIP_Label_71f49583-305d-4d31-a578-23419888fadf_ContentBits">
    <vt:lpwstr>0</vt:lpwstr>
  </property>
</Properties>
</file>