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B04CB" w14:textId="5C258D40" w:rsidR="00D02FD4" w:rsidRDefault="00D02FD4" w:rsidP="004A65E8">
      <w:pPr>
        <w:spacing w:line="240" w:lineRule="auto"/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Ozn</w:t>
      </w:r>
      <w:r w:rsidR="007264C2">
        <w:rPr>
          <w:rFonts w:eastAsia="Times New Roman" w:cstheme="minorHAnsi"/>
          <w:b/>
          <w:color w:val="0072BC"/>
          <w:sz w:val="28"/>
          <w:szCs w:val="28"/>
          <w:lang w:eastAsia="sk-SK"/>
        </w:rPr>
        <w:t>á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m</w:t>
      </w:r>
      <w:r w:rsidR="007264C2">
        <w:rPr>
          <w:rFonts w:eastAsia="Times New Roman" w:cstheme="minorHAnsi"/>
          <w:b/>
          <w:color w:val="0072BC"/>
          <w:sz w:val="28"/>
          <w:szCs w:val="28"/>
          <w:lang w:eastAsia="sk-SK"/>
        </w:rPr>
        <w:t>enie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 o </w:t>
      </w:r>
      <w:r w:rsidR="003E3A10">
        <w:rPr>
          <w:rFonts w:eastAsia="Times New Roman" w:cstheme="minorHAnsi"/>
          <w:b/>
          <w:color w:val="0072BC"/>
          <w:sz w:val="28"/>
          <w:szCs w:val="28"/>
          <w:lang w:eastAsia="sk-SK"/>
        </w:rPr>
        <w:t>zrušen</w:t>
      </w:r>
      <w:r w:rsidR="00872464">
        <w:rPr>
          <w:rFonts w:eastAsia="Times New Roman" w:cstheme="minorHAnsi"/>
          <w:b/>
          <w:color w:val="0072BC"/>
          <w:sz w:val="28"/>
          <w:szCs w:val="28"/>
          <w:lang w:eastAsia="sk-SK"/>
        </w:rPr>
        <w:t>í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 výzvy na predkladanie žiadostí o poskytnutie nenávratného finančného príspevku z Programu rozvoja vidieka Slovenskej republiky 2014 – 202</w:t>
      </w:r>
      <w:r w:rsidR="00E24B5B">
        <w:rPr>
          <w:rFonts w:eastAsia="Times New Roman" w:cstheme="minorHAnsi"/>
          <w:b/>
          <w:color w:val="0072BC"/>
          <w:sz w:val="28"/>
          <w:szCs w:val="28"/>
          <w:lang w:eastAsia="sk-SK"/>
        </w:rPr>
        <w:t>2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, číslo výzvy </w:t>
      </w:r>
      <w:r w:rsidR="009F723A">
        <w:rPr>
          <w:rFonts w:eastAsia="Times New Roman" w:cstheme="minorHAnsi"/>
          <w:b/>
          <w:color w:val="0072BC"/>
          <w:sz w:val="28"/>
          <w:szCs w:val="28"/>
          <w:lang w:eastAsia="sk-SK"/>
        </w:rPr>
        <w:t>7</w:t>
      </w:r>
      <w:r w:rsidR="003E3A10">
        <w:rPr>
          <w:rFonts w:eastAsia="Times New Roman" w:cstheme="minorHAnsi"/>
          <w:b/>
          <w:color w:val="0072BC"/>
          <w:sz w:val="28"/>
          <w:szCs w:val="28"/>
          <w:lang w:eastAsia="sk-SK"/>
        </w:rPr>
        <w:t>4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/PRV/20</w:t>
      </w:r>
      <w:r w:rsidR="00631232">
        <w:rPr>
          <w:rFonts w:eastAsia="Times New Roman" w:cstheme="minorHAnsi"/>
          <w:b/>
          <w:color w:val="0072BC"/>
          <w:sz w:val="28"/>
          <w:szCs w:val="28"/>
          <w:lang w:eastAsia="sk-SK"/>
        </w:rPr>
        <w:t>2</w:t>
      </w:r>
      <w:r w:rsidR="009F723A">
        <w:rPr>
          <w:rFonts w:eastAsia="Times New Roman" w:cstheme="minorHAnsi"/>
          <w:b/>
          <w:color w:val="0072BC"/>
          <w:sz w:val="28"/>
          <w:szCs w:val="28"/>
          <w:lang w:eastAsia="sk-SK"/>
        </w:rPr>
        <w:t>4</w:t>
      </w:r>
    </w:p>
    <w:p w14:paraId="6C86FCB2" w14:textId="78B659E7" w:rsidR="00D02FD4" w:rsidRPr="00750C77" w:rsidRDefault="00D02FD4" w:rsidP="00D02FD4">
      <w:pPr>
        <w:jc w:val="both"/>
        <w:rPr>
          <w:rFonts w:eastAsia="Times New Roman" w:cstheme="minorHAnsi"/>
          <w:szCs w:val="28"/>
          <w:lang w:eastAsia="sk-SK"/>
        </w:rPr>
      </w:pPr>
      <w:r w:rsidRPr="00750C77">
        <w:rPr>
          <w:rFonts w:eastAsia="Times New Roman" w:cstheme="minorHAnsi"/>
          <w:sz w:val="24"/>
          <w:szCs w:val="28"/>
          <w:lang w:eastAsia="sk-SK"/>
        </w:rPr>
        <w:t>Pôdohospodárska platobná agentúra ako poskytovateľ nenávratného finančného príspevku z Programu rozvoja vidieka SR 2014 – 202</w:t>
      </w:r>
      <w:r w:rsidR="00E24B5B">
        <w:rPr>
          <w:rFonts w:eastAsia="Times New Roman" w:cstheme="minorHAnsi"/>
          <w:sz w:val="24"/>
          <w:szCs w:val="28"/>
          <w:lang w:eastAsia="sk-SK"/>
        </w:rPr>
        <w:t>2</w:t>
      </w:r>
      <w:r>
        <w:rPr>
          <w:rFonts w:eastAsia="Times New Roman" w:cstheme="minorHAnsi"/>
          <w:sz w:val="24"/>
          <w:szCs w:val="28"/>
          <w:lang w:eastAsia="sk-SK"/>
        </w:rPr>
        <w:t xml:space="preserve"> oznamuje, 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že </w:t>
      </w:r>
      <w:r w:rsidR="001C5FB2">
        <w:rPr>
          <w:rFonts w:eastAsia="Times New Roman" w:cstheme="minorHAnsi"/>
          <w:sz w:val="24"/>
          <w:szCs w:val="28"/>
          <w:lang w:eastAsia="sk-SK"/>
        </w:rPr>
        <w:t xml:space="preserve">dňa </w:t>
      </w:r>
      <w:r w:rsidR="00872464" w:rsidRPr="00872464">
        <w:rPr>
          <w:rFonts w:eastAsia="Times New Roman" w:cstheme="minorHAnsi"/>
          <w:sz w:val="24"/>
          <w:szCs w:val="28"/>
          <w:lang w:eastAsia="sk-SK"/>
        </w:rPr>
        <w:t>06</w:t>
      </w:r>
      <w:r w:rsidR="001C5FB2" w:rsidRPr="00872464">
        <w:rPr>
          <w:rFonts w:eastAsia="Times New Roman" w:cstheme="minorHAnsi"/>
          <w:sz w:val="24"/>
          <w:szCs w:val="28"/>
          <w:lang w:eastAsia="sk-SK"/>
        </w:rPr>
        <w:t>.02.2025</w:t>
      </w:r>
      <w:r w:rsidR="001C5FB2">
        <w:rPr>
          <w:rFonts w:eastAsia="Times New Roman" w:cstheme="minorHAnsi"/>
          <w:sz w:val="24"/>
          <w:szCs w:val="28"/>
          <w:lang w:eastAsia="sk-SK"/>
        </w:rPr>
        <w:t xml:space="preserve"> zrušila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výzvu číslo </w:t>
      </w:r>
      <w:r w:rsidR="009F723A">
        <w:rPr>
          <w:rFonts w:eastAsia="Times New Roman" w:cstheme="minorHAnsi"/>
          <w:sz w:val="24"/>
          <w:szCs w:val="28"/>
          <w:lang w:eastAsia="sk-SK"/>
        </w:rPr>
        <w:t>7</w:t>
      </w:r>
      <w:r w:rsidR="003E3A10">
        <w:rPr>
          <w:rFonts w:eastAsia="Times New Roman" w:cstheme="minorHAnsi"/>
          <w:sz w:val="24"/>
          <w:szCs w:val="28"/>
          <w:lang w:eastAsia="sk-SK"/>
        </w:rPr>
        <w:t>4</w:t>
      </w:r>
      <w:r w:rsidRPr="00D02FD4">
        <w:rPr>
          <w:rFonts w:eastAsia="Times New Roman" w:cstheme="minorHAnsi"/>
          <w:sz w:val="24"/>
          <w:szCs w:val="28"/>
          <w:lang w:eastAsia="sk-SK"/>
        </w:rPr>
        <w:t>/PRV/20</w:t>
      </w:r>
      <w:r w:rsidR="00631232">
        <w:rPr>
          <w:rFonts w:eastAsia="Times New Roman" w:cstheme="minorHAnsi"/>
          <w:sz w:val="24"/>
          <w:szCs w:val="28"/>
          <w:lang w:eastAsia="sk-SK"/>
        </w:rPr>
        <w:t>2</w:t>
      </w:r>
      <w:r w:rsidR="009F723A">
        <w:rPr>
          <w:rFonts w:eastAsia="Times New Roman" w:cstheme="minorHAnsi"/>
          <w:sz w:val="24"/>
          <w:szCs w:val="28"/>
          <w:lang w:eastAsia="sk-SK"/>
        </w:rPr>
        <w:t>4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pre opatrenie </w:t>
      </w:r>
      <w:r w:rsidR="001C5FB2">
        <w:rPr>
          <w:rFonts w:eastAsia="Times New Roman" w:cstheme="minorHAnsi"/>
          <w:b/>
          <w:bCs/>
          <w:sz w:val="24"/>
          <w:szCs w:val="28"/>
          <w:lang w:eastAsia="sk-SK"/>
        </w:rPr>
        <w:t>4</w:t>
      </w:r>
      <w:r w:rsidR="009F723A" w:rsidRPr="009F723A">
        <w:rPr>
          <w:rFonts w:eastAsia="Times New Roman" w:cstheme="minorHAnsi"/>
          <w:b/>
          <w:bCs/>
          <w:sz w:val="24"/>
          <w:szCs w:val="28"/>
          <w:lang w:eastAsia="sk-SK"/>
        </w:rPr>
        <w:t xml:space="preserve"> – </w:t>
      </w:r>
      <w:r w:rsidR="001C5FB2" w:rsidRPr="001C5FB2">
        <w:rPr>
          <w:rFonts w:eastAsia="Times New Roman" w:cstheme="minorHAnsi"/>
          <w:b/>
          <w:bCs/>
          <w:sz w:val="24"/>
          <w:szCs w:val="28"/>
          <w:lang w:eastAsia="sk-SK"/>
        </w:rPr>
        <w:t>Investície do hmotného majetku</w:t>
      </w:r>
      <w:r w:rsidR="009F723A" w:rsidRPr="009F723A">
        <w:rPr>
          <w:rFonts w:eastAsia="Times New Roman" w:cstheme="minorHAnsi"/>
          <w:b/>
          <w:bCs/>
          <w:sz w:val="24"/>
          <w:szCs w:val="28"/>
          <w:lang w:eastAsia="sk-SK"/>
        </w:rPr>
        <w:t xml:space="preserve">, podopatrenie: </w:t>
      </w:r>
      <w:r w:rsidR="001C5FB2">
        <w:rPr>
          <w:rFonts w:eastAsia="Times New Roman" w:cstheme="minorHAnsi"/>
          <w:b/>
          <w:bCs/>
          <w:sz w:val="24"/>
          <w:szCs w:val="28"/>
          <w:lang w:eastAsia="sk-SK"/>
        </w:rPr>
        <w:t>4</w:t>
      </w:r>
      <w:r w:rsidR="009F723A" w:rsidRPr="009F723A">
        <w:rPr>
          <w:rFonts w:eastAsia="Times New Roman" w:cstheme="minorHAnsi"/>
          <w:b/>
          <w:bCs/>
          <w:sz w:val="24"/>
          <w:szCs w:val="28"/>
          <w:lang w:eastAsia="sk-SK"/>
        </w:rPr>
        <w:t xml:space="preserve">.1 – </w:t>
      </w:r>
      <w:r w:rsidR="001C5FB2" w:rsidRPr="001C5FB2">
        <w:rPr>
          <w:rFonts w:eastAsia="Times New Roman" w:cstheme="minorHAnsi"/>
          <w:b/>
          <w:bCs/>
          <w:sz w:val="24"/>
          <w:szCs w:val="28"/>
          <w:lang w:eastAsia="sk-SK"/>
        </w:rPr>
        <w:t>Podpora na investície do poľnohospodárskych podnikov</w:t>
      </w:r>
      <w:r w:rsidR="003708B4" w:rsidRPr="003708B4">
        <w:rPr>
          <w:rFonts w:eastAsia="Times New Roman" w:cstheme="minorHAnsi"/>
          <w:b/>
          <w:bCs/>
          <w:sz w:val="24"/>
          <w:szCs w:val="28"/>
          <w:lang w:eastAsia="sk-SK"/>
        </w:rPr>
        <w:t xml:space="preserve"> </w:t>
      </w:r>
      <w:r w:rsidR="004977C5" w:rsidRPr="004977C5">
        <w:rPr>
          <w:rFonts w:eastAsia="Times New Roman" w:cstheme="minorHAnsi"/>
          <w:sz w:val="24"/>
          <w:szCs w:val="28"/>
          <w:lang w:eastAsia="sk-SK"/>
        </w:rPr>
        <w:t xml:space="preserve">Programu rozvoja vidieka SR 2014 </w:t>
      </w:r>
      <w:r w:rsidR="004977C5" w:rsidRPr="009F723A">
        <w:rPr>
          <w:rFonts w:eastAsia="Times New Roman" w:cstheme="minorHAnsi"/>
          <w:sz w:val="24"/>
          <w:szCs w:val="28"/>
          <w:lang w:eastAsia="sk-SK"/>
        </w:rPr>
        <w:t>– 202</w:t>
      </w:r>
      <w:r w:rsidR="00E24B5B" w:rsidRPr="009F723A">
        <w:rPr>
          <w:rFonts w:eastAsia="Times New Roman" w:cstheme="minorHAnsi"/>
          <w:sz w:val="24"/>
          <w:szCs w:val="28"/>
          <w:lang w:eastAsia="sk-SK"/>
        </w:rPr>
        <w:t>2</w:t>
      </w:r>
      <w:r w:rsidR="001F69EB">
        <w:rPr>
          <w:rFonts w:eastAsia="Times New Roman" w:cstheme="minorHAnsi"/>
          <w:sz w:val="24"/>
          <w:szCs w:val="28"/>
          <w:lang w:eastAsia="sk-SK"/>
        </w:rPr>
        <w:t>.</w:t>
      </w:r>
      <w:r w:rsidRPr="00750C77">
        <w:rPr>
          <w:rFonts w:eastAsia="Times New Roman" w:cstheme="minorHAnsi"/>
          <w:iCs/>
          <w:sz w:val="24"/>
          <w:szCs w:val="28"/>
          <w:lang w:eastAsia="sk-SK"/>
        </w:rPr>
        <w:t xml:space="preserve"> </w:t>
      </w:r>
    </w:p>
    <w:p w14:paraId="11991B93" w14:textId="30CD6B1E" w:rsidR="00D02FD4" w:rsidRPr="00750C77" w:rsidRDefault="001C5FB2" w:rsidP="00D02FD4">
      <w:pPr>
        <w:spacing w:after="0"/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  <w:r w:rsidRPr="001C5FB2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Poskytovateľ pristupuje k zrušeniu výzvy </w:t>
      </w:r>
      <w:r w:rsidR="00DD7A6F">
        <w:rPr>
          <w:rFonts w:eastAsia="Times New Roman" w:cstheme="minorHAnsi"/>
          <w:b/>
          <w:color w:val="FF0000"/>
          <w:sz w:val="24"/>
          <w:szCs w:val="28"/>
          <w:lang w:eastAsia="sk-SK"/>
        </w:rPr>
        <w:t>na základe rozhodnutia riadiaceho orgánu</w:t>
      </w:r>
      <w:r w:rsidR="00DD7A6F" w:rsidRPr="001C5FB2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 </w:t>
      </w:r>
      <w:r w:rsidRPr="001C5FB2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v súlade s ustanovením § 17 ods. </w:t>
      </w:r>
      <w:r>
        <w:rPr>
          <w:rFonts w:eastAsia="Times New Roman" w:cstheme="minorHAnsi"/>
          <w:b/>
          <w:color w:val="FF0000"/>
          <w:sz w:val="24"/>
          <w:szCs w:val="28"/>
          <w:lang w:eastAsia="sk-SK"/>
        </w:rPr>
        <w:t>9</w:t>
      </w:r>
      <w:r w:rsidRPr="001C5FB2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 zákona č. 292/2014 Z.</w:t>
      </w:r>
      <w:r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 </w:t>
      </w:r>
      <w:r w:rsidRPr="001C5FB2">
        <w:rPr>
          <w:rFonts w:eastAsia="Times New Roman" w:cstheme="minorHAnsi"/>
          <w:b/>
          <w:color w:val="FF0000"/>
          <w:sz w:val="24"/>
          <w:szCs w:val="28"/>
          <w:lang w:eastAsia="sk-SK"/>
        </w:rPr>
        <w:t>z. o príspevku poskytovanom z európskych štrukturálnych a investičných fondov a o zmene a doplnení niektorých zákonov</w:t>
      </w:r>
      <w:r w:rsidR="00872464">
        <w:rPr>
          <w:rFonts w:eastAsia="Times New Roman" w:cstheme="minorHAnsi"/>
          <w:b/>
          <w:color w:val="FF0000"/>
          <w:sz w:val="24"/>
          <w:szCs w:val="28"/>
          <w:lang w:eastAsia="sk-SK"/>
        </w:rPr>
        <w:t>.</w:t>
      </w:r>
    </w:p>
    <w:p w14:paraId="39C380E3" w14:textId="19AC26E3" w:rsidR="005D4273" w:rsidRDefault="005D4273"/>
    <w:p w14:paraId="7C5C9EF7" w14:textId="084B5508" w:rsidR="00AD6F20" w:rsidRDefault="00AD6F20"/>
    <w:p w14:paraId="4D09CB94" w14:textId="0BD3C509" w:rsidR="00AD6F20" w:rsidRDefault="00AD6F20"/>
    <w:p w14:paraId="563A9CB2" w14:textId="219A3BDF" w:rsidR="00AD6F20" w:rsidRDefault="00AD6F20"/>
    <w:p w14:paraId="34F7A05F" w14:textId="1AD0257F" w:rsidR="00AD6F20" w:rsidRDefault="00AD6F20"/>
    <w:p w14:paraId="3E3B2977" w14:textId="7EB29A23" w:rsidR="00AD6F20" w:rsidRDefault="00AD6F20"/>
    <w:p w14:paraId="24D01DBD" w14:textId="77777777" w:rsidR="00AD6F20" w:rsidRDefault="00AD6F20"/>
    <w:p w14:paraId="490124F1" w14:textId="4BF30C70" w:rsidR="00E54E6D" w:rsidRDefault="00E54E6D"/>
    <w:p w14:paraId="2ED0B4D0" w14:textId="7807386C" w:rsidR="00E54E6D" w:rsidRDefault="00E54E6D"/>
    <w:p w14:paraId="480C87E3" w14:textId="23C5E4A9" w:rsidR="004A65E8" w:rsidRDefault="004A65E8"/>
    <w:p w14:paraId="1D29633A" w14:textId="77777777" w:rsidR="00C750C6" w:rsidRDefault="00C750C6" w:rsidP="004A65E8">
      <w:pPr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</w:p>
    <w:p w14:paraId="57624458" w14:textId="77777777" w:rsidR="00C750C6" w:rsidRDefault="00C750C6" w:rsidP="004A65E8">
      <w:pPr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</w:p>
    <w:sectPr w:rsidR="00C750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2FD4"/>
    <w:rsid w:val="00082CA2"/>
    <w:rsid w:val="0010386F"/>
    <w:rsid w:val="00123582"/>
    <w:rsid w:val="001B5447"/>
    <w:rsid w:val="001C5FB2"/>
    <w:rsid w:val="001F69EB"/>
    <w:rsid w:val="003708B4"/>
    <w:rsid w:val="003E3A10"/>
    <w:rsid w:val="004977C5"/>
    <w:rsid w:val="004A65E8"/>
    <w:rsid w:val="005722B8"/>
    <w:rsid w:val="005D4273"/>
    <w:rsid w:val="00631232"/>
    <w:rsid w:val="006924BA"/>
    <w:rsid w:val="007264C2"/>
    <w:rsid w:val="0073331C"/>
    <w:rsid w:val="0077222F"/>
    <w:rsid w:val="007C1E1A"/>
    <w:rsid w:val="00872464"/>
    <w:rsid w:val="008F47C9"/>
    <w:rsid w:val="009225D9"/>
    <w:rsid w:val="00924CC2"/>
    <w:rsid w:val="009F723A"/>
    <w:rsid w:val="00AC2293"/>
    <w:rsid w:val="00AD6F20"/>
    <w:rsid w:val="00B9439D"/>
    <w:rsid w:val="00C750C6"/>
    <w:rsid w:val="00CB02F8"/>
    <w:rsid w:val="00D02FD4"/>
    <w:rsid w:val="00DD7A6F"/>
    <w:rsid w:val="00E24B5B"/>
    <w:rsid w:val="00E54E6D"/>
    <w:rsid w:val="00F21A3A"/>
    <w:rsid w:val="00FD5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0448A8"/>
  <w15:chartTrackingRefBased/>
  <w15:docId w15:val="{60FB32B8-4767-4D9C-8196-6E6BBC069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2F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02FD4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264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64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cp:lastPrinted>2024-01-24T07:25:00Z</cp:lastPrinted>
  <dcterms:created xsi:type="dcterms:W3CDTF">2024-07-12T08:59:00Z</dcterms:created>
  <dcterms:modified xsi:type="dcterms:W3CDTF">2025-02-06T09:15:00Z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2023-10-09T04:19:53Z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0d99a8b1-2caa-42df-bd62-60d4988adc08</vt:lpwstr>
  </property>
  <property fmtid="{D5CDD505-2E9C-101B-9397-08002B2CF9AE}" pid="8" name="MSIP_Label_71f49583-305d-4d31-a578-23419888fadf_ContentBits">
    <vt:lpwstr>0</vt:lpwstr>
  </property>
</Properties>
</file>