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9CFD6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14:paraId="2CD5D742" w14:textId="77777777" w:rsidR="00DF25E4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14:paraId="19C70ABA" w14:textId="0D91C8ED" w:rsidR="00CD3BEB" w:rsidRPr="00B16008" w:rsidRDefault="00DF25E4" w:rsidP="00CD3BEB">
      <w:pPr>
        <w:jc w:val="center"/>
        <w:rPr>
          <w:b/>
        </w:rPr>
      </w:pPr>
      <w:r>
        <w:rPr>
          <w:b/>
        </w:rPr>
        <w:t>z dôvodu výskytu slintačky a krívačky v roku 2025</w:t>
      </w:r>
    </w:p>
    <w:p w14:paraId="03F34E13" w14:textId="77777777"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01D34890" w14:textId="77777777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14:paraId="2806F3D7" w14:textId="3438C114" w:rsidR="00CD3BEB" w:rsidRDefault="00725E91" w:rsidP="00CD3BEB">
            <w:r w:rsidRPr="00971C3F">
              <w:rPr>
                <w:b/>
                <w:bCs/>
                <w:sz w:val="18"/>
                <w:szCs w:val="18"/>
              </w:rPr>
              <w:t>ID PPA</w:t>
            </w:r>
            <w:r w:rsidR="00CD3BEB" w:rsidRPr="00971C3F">
              <w:rPr>
                <w:b/>
                <w:bCs/>
                <w:sz w:val="18"/>
                <w:szCs w:val="18"/>
              </w:rPr>
              <w:t xml:space="preserve"> </w:t>
            </w:r>
            <w:r w:rsidR="00FA4C7F" w:rsidRPr="00971C3F">
              <w:rPr>
                <w:i/>
                <w:iCs/>
                <w:sz w:val="18"/>
                <w:szCs w:val="18"/>
              </w:rPr>
              <w:t>(</w:t>
            </w:r>
            <w:r w:rsidR="00967DD2" w:rsidRPr="00971C3F">
              <w:rPr>
                <w:i/>
                <w:iCs/>
                <w:sz w:val="18"/>
                <w:szCs w:val="18"/>
              </w:rPr>
              <w:t>nepovinné</w:t>
            </w:r>
            <w:r w:rsidR="004639FF" w:rsidRPr="00971C3F">
              <w:rPr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4531" w:type="dxa"/>
            <w:tcBorders>
              <w:bottom w:val="nil"/>
            </w:tcBorders>
          </w:tcPr>
          <w:p w14:paraId="2DC536C7" w14:textId="127F1285"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971C3F">
              <w:rPr>
                <w:b/>
                <w:bCs/>
                <w:sz w:val="18"/>
                <w:szCs w:val="18"/>
              </w:rPr>
              <w:t>Registračné číslo žiadosti</w:t>
            </w:r>
            <w:r w:rsidR="006028C1" w:rsidRPr="00971C3F">
              <w:rPr>
                <w:b/>
                <w:bCs/>
                <w:sz w:val="18"/>
                <w:szCs w:val="18"/>
              </w:rPr>
              <w:t xml:space="preserve"> </w:t>
            </w:r>
            <w:r w:rsidR="006028C1" w:rsidRPr="00971C3F">
              <w:rPr>
                <w:i/>
                <w:iCs/>
                <w:sz w:val="18"/>
                <w:szCs w:val="18"/>
              </w:rPr>
              <w:t>(nepovinné)</w:t>
            </w:r>
            <w:r w:rsidRPr="00067E6D">
              <w:rPr>
                <w:b/>
                <w:bCs/>
                <w:sz w:val="18"/>
                <w:szCs w:val="18"/>
              </w:rPr>
              <w:t xml:space="preserve">     </w:t>
            </w:r>
          </w:p>
        </w:tc>
      </w:tr>
      <w:tr w:rsidR="00CD3BEB" w14:paraId="5DFBC102" w14:textId="77777777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21936EBE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300C2BDE" w14:textId="77777777"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14:paraId="1E285002" w14:textId="77777777" w:rsidR="00CD3BEB" w:rsidRDefault="00CD3BEB"/>
    <w:p w14:paraId="0B920DE2" w14:textId="57B60074" w:rsidR="00CD3BEB" w:rsidRPr="00B16008" w:rsidRDefault="0071117B" w:rsidP="00CD3BEB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Údaje o žiadateľovi</w:t>
      </w:r>
      <w:r w:rsidR="00CD3BEB" w:rsidRPr="006A71C6">
        <w:rPr>
          <w:b/>
          <w:bCs/>
          <w:sz w:val="18"/>
          <w:szCs w:val="18"/>
        </w:rPr>
        <w:t>:</w:t>
      </w:r>
    </w:p>
    <w:p w14:paraId="7D2B5091" w14:textId="77777777"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114E767C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01BED718" w14:textId="77777777"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14:paraId="26FDF5D5" w14:textId="77777777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A242076" w14:textId="77777777"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72B7B59B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7CCB13C" w14:textId="77777777"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14:paraId="02B8483B" w14:textId="77777777"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14:paraId="73C5619E" w14:textId="77777777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0CBEE1A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11E405F6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625F99DE" w14:textId="77777777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763ECD87" w14:textId="77777777"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14:paraId="503DDBB2" w14:textId="77777777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89ED429" w14:textId="77777777"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342AEFA2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0221B58" w14:textId="77777777"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14:paraId="677FFD72" w14:textId="77777777"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14:paraId="228AFC36" w14:textId="77777777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6E37DEEF" w14:textId="77777777"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707062C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47EEB9C0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48FA5DD6" w14:textId="77777777"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14:paraId="68B7E151" w14:textId="77777777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C58E0E1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0357BBCF" w14:textId="77777777" w:rsidTr="00D17158">
        <w:trPr>
          <w:trHeight w:hRule="exact" w:val="292"/>
        </w:trPr>
        <w:tc>
          <w:tcPr>
            <w:tcW w:w="9062" w:type="dxa"/>
            <w:gridSpan w:val="2"/>
            <w:tcBorders>
              <w:bottom w:val="nil"/>
            </w:tcBorders>
          </w:tcPr>
          <w:p w14:paraId="714BC880" w14:textId="2EE30B55" w:rsidR="00BD3C4B" w:rsidRDefault="00DF25E4" w:rsidP="00AC7D30">
            <w:r>
              <w:rPr>
                <w:b/>
                <w:sz w:val="16"/>
                <w:szCs w:val="16"/>
              </w:rPr>
              <w:t xml:space="preserve">Dôvod vyššej moci resp. mimoriadnych okolností: </w:t>
            </w:r>
          </w:p>
        </w:tc>
      </w:tr>
      <w:tr w:rsidR="00BD3C4B" w14:paraId="5EDC8574" w14:textId="77777777" w:rsidTr="00D17158">
        <w:trPr>
          <w:trHeight w:hRule="exact" w:val="567"/>
        </w:trPr>
        <w:sdt>
          <w:sdtPr>
            <w:rPr>
              <w:bCs/>
              <w:sz w:val="16"/>
              <w:szCs w:val="16"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clear" w:color="FF0000" w:fill="auto"/>
              </w:tcPr>
              <w:p w14:paraId="57CC977D" w14:textId="3EF7D254" w:rsidR="00BD3C4B" w:rsidRPr="00971C3F" w:rsidRDefault="009E4E51" w:rsidP="00D00568">
                <w:pPr>
                  <w:rPr>
                    <w:bCs/>
                  </w:rPr>
                </w:pPr>
                <w:r w:rsidRPr="00971C3F">
                  <w:rPr>
                    <w:bCs/>
                    <w:sz w:val="16"/>
                    <w:szCs w:val="16"/>
                  </w:rPr>
                  <w:t>Mimoriadne núdzové opatrenia hlavného veterinárneho lekára Slovenskej republiky z 21.03.2025 - na základe § 6 ods. 5 písm. a) a § 34 ods. 1 písm. b) zákona č. 39/2007 Z. z. o veterinárnej starostlivosti v znení neskorších predpisov s platnosťou a účinnosťou od 21.03.2025 do odvolania vrátane dodatkov a ďalších opatrení (viď. Vysvetlenie).</w:t>
                </w:r>
              </w:p>
            </w:tc>
          </w:sdtContent>
        </w:sdt>
      </w:tr>
      <w:tr w:rsidR="00BD3C4B" w14:paraId="775EFE2E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5F39B0F0" w14:textId="77777777" w:rsidR="00BD3C4B" w:rsidRPr="00971C3F" w:rsidRDefault="007F1EC4">
            <w:pPr>
              <w:rPr>
                <w:b/>
                <w:sz w:val="16"/>
                <w:szCs w:val="16"/>
              </w:rPr>
            </w:pPr>
            <w:r w:rsidRPr="00971C3F">
              <w:rPr>
                <w:b/>
                <w:sz w:val="16"/>
                <w:szCs w:val="16"/>
              </w:rPr>
              <w:t xml:space="preserve">Vyjadrenie </w:t>
            </w:r>
            <w:r w:rsidR="00741C72" w:rsidRPr="00971C3F">
              <w:rPr>
                <w:b/>
                <w:sz w:val="16"/>
                <w:szCs w:val="16"/>
              </w:rPr>
              <w:t>dotknutého žiadateľa</w:t>
            </w:r>
            <w:r w:rsidR="00DB0AED" w:rsidRPr="00971C3F">
              <w:rPr>
                <w:b/>
                <w:sz w:val="16"/>
                <w:szCs w:val="16"/>
              </w:rPr>
              <w:t>:</w:t>
            </w:r>
          </w:p>
          <w:p w14:paraId="692FD700" w14:textId="77777777" w:rsidR="00F938D5" w:rsidRPr="00971C3F" w:rsidRDefault="00F938D5">
            <w:pPr>
              <w:rPr>
                <w:b/>
                <w:sz w:val="16"/>
                <w:szCs w:val="16"/>
              </w:rPr>
            </w:pPr>
          </w:p>
          <w:p w14:paraId="2D943183" w14:textId="77777777" w:rsidR="00F938D5" w:rsidRPr="00971C3F" w:rsidRDefault="00F938D5">
            <w:pPr>
              <w:rPr>
                <w:b/>
                <w:sz w:val="16"/>
                <w:szCs w:val="16"/>
              </w:rPr>
            </w:pPr>
          </w:p>
          <w:p w14:paraId="4CF89452" w14:textId="6B5817C1" w:rsidR="00F938D5" w:rsidRPr="00971C3F" w:rsidRDefault="00F938D5"/>
        </w:tc>
      </w:tr>
      <w:tr w:rsidR="002A106A" w14:paraId="3F43C873" w14:textId="77777777" w:rsidTr="005B5767">
        <w:trPr>
          <w:trHeight w:val="623"/>
        </w:trPr>
        <w:tc>
          <w:tcPr>
            <w:tcW w:w="9062" w:type="dxa"/>
            <w:gridSpan w:val="2"/>
            <w:tcBorders>
              <w:top w:val="nil"/>
            </w:tcBorders>
            <w:shd w:val="pct5" w:color="FF0000" w:fill="auto"/>
          </w:tcPr>
          <w:sdt>
            <w:sdtPr>
              <w:rPr>
                <w:bCs/>
                <w:sz w:val="16"/>
                <w:szCs w:val="16"/>
              </w:rPr>
              <w:id w:val="-1315184941"/>
              <w:placeholder>
                <w:docPart w:val="486147BC620B41F6910C40C8A3F82737"/>
              </w:placeholder>
              <w:showingPlcHdr/>
              <w:text/>
            </w:sdtPr>
            <w:sdtEndPr/>
            <w:sdtContent>
              <w:p w14:paraId="7862E9BE" w14:textId="1852E328" w:rsidR="00F938D5" w:rsidRPr="00971C3F" w:rsidRDefault="00971C3F" w:rsidP="00F938D5">
                <w:pPr>
                  <w:rPr>
                    <w:bCs/>
                    <w:sz w:val="16"/>
                    <w:szCs w:val="16"/>
                  </w:rPr>
                </w:pPr>
                <w:r w:rsidRPr="000F4E8F">
                  <w:rPr>
                    <w:rStyle w:val="Zstupntext"/>
                  </w:rPr>
                  <w:t>Kliknite alebo ťuknite sem a zadajte text.</w:t>
                </w:r>
              </w:p>
            </w:sdtContent>
          </w:sdt>
          <w:p w14:paraId="124A163C" w14:textId="4F19A75D" w:rsidR="002A106A" w:rsidRPr="00971C3F" w:rsidRDefault="00F938D5" w:rsidP="00AB61B6">
            <w:pPr>
              <w:rPr>
                <w:b/>
                <w:i/>
                <w:sz w:val="16"/>
                <w:szCs w:val="16"/>
              </w:rPr>
            </w:pPr>
            <w:r w:rsidRPr="00971C3F">
              <w:rPr>
                <w:bCs/>
                <w:i/>
                <w:sz w:val="16"/>
                <w:szCs w:val="16"/>
              </w:rPr>
              <w:t xml:space="preserve">Nie som schopný plniť niektorú z podmienok na poskytnutie podpornej schémy a/alebo </w:t>
            </w:r>
            <w:r w:rsidR="00AB61B6" w:rsidRPr="00971C3F">
              <w:rPr>
                <w:bCs/>
                <w:i/>
                <w:sz w:val="16"/>
                <w:szCs w:val="16"/>
              </w:rPr>
              <w:t xml:space="preserve">niektorú z </w:t>
            </w:r>
            <w:r w:rsidRPr="00971C3F">
              <w:rPr>
                <w:bCs/>
                <w:i/>
                <w:sz w:val="16"/>
                <w:szCs w:val="16"/>
              </w:rPr>
              <w:t>podmien</w:t>
            </w:r>
            <w:r w:rsidR="00AB61B6" w:rsidRPr="00971C3F">
              <w:rPr>
                <w:bCs/>
                <w:i/>
                <w:sz w:val="16"/>
                <w:szCs w:val="16"/>
              </w:rPr>
              <w:t>ok</w:t>
            </w:r>
            <w:r w:rsidRPr="00971C3F">
              <w:rPr>
                <w:bCs/>
                <w:i/>
                <w:sz w:val="16"/>
                <w:szCs w:val="16"/>
              </w:rPr>
              <w:t xml:space="preserve"> kondicionality</w:t>
            </w:r>
            <w:r w:rsidR="00AC03EC" w:rsidRPr="00971C3F">
              <w:rPr>
                <w:bCs/>
                <w:i/>
                <w:sz w:val="16"/>
                <w:szCs w:val="16"/>
              </w:rPr>
              <w:t>.</w:t>
            </w:r>
          </w:p>
        </w:tc>
      </w:tr>
      <w:tr w:rsidR="00BD3C4B" w14:paraId="3A7239FB" w14:textId="77777777" w:rsidTr="002C37B5">
        <w:trPr>
          <w:trHeight w:hRule="exact" w:val="294"/>
        </w:trPr>
        <w:tc>
          <w:tcPr>
            <w:tcW w:w="9062" w:type="dxa"/>
            <w:gridSpan w:val="2"/>
            <w:tcBorders>
              <w:bottom w:val="nil"/>
            </w:tcBorders>
          </w:tcPr>
          <w:p w14:paraId="11887160" w14:textId="2630F95B" w:rsidR="00BD3C4B" w:rsidRPr="00971C3F" w:rsidRDefault="00BD3C4B" w:rsidP="00CD01D9">
            <w:pPr>
              <w:rPr>
                <w:sz w:val="16"/>
                <w:szCs w:val="16"/>
              </w:rPr>
            </w:pPr>
            <w:r w:rsidRPr="00971C3F">
              <w:rPr>
                <w:b/>
                <w:sz w:val="16"/>
                <w:szCs w:val="16"/>
              </w:rPr>
              <w:t>Prílohy</w:t>
            </w:r>
            <w:r w:rsidR="00971C3F" w:rsidRPr="00971C3F">
              <w:rPr>
                <w:b/>
                <w:sz w:val="16"/>
                <w:szCs w:val="16"/>
              </w:rPr>
              <w:t xml:space="preserve"> </w:t>
            </w:r>
            <w:r w:rsidR="00F73928" w:rsidRPr="00971C3F">
              <w:rPr>
                <w:sz w:val="16"/>
                <w:szCs w:val="16"/>
              </w:rPr>
              <w:t>a poznámky</w:t>
            </w:r>
            <w:r w:rsidRPr="00971C3F">
              <w:rPr>
                <w:b/>
                <w:sz w:val="16"/>
                <w:szCs w:val="16"/>
              </w:rPr>
              <w:t>:</w:t>
            </w:r>
          </w:p>
        </w:tc>
      </w:tr>
      <w:tr w:rsidR="00BD3C4B" w14:paraId="36C2AB85" w14:textId="77777777" w:rsidTr="005B5767">
        <w:trPr>
          <w:trHeight w:hRule="exact" w:val="2834"/>
        </w:trPr>
        <w:sdt>
          <w:sdtPr>
            <w:rPr>
              <w:b/>
              <w:sz w:val="18"/>
              <w:szCs w:val="18"/>
            </w:rPr>
            <w:id w:val="-112430789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B271E4F" w14:textId="3EE12EDA" w:rsidR="00BD3C4B" w:rsidRPr="002C37B5" w:rsidRDefault="00971C3F" w:rsidP="00403AF4">
                <w:pPr>
                  <w:rPr>
                    <w:b/>
                    <w:sz w:val="18"/>
                    <w:szCs w:val="18"/>
                  </w:rPr>
                </w:pPr>
                <w:r w:rsidRPr="000F4E8F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BD3C4B" w14:paraId="1DBA729D" w14:textId="77777777" w:rsidTr="00E92C9D">
        <w:tc>
          <w:tcPr>
            <w:tcW w:w="9062" w:type="dxa"/>
            <w:gridSpan w:val="2"/>
          </w:tcPr>
          <w:p w14:paraId="653AD997" w14:textId="4AA0390F" w:rsidR="00BD3C4B" w:rsidRPr="002A106A" w:rsidRDefault="00BD3C4B" w:rsidP="00CD01D9">
            <w:pPr>
              <w:jc w:val="both"/>
              <w:rPr>
                <w:sz w:val="18"/>
                <w:szCs w:val="18"/>
              </w:rPr>
            </w:pPr>
            <w:r w:rsidRPr="002A106A">
              <w:rPr>
                <w:b/>
                <w:sz w:val="18"/>
                <w:szCs w:val="18"/>
              </w:rPr>
              <w:t xml:space="preserve">Žiadateľ svojím podpisom zároveň potvrdzuje, že je oboznámený </w:t>
            </w:r>
            <w:r w:rsidR="004256AC">
              <w:rPr>
                <w:b/>
                <w:sz w:val="18"/>
                <w:szCs w:val="18"/>
              </w:rPr>
              <w:t xml:space="preserve">s povinnosťou pokračovať v </w:t>
            </w:r>
            <w:r w:rsidRPr="002A106A">
              <w:rPr>
                <w:b/>
                <w:sz w:val="18"/>
                <w:szCs w:val="18"/>
              </w:rPr>
              <w:t>dodržiavaní podmienok v zmysle príslušných právnych predpisov v prípade, ak vyššia moc alebo mimoriadne okolnosti pominú.</w:t>
            </w:r>
          </w:p>
        </w:tc>
      </w:tr>
    </w:tbl>
    <w:p w14:paraId="30978AD1" w14:textId="77777777" w:rsidR="00725E91" w:rsidRPr="00725E91" w:rsidRDefault="00725E91">
      <w:pPr>
        <w:rPr>
          <w:sz w:val="18"/>
          <w:szCs w:val="18"/>
        </w:rPr>
      </w:pPr>
    </w:p>
    <w:tbl>
      <w:tblPr>
        <w:tblStyle w:val="Mriekatabuky"/>
        <w:tblW w:w="9077" w:type="dxa"/>
        <w:tblInd w:w="-5" w:type="dxa"/>
        <w:tblLook w:val="04A0" w:firstRow="1" w:lastRow="0" w:firstColumn="1" w:lastColumn="0" w:noHBand="0" w:noVBand="1"/>
      </w:tblPr>
      <w:tblGrid>
        <w:gridCol w:w="289"/>
        <w:gridCol w:w="1135"/>
        <w:gridCol w:w="283"/>
        <w:gridCol w:w="4394"/>
        <w:gridCol w:w="283"/>
        <w:gridCol w:w="2693"/>
      </w:tblGrid>
      <w:tr w:rsidR="00CA72D4" w:rsidRPr="00F76345" w14:paraId="6379A295" w14:textId="77777777" w:rsidTr="00AC7D30">
        <w:trPr>
          <w:trHeight w:hRule="exact" w:val="22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01B3D892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6B8806F8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C803F32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3F054FAF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9CEC357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14:paraId="1C28C77C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A72D4" w:rsidRPr="00F76345" w14:paraId="330AB725" w14:textId="77777777" w:rsidTr="00AC7D30">
        <w:trPr>
          <w:trHeight w:hRule="exact" w:val="227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4C5F135B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7676731B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92AC5F9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38F9C257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A1581F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</w:tcPr>
          <w:p w14:paraId="28BE9945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7401EA" w:rsidRPr="00F76345" w14:paraId="35D7CF75" w14:textId="77777777" w:rsidTr="00AC7D30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9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D20E06E" w14:textId="77777777"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5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314EBB92" w14:textId="77777777" w:rsidR="00CD3BEB" w:rsidRPr="006F7676" w:rsidRDefault="00403AF4" w:rsidP="00AC7D30">
                <w:pPr>
                  <w:ind w:left="-388" w:firstLine="426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47EA130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78FA7D69" w14:textId="77777777"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CAA1038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3CFD8C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7401EA" w:rsidRPr="00F76345" w14:paraId="18A10D4D" w14:textId="77777777" w:rsidTr="00AC7D30">
        <w:trPr>
          <w:trHeight w:hRule="exact"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333E8F0D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02AD82" w14:textId="77777777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C70827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90954A" w14:textId="77777777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EBC0F8D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AD5BA1" w14:textId="77777777"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14:paraId="75880655" w14:textId="77777777"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14:paraId="7E67D007" w14:textId="77777777" w:rsidR="00CD3BEB" w:rsidRDefault="00CD3BEB"/>
    <w:p w14:paraId="51E0FB47" w14:textId="545132EF" w:rsidR="00C66F2A" w:rsidRDefault="00C66F2A" w:rsidP="00C66F2A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</w:t>
      </w:r>
      <w:r>
        <w:rPr>
          <w:i/>
          <w:sz w:val="18"/>
          <w:szCs w:val="18"/>
        </w:rPr>
        <w:t>3</w:t>
      </w:r>
      <w:r w:rsidRPr="006A71C6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>nariadenia Európskeho parlamentu a rady (EÚ) 2021/2116</w:t>
      </w:r>
      <w:r w:rsidR="00F22876">
        <w:rPr>
          <w:i/>
          <w:sz w:val="18"/>
          <w:szCs w:val="18"/>
        </w:rPr>
        <w:t>,</w:t>
      </w:r>
      <w:r w:rsidR="007C58E4">
        <w:rPr>
          <w:i/>
          <w:sz w:val="18"/>
          <w:szCs w:val="18"/>
        </w:rPr>
        <w:t xml:space="preserve"> § 27 ods. 2 NV SR č. 120/2023</w:t>
      </w:r>
      <w:r w:rsidR="00FD566F">
        <w:rPr>
          <w:i/>
          <w:sz w:val="18"/>
          <w:szCs w:val="18"/>
        </w:rPr>
        <w:t xml:space="preserve"> Z. z.</w:t>
      </w:r>
      <w:r w:rsidR="00F22876">
        <w:rPr>
          <w:i/>
          <w:sz w:val="18"/>
          <w:szCs w:val="18"/>
        </w:rPr>
        <w:t xml:space="preserve"> </w:t>
      </w:r>
      <w:r w:rsidR="00F22876" w:rsidRPr="00971C3F">
        <w:rPr>
          <w:i/>
          <w:sz w:val="18"/>
          <w:szCs w:val="18"/>
        </w:rPr>
        <w:t>a</w:t>
      </w:r>
      <w:r w:rsidR="00936815" w:rsidRPr="00971C3F">
        <w:rPr>
          <w:i/>
          <w:sz w:val="18"/>
          <w:szCs w:val="18"/>
        </w:rPr>
        <w:t> </w:t>
      </w:r>
      <w:r w:rsidR="00A10180" w:rsidRPr="00971C3F">
        <w:rPr>
          <w:i/>
          <w:sz w:val="18"/>
          <w:szCs w:val="18"/>
        </w:rPr>
        <w:t>§</w:t>
      </w:r>
      <w:r w:rsidR="00901EBF" w:rsidRPr="00971C3F">
        <w:rPr>
          <w:i/>
          <w:sz w:val="18"/>
          <w:szCs w:val="18"/>
        </w:rPr>
        <w:t xml:space="preserve"> </w:t>
      </w:r>
      <w:r w:rsidR="00A10180" w:rsidRPr="00971C3F">
        <w:rPr>
          <w:i/>
          <w:sz w:val="18"/>
          <w:szCs w:val="18"/>
        </w:rPr>
        <w:t xml:space="preserve">6 </w:t>
      </w:r>
      <w:r w:rsidR="002E0E7C" w:rsidRPr="00971C3F">
        <w:rPr>
          <w:i/>
          <w:sz w:val="18"/>
          <w:szCs w:val="18"/>
        </w:rPr>
        <w:t xml:space="preserve">ods. 10 </w:t>
      </w:r>
      <w:r w:rsidR="005D166C" w:rsidRPr="00971C3F">
        <w:rPr>
          <w:i/>
          <w:sz w:val="18"/>
          <w:szCs w:val="18"/>
        </w:rPr>
        <w:t>NV SR č. 152/20</w:t>
      </w:r>
      <w:r w:rsidR="00F91F38" w:rsidRPr="00971C3F">
        <w:rPr>
          <w:i/>
          <w:sz w:val="18"/>
          <w:szCs w:val="18"/>
        </w:rPr>
        <w:t xml:space="preserve">13 </w:t>
      </w:r>
      <w:r w:rsidR="00FD566F" w:rsidRPr="00971C3F">
        <w:rPr>
          <w:i/>
          <w:sz w:val="18"/>
          <w:szCs w:val="18"/>
        </w:rPr>
        <w:t>Z. z.</w:t>
      </w:r>
      <w:r w:rsidRPr="00971C3F">
        <w:rPr>
          <w:i/>
          <w:sz w:val="18"/>
          <w:szCs w:val="18"/>
        </w:rPr>
        <w:t xml:space="preserve"> sa prípady vyššej moci a mimoriadnych okolností spolu s relevantným dôkazom oznamujú Pôdohospodárskej platobnej agentúre do 15 pracovných dní odo dňa, keď </w:t>
      </w:r>
      <w:r w:rsidR="004256AC" w:rsidRPr="00971C3F">
        <w:rPr>
          <w:i/>
          <w:sz w:val="18"/>
          <w:szCs w:val="18"/>
        </w:rPr>
        <w:t>je</w:t>
      </w:r>
      <w:r w:rsidRPr="00971C3F">
        <w:rPr>
          <w:i/>
          <w:sz w:val="18"/>
          <w:szCs w:val="18"/>
        </w:rPr>
        <w:t xml:space="preserve"> žiadateľ </w:t>
      </w:r>
      <w:r w:rsidR="004256AC" w:rsidRPr="00971C3F">
        <w:rPr>
          <w:i/>
          <w:sz w:val="18"/>
          <w:szCs w:val="18"/>
        </w:rPr>
        <w:t>schopný</w:t>
      </w:r>
      <w:r w:rsidR="00FE7FD1" w:rsidRPr="00971C3F">
        <w:rPr>
          <w:i/>
          <w:sz w:val="18"/>
          <w:szCs w:val="18"/>
        </w:rPr>
        <w:t xml:space="preserve"> tak urobiť</w:t>
      </w:r>
      <w:r w:rsidR="009E4E51" w:rsidRPr="00971C3F">
        <w:rPr>
          <w:i/>
          <w:sz w:val="18"/>
          <w:szCs w:val="18"/>
        </w:rPr>
        <w:t>.</w:t>
      </w:r>
      <w:r w:rsidR="00DE26FF" w:rsidRPr="00971C3F">
        <w:rPr>
          <w:i/>
          <w:sz w:val="18"/>
          <w:szCs w:val="18"/>
        </w:rPr>
        <w:t>-</w:t>
      </w:r>
    </w:p>
    <w:p w14:paraId="1A600EA7" w14:textId="77777777" w:rsidR="00CD3BEB" w:rsidRDefault="00CD3BEB"/>
    <w:p w14:paraId="43BC6502" w14:textId="5FCF394F" w:rsidR="002A52E1" w:rsidRDefault="002A52E1" w:rsidP="00CD01D9">
      <w:pPr>
        <w:jc w:val="both"/>
        <w:rPr>
          <w:b/>
          <w:bCs/>
        </w:rPr>
      </w:pPr>
    </w:p>
    <w:p w14:paraId="2BD67CEB" w14:textId="77777777" w:rsidR="00971C3F" w:rsidRDefault="00971C3F" w:rsidP="00CD01D9">
      <w:pPr>
        <w:jc w:val="both"/>
        <w:rPr>
          <w:b/>
          <w:bCs/>
        </w:rPr>
      </w:pPr>
    </w:p>
    <w:p w14:paraId="057C4B29" w14:textId="77777777" w:rsidR="002A52E1" w:rsidRDefault="002A52E1" w:rsidP="00CD01D9">
      <w:pPr>
        <w:jc w:val="both"/>
        <w:rPr>
          <w:b/>
          <w:bCs/>
        </w:rPr>
      </w:pPr>
    </w:p>
    <w:p w14:paraId="23F2E3CE" w14:textId="537AFF63" w:rsidR="00CD01D9" w:rsidRPr="002B36D4" w:rsidRDefault="00CD01D9" w:rsidP="00CD01D9">
      <w:pPr>
        <w:jc w:val="both"/>
        <w:rPr>
          <w:b/>
          <w:bCs/>
        </w:rPr>
      </w:pPr>
      <w:r w:rsidRPr="002B36D4">
        <w:rPr>
          <w:b/>
          <w:bCs/>
        </w:rPr>
        <w:lastRenderedPageBreak/>
        <w:t>Vysvetlenie:</w:t>
      </w:r>
    </w:p>
    <w:p w14:paraId="2868FD84" w14:textId="6835BF41" w:rsidR="002B36D4" w:rsidRPr="00971C3F" w:rsidRDefault="002B36D4" w:rsidP="007C0053">
      <w:pPr>
        <w:pStyle w:val="Default"/>
        <w:jc w:val="both"/>
        <w:rPr>
          <w:sz w:val="22"/>
          <w:szCs w:val="22"/>
        </w:rPr>
      </w:pPr>
      <w:r w:rsidRPr="003773A0">
        <w:rPr>
          <w:sz w:val="22"/>
          <w:szCs w:val="22"/>
        </w:rPr>
        <w:t>Pôdohospodárska platobná agentúra (ďalej len „platobná agentúra“) oznamuje žiadateľom, že podľa čl. 3</w:t>
      </w:r>
      <w:r w:rsidR="007C0053" w:rsidRPr="003773A0">
        <w:rPr>
          <w:sz w:val="22"/>
          <w:szCs w:val="22"/>
        </w:rPr>
        <w:t xml:space="preserve"> ods. 1 písm. c </w:t>
      </w:r>
      <w:r w:rsidRPr="003773A0">
        <w:rPr>
          <w:sz w:val="22"/>
          <w:szCs w:val="22"/>
        </w:rPr>
        <w:t xml:space="preserve"> nariadenia Európskeho parlamentu a Rady (EÚ) č. 2021/2116 z 2. decembra 2021 o financovaní, riadení a monitorovaní spoločnej poľnohospodárskej politiky pojmy „vyššia moc“ a „mimoriadne okolnosti“ sa môžu uznať najmä v</w:t>
      </w:r>
      <w:r w:rsidR="007C0053" w:rsidRPr="003773A0">
        <w:rPr>
          <w:sz w:val="22"/>
          <w:szCs w:val="22"/>
        </w:rPr>
        <w:t> prípade e</w:t>
      </w:r>
      <w:r w:rsidRPr="003773A0">
        <w:rPr>
          <w:sz w:val="22"/>
          <w:szCs w:val="22"/>
        </w:rPr>
        <w:t>pizootick</w:t>
      </w:r>
      <w:r w:rsidR="007C0053" w:rsidRPr="003773A0">
        <w:rPr>
          <w:sz w:val="22"/>
          <w:szCs w:val="22"/>
        </w:rPr>
        <w:t>ých</w:t>
      </w:r>
      <w:r w:rsidRPr="003773A0">
        <w:rPr>
          <w:sz w:val="22"/>
          <w:szCs w:val="22"/>
        </w:rPr>
        <w:t xml:space="preserve"> chor</w:t>
      </w:r>
      <w:r w:rsidR="007C0053" w:rsidRPr="003773A0">
        <w:rPr>
          <w:sz w:val="22"/>
          <w:szCs w:val="22"/>
        </w:rPr>
        <w:t>ôb</w:t>
      </w:r>
      <w:r w:rsidRPr="003773A0">
        <w:rPr>
          <w:sz w:val="22"/>
          <w:szCs w:val="22"/>
        </w:rPr>
        <w:t>, vypuknuti</w:t>
      </w:r>
      <w:r w:rsidR="007C0053" w:rsidRPr="003773A0">
        <w:rPr>
          <w:sz w:val="22"/>
          <w:szCs w:val="22"/>
        </w:rPr>
        <w:t>a</w:t>
      </w:r>
      <w:r w:rsidRPr="003773A0">
        <w:rPr>
          <w:sz w:val="22"/>
          <w:szCs w:val="22"/>
        </w:rPr>
        <w:t xml:space="preserve"> choroby rastlín, alebo výskyt</w:t>
      </w:r>
      <w:r w:rsidR="007C0053" w:rsidRPr="003773A0">
        <w:rPr>
          <w:sz w:val="22"/>
          <w:szCs w:val="22"/>
        </w:rPr>
        <w:t>u</w:t>
      </w:r>
      <w:r w:rsidRPr="003773A0">
        <w:rPr>
          <w:sz w:val="22"/>
          <w:szCs w:val="22"/>
        </w:rPr>
        <w:t xml:space="preserve"> škodcu rastlín, ktoré postihli všetky hospodárske zvieratá alebo plodiny </w:t>
      </w:r>
      <w:r w:rsidRPr="00971C3F">
        <w:rPr>
          <w:sz w:val="22"/>
          <w:szCs w:val="22"/>
        </w:rPr>
        <w:t>prijímateľa alebo ich časť</w:t>
      </w:r>
      <w:r w:rsidR="002A52E1" w:rsidRPr="00971C3F">
        <w:rPr>
          <w:sz w:val="22"/>
          <w:szCs w:val="22"/>
        </w:rPr>
        <w:t>.</w:t>
      </w:r>
    </w:p>
    <w:p w14:paraId="7B469316" w14:textId="2E8E5EBB" w:rsidR="006131F8" w:rsidRDefault="00AC4B3F" w:rsidP="006131F8">
      <w:pPr>
        <w:pStyle w:val="Normlnywebov"/>
        <w:shd w:val="clear" w:color="auto" w:fill="FFFFFF"/>
        <w:jc w:val="both"/>
        <w:textAlignment w:val="baseline"/>
        <w:rPr>
          <w:sz w:val="22"/>
          <w:szCs w:val="22"/>
        </w:rPr>
      </w:pPr>
      <w:r w:rsidRPr="00971C3F">
        <w:rPr>
          <w:sz w:val="22"/>
          <w:szCs w:val="22"/>
        </w:rPr>
        <w:t>A</w:t>
      </w:r>
      <w:r w:rsidR="00CD01D9" w:rsidRPr="00971C3F">
        <w:rPr>
          <w:sz w:val="22"/>
          <w:szCs w:val="22"/>
        </w:rPr>
        <w:t>k u žiadateľa nastanú prípady vyššej moci a mimoriadnych okolností, žiadateľ</w:t>
      </w:r>
      <w:r w:rsidR="00CD01D9" w:rsidRPr="00971C3F">
        <w:rPr>
          <w:rStyle w:val="apple-converted-space"/>
          <w:sz w:val="22"/>
          <w:szCs w:val="22"/>
        </w:rPr>
        <w:t> </w:t>
      </w:r>
      <w:r w:rsidR="00CD01D9" w:rsidRPr="00971C3F">
        <w:rPr>
          <w:rStyle w:val="Vrazn"/>
          <w:bCs/>
          <w:sz w:val="22"/>
          <w:szCs w:val="22"/>
          <w:bdr w:val="none" w:sz="0" w:space="0" w:color="auto" w:frame="1"/>
        </w:rPr>
        <w:t>je povinný</w:t>
      </w:r>
      <w:r w:rsidR="00CD01D9" w:rsidRPr="00971C3F">
        <w:rPr>
          <w:rStyle w:val="apple-converted-space"/>
          <w:sz w:val="22"/>
          <w:szCs w:val="22"/>
        </w:rPr>
        <w:t> </w:t>
      </w:r>
      <w:r w:rsidR="00CD01D9" w:rsidRPr="00971C3F">
        <w:rPr>
          <w:sz w:val="22"/>
          <w:szCs w:val="22"/>
        </w:rPr>
        <w:t>zaslať platobnej agentúre (na príslušné regionálne pracovisko v mieste podania žiadosti)</w:t>
      </w:r>
      <w:r w:rsidR="00CD01D9" w:rsidRPr="00971C3F">
        <w:rPr>
          <w:rStyle w:val="apple-converted-space"/>
          <w:sz w:val="22"/>
          <w:szCs w:val="22"/>
        </w:rPr>
        <w:t> </w:t>
      </w:r>
      <w:r w:rsidR="00CD01D9" w:rsidRPr="00971C3F">
        <w:rPr>
          <w:rStyle w:val="Vrazn"/>
          <w:bCs/>
          <w:sz w:val="22"/>
          <w:szCs w:val="22"/>
          <w:bdr w:val="none" w:sz="0" w:space="0" w:color="auto" w:frame="1"/>
        </w:rPr>
        <w:t xml:space="preserve">oznámenie o prípadoch vyššej moci a mimoriadnych okolností </w:t>
      </w:r>
      <w:r w:rsidR="00CD01D9" w:rsidRPr="00971C3F">
        <w:rPr>
          <w:rStyle w:val="Vrazn"/>
          <w:b w:val="0"/>
          <w:bCs/>
          <w:sz w:val="22"/>
          <w:szCs w:val="22"/>
          <w:bdr w:val="none" w:sz="0" w:space="0" w:color="auto" w:frame="1"/>
        </w:rPr>
        <w:t>na tlačive</w:t>
      </w:r>
      <w:r w:rsidR="00CD01D9" w:rsidRPr="00971C3F">
        <w:rPr>
          <w:sz w:val="22"/>
          <w:szCs w:val="22"/>
        </w:rPr>
        <w:t xml:space="preserve"> spolu s relevantným dôkazom</w:t>
      </w:r>
      <w:r w:rsidR="007C58E4" w:rsidRPr="00971C3F">
        <w:rPr>
          <w:sz w:val="22"/>
          <w:szCs w:val="22"/>
        </w:rPr>
        <w:t>, ak je žiadateľovi k dispozícii</w:t>
      </w:r>
      <w:r w:rsidR="00CD01D9" w:rsidRPr="00971C3F">
        <w:rPr>
          <w:sz w:val="22"/>
          <w:szCs w:val="22"/>
        </w:rPr>
        <w:t xml:space="preserve"> v termíne</w:t>
      </w:r>
      <w:r w:rsidR="00CD01D9" w:rsidRPr="00971C3F">
        <w:rPr>
          <w:rStyle w:val="apple-converted-space"/>
          <w:sz w:val="22"/>
          <w:szCs w:val="22"/>
        </w:rPr>
        <w:t> </w:t>
      </w:r>
      <w:r w:rsidR="00CD01D9" w:rsidRPr="00971C3F">
        <w:rPr>
          <w:rStyle w:val="Vrazn"/>
          <w:bCs/>
          <w:sz w:val="22"/>
          <w:szCs w:val="22"/>
          <w:bdr w:val="none" w:sz="0" w:space="0" w:color="auto" w:frame="1"/>
        </w:rPr>
        <w:t>do pätnástich pracovných dní</w:t>
      </w:r>
      <w:bookmarkStart w:id="0" w:name="_Hlk194389080"/>
      <w:r w:rsidR="006131F8" w:rsidRPr="00B30A2B">
        <w:rPr>
          <w:rStyle w:val="apple-converted-space"/>
          <w:sz w:val="22"/>
          <w:szCs w:val="22"/>
        </w:rPr>
        <w:t> </w:t>
      </w:r>
      <w:r w:rsidR="006131F8" w:rsidRPr="00B30A2B">
        <w:rPr>
          <w:sz w:val="22"/>
          <w:szCs w:val="22"/>
        </w:rPr>
        <w:t>odo dňa nemožnosti plniť podmienku a  keď je žiadateľ schopný tak urobiť, teda je schopný formulár odoslať</w:t>
      </w:r>
      <w:r w:rsidR="006131F8">
        <w:rPr>
          <w:sz w:val="22"/>
          <w:szCs w:val="22"/>
        </w:rPr>
        <w:t>.</w:t>
      </w:r>
    </w:p>
    <w:p w14:paraId="52FCBA80" w14:textId="5D85B01F" w:rsidR="00BD72AA" w:rsidRPr="00971C3F" w:rsidRDefault="00BD72AA" w:rsidP="006131F8">
      <w:pPr>
        <w:pStyle w:val="Normlnywebov"/>
        <w:shd w:val="clear" w:color="auto" w:fill="FFFFFF"/>
        <w:jc w:val="both"/>
        <w:textAlignment w:val="baseline"/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</w:pPr>
      <w:r w:rsidRPr="00971C3F">
        <w:rPr>
          <w:rStyle w:val="ql-font-arial"/>
          <w:sz w:val="22"/>
          <w:szCs w:val="22"/>
        </w:rPr>
        <w:t>Oznámenie sa posiela výlučne</w:t>
      </w:r>
      <w:r w:rsidRPr="00971C3F">
        <w:rPr>
          <w:sz w:val="22"/>
          <w:szCs w:val="22"/>
        </w:rPr>
        <w:t xml:space="preserve"> prostredníctvom elektronickej schránky/prístupu cez portál slovensko.sk (t. j. Ústredného portálu verejnej správy </w:t>
      </w:r>
      <w:hyperlink r:id="rId7" w:history="1">
        <w:r w:rsidRPr="00971C3F">
          <w:rPr>
            <w:rStyle w:val="Hypertextovprepojenie"/>
            <w:sz w:val="22"/>
            <w:szCs w:val="22"/>
          </w:rPr>
          <w:t>https://www.slovensko.sk/sk/titulna-stranka</w:t>
        </w:r>
      </w:hyperlink>
      <w:r w:rsidR="00A90898" w:rsidRPr="00971C3F">
        <w:t>)</w:t>
      </w:r>
      <w:r w:rsidRPr="00971C3F">
        <w:rPr>
          <w:sz w:val="22"/>
          <w:szCs w:val="22"/>
        </w:rPr>
        <w:t xml:space="preserve"> </w:t>
      </w:r>
      <w:r w:rsidRPr="00971C3F">
        <w:rPr>
          <w:rStyle w:val="ql-font-arial"/>
          <w:sz w:val="22"/>
          <w:szCs w:val="22"/>
        </w:rPr>
        <w:t xml:space="preserve"> a  elektronickú službu „Podávanie agendy priamych podpôr v Pôdohospodárskej platobnej agentúre“</w:t>
      </w:r>
      <w:bookmarkEnd w:id="0"/>
      <w:r w:rsidRPr="00971C3F">
        <w:rPr>
          <w:rStyle w:val="ql-font-arial"/>
          <w:sz w:val="22"/>
          <w:szCs w:val="22"/>
        </w:rPr>
        <w:t>.</w:t>
      </w:r>
    </w:p>
    <w:p w14:paraId="253909CB" w14:textId="22E365DD" w:rsidR="00CD01D9" w:rsidRPr="00971C3F" w:rsidRDefault="00CD01D9" w:rsidP="00D17158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2"/>
          <w:szCs w:val="22"/>
        </w:rPr>
      </w:pPr>
    </w:p>
    <w:p w14:paraId="08C78490" w14:textId="7B0F81CC" w:rsidR="00DD6EB7" w:rsidRPr="00971C3F" w:rsidRDefault="007600AB" w:rsidP="00D17158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2"/>
          <w:szCs w:val="22"/>
        </w:rPr>
      </w:pPr>
      <w:r w:rsidRPr="00971C3F">
        <w:rPr>
          <w:color w:val="000000"/>
          <w:sz w:val="22"/>
          <w:szCs w:val="22"/>
        </w:rPr>
        <w:t>Opatrenia hlavného veterinárne</w:t>
      </w:r>
      <w:r w:rsidR="004256AC" w:rsidRPr="00971C3F">
        <w:rPr>
          <w:color w:val="000000"/>
          <w:sz w:val="22"/>
          <w:szCs w:val="22"/>
        </w:rPr>
        <w:t xml:space="preserve">ho lekára Slovenskej republiky a </w:t>
      </w:r>
      <w:r w:rsidRPr="00971C3F">
        <w:rPr>
          <w:color w:val="000000"/>
          <w:sz w:val="22"/>
          <w:szCs w:val="22"/>
        </w:rPr>
        <w:t xml:space="preserve">Štátnej veterinárnej a potravinovej správy </w:t>
      </w:r>
      <w:r w:rsidR="002A52E1" w:rsidRPr="00971C3F">
        <w:rPr>
          <w:color w:val="000000"/>
          <w:sz w:val="22"/>
          <w:szCs w:val="22"/>
        </w:rPr>
        <w:t xml:space="preserve">v súvislosti s výskytom slintačky a krívačky </w:t>
      </w:r>
      <w:r w:rsidR="004256AC" w:rsidRPr="00971C3F">
        <w:rPr>
          <w:color w:val="000000"/>
          <w:sz w:val="22"/>
          <w:szCs w:val="22"/>
        </w:rPr>
        <w:t xml:space="preserve">platné k </w:t>
      </w:r>
      <w:r w:rsidRPr="00971C3F">
        <w:rPr>
          <w:color w:val="000000"/>
          <w:sz w:val="22"/>
          <w:szCs w:val="22"/>
        </w:rPr>
        <w:t>1.4.2025, na ktoré sa vzťahuje oznamovanie vyššej moci a mimoriadnych okolností:</w:t>
      </w:r>
    </w:p>
    <w:p w14:paraId="75EB1657" w14:textId="6CE3ABEE" w:rsidR="007600AB" w:rsidRPr="00971C3F" w:rsidRDefault="007600AB" w:rsidP="00BD3112">
      <w:pPr>
        <w:pStyle w:val="Normlnywebov"/>
        <w:numPr>
          <w:ilvl w:val="0"/>
          <w:numId w:val="2"/>
        </w:numPr>
        <w:shd w:val="clear" w:color="auto" w:fill="FFFFFF"/>
        <w:spacing w:before="120" w:beforeAutospacing="0" w:after="0" w:afterAutospacing="0"/>
        <w:ind w:left="426" w:hanging="284"/>
        <w:jc w:val="both"/>
        <w:textAlignment w:val="baseline"/>
        <w:rPr>
          <w:sz w:val="22"/>
          <w:szCs w:val="22"/>
        </w:rPr>
      </w:pPr>
      <w:r w:rsidRPr="00971C3F">
        <w:rPr>
          <w:sz w:val="22"/>
          <w:szCs w:val="22"/>
        </w:rPr>
        <w:t>Mimor</w:t>
      </w:r>
      <w:r w:rsidR="00D938AA" w:rsidRPr="00971C3F">
        <w:rPr>
          <w:sz w:val="22"/>
          <w:szCs w:val="22"/>
        </w:rPr>
        <w:t xml:space="preserve">iadne núdzové opatrenia hlavného veterinárneho lekára Slovenskej republiky z </w:t>
      </w:r>
      <w:r w:rsidRPr="00971C3F">
        <w:rPr>
          <w:sz w:val="22"/>
          <w:szCs w:val="22"/>
        </w:rPr>
        <w:t xml:space="preserve">21.03.2025 </w:t>
      </w:r>
      <w:r w:rsidR="00D938AA" w:rsidRPr="00971C3F">
        <w:rPr>
          <w:sz w:val="22"/>
          <w:szCs w:val="22"/>
        </w:rPr>
        <w:t xml:space="preserve">- </w:t>
      </w:r>
      <w:r w:rsidRPr="00971C3F">
        <w:rPr>
          <w:sz w:val="22"/>
          <w:szCs w:val="22"/>
        </w:rPr>
        <w:t>na základe § 6 ods. 5 písm. a) a § 34 ods. 1 písm. b) zákona č. 39/2007 Z. z. o veterinárnej starostlivosti v znení neskorších predpisov</w:t>
      </w:r>
      <w:r w:rsidR="002A52E1" w:rsidRPr="00971C3F">
        <w:rPr>
          <w:sz w:val="22"/>
          <w:szCs w:val="22"/>
        </w:rPr>
        <w:t xml:space="preserve"> s platnosťou a účinnosťou od 2</w:t>
      </w:r>
      <w:r w:rsidR="00D938AA" w:rsidRPr="00971C3F">
        <w:rPr>
          <w:sz w:val="22"/>
          <w:szCs w:val="22"/>
        </w:rPr>
        <w:t>1.03.</w:t>
      </w:r>
      <w:r w:rsidR="002A52E1" w:rsidRPr="00971C3F">
        <w:rPr>
          <w:sz w:val="22"/>
          <w:szCs w:val="22"/>
        </w:rPr>
        <w:t>2025 do odvolania</w:t>
      </w:r>
    </w:p>
    <w:p w14:paraId="2F377D4A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Mimoriadne núdzové opatrenia – Dodatok č. 1</w:t>
      </w:r>
    </w:p>
    <w:p w14:paraId="7ECE40FE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Mimoriadne núdzové opatrenia – Dodatok č. 2</w:t>
      </w:r>
    </w:p>
    <w:p w14:paraId="49A04A8E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Mimoriadne núdzové opatrenia – Dodatok č. 3</w:t>
      </w:r>
    </w:p>
    <w:p w14:paraId="25591436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Mimoriadne núdzové opatrenia – Dodatok č. 4</w:t>
      </w:r>
    </w:p>
    <w:p w14:paraId="6569214C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Mimoriadne núdzové opatrenia – Dodatok č. 6</w:t>
      </w:r>
    </w:p>
    <w:p w14:paraId="0D2F5DF8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Mimoriadne núdzové opatrenia – Dodatok č. 7</w:t>
      </w:r>
    </w:p>
    <w:p w14:paraId="6D34A225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Zákaz exportu do Českej republiky (verzia 21.3.2025)</w:t>
      </w:r>
    </w:p>
    <w:p w14:paraId="173D6858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Zákaz exportu do Poľska (verzia 21.3.2025)</w:t>
      </w:r>
    </w:p>
    <w:p w14:paraId="29D8B809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Zákaz exportu do Ruskej federácie v súvislosti s výskytom slintačky a krívačky</w:t>
      </w:r>
    </w:p>
    <w:p w14:paraId="7A18F05B" w14:textId="77777777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Zákaz pri exporte do Južnej Kórei</w:t>
      </w:r>
    </w:p>
    <w:p w14:paraId="29C9D104" w14:textId="18559D59" w:rsidR="00DD6EB7" w:rsidRPr="00971C3F" w:rsidRDefault="00DD6EB7" w:rsidP="002A52E1">
      <w:pPr>
        <w:pStyle w:val="Odsekzoznamu"/>
        <w:numPr>
          <w:ilvl w:val="0"/>
          <w:numId w:val="2"/>
        </w:numPr>
        <w:ind w:left="426" w:hanging="284"/>
        <w:rPr>
          <w:sz w:val="22"/>
          <w:szCs w:val="22"/>
          <w:lang w:eastAsia="sk-SK"/>
        </w:rPr>
      </w:pPr>
      <w:r w:rsidRPr="00971C3F">
        <w:rPr>
          <w:sz w:val="22"/>
          <w:szCs w:val="22"/>
          <w:lang w:eastAsia="sk-SK"/>
        </w:rPr>
        <w:t>Zákaz pri exporte do Bosny a</w:t>
      </w:r>
      <w:r w:rsidR="007600AB" w:rsidRPr="00971C3F">
        <w:rPr>
          <w:sz w:val="22"/>
          <w:szCs w:val="22"/>
          <w:lang w:eastAsia="sk-SK"/>
        </w:rPr>
        <w:t> </w:t>
      </w:r>
      <w:r w:rsidRPr="00971C3F">
        <w:rPr>
          <w:sz w:val="22"/>
          <w:szCs w:val="22"/>
          <w:lang w:eastAsia="sk-SK"/>
        </w:rPr>
        <w:t>Hercegoviny</w:t>
      </w:r>
    </w:p>
    <w:p w14:paraId="2FB1D24D" w14:textId="4FBE317F" w:rsidR="007600AB" w:rsidRPr="00971C3F" w:rsidRDefault="007600AB" w:rsidP="002A52E1">
      <w:pPr>
        <w:ind w:left="426" w:hanging="284"/>
        <w:rPr>
          <w:sz w:val="22"/>
          <w:szCs w:val="22"/>
          <w:lang w:eastAsia="sk-SK"/>
        </w:rPr>
      </w:pPr>
    </w:p>
    <w:p w14:paraId="4E7DBF89" w14:textId="213F73DD" w:rsidR="007600AB" w:rsidRPr="00971C3F" w:rsidRDefault="007600AB" w:rsidP="007A74AC">
      <w:pPr>
        <w:jc w:val="both"/>
        <w:rPr>
          <w:b/>
          <w:bCs/>
          <w:sz w:val="22"/>
          <w:szCs w:val="22"/>
          <w:lang w:eastAsia="sk-SK"/>
        </w:rPr>
      </w:pPr>
      <w:r w:rsidRPr="00971C3F">
        <w:rPr>
          <w:b/>
          <w:bCs/>
          <w:sz w:val="22"/>
          <w:szCs w:val="22"/>
          <w:lang w:eastAsia="sk-SK"/>
        </w:rPr>
        <w:t>a</w:t>
      </w:r>
      <w:r w:rsidR="002A52E1" w:rsidRPr="00971C3F">
        <w:rPr>
          <w:b/>
          <w:bCs/>
          <w:sz w:val="22"/>
          <w:szCs w:val="22"/>
          <w:lang w:eastAsia="sk-SK"/>
        </w:rPr>
        <w:t xml:space="preserve"> prípadné ďalšie dodatky a </w:t>
      </w:r>
      <w:r w:rsidRPr="00971C3F">
        <w:rPr>
          <w:b/>
          <w:bCs/>
          <w:sz w:val="22"/>
          <w:szCs w:val="22"/>
          <w:lang w:eastAsia="sk-SK"/>
        </w:rPr>
        <w:t>opatren</w:t>
      </w:r>
      <w:r w:rsidRPr="00971C3F">
        <w:rPr>
          <w:rFonts w:eastAsiaTheme="minorEastAsia"/>
          <w:b/>
          <w:bCs/>
          <w:sz w:val="22"/>
          <w:szCs w:val="22"/>
          <w:lang w:eastAsia="sk-SK"/>
        </w:rPr>
        <w:t xml:space="preserve">ia </w:t>
      </w:r>
      <w:r w:rsidR="00F61A01" w:rsidRPr="00971C3F">
        <w:rPr>
          <w:b/>
          <w:bCs/>
          <w:sz w:val="22"/>
          <w:szCs w:val="22"/>
          <w:lang w:eastAsia="sk-SK"/>
        </w:rPr>
        <w:t xml:space="preserve">vydané </w:t>
      </w:r>
      <w:r w:rsidR="3CA65173" w:rsidRPr="00971C3F">
        <w:rPr>
          <w:rFonts w:eastAsiaTheme="minorEastAsia"/>
          <w:b/>
          <w:bCs/>
          <w:sz w:val="22"/>
          <w:szCs w:val="22"/>
          <w:lang w:eastAsia="sk-SK"/>
        </w:rPr>
        <w:t xml:space="preserve">v súvislosti </w:t>
      </w:r>
      <w:r w:rsidR="470CF600" w:rsidRPr="00971C3F">
        <w:rPr>
          <w:b/>
          <w:bCs/>
          <w:sz w:val="22"/>
          <w:szCs w:val="22"/>
          <w:lang w:eastAsia="sk-SK"/>
        </w:rPr>
        <w:t>s výskytom slintačky a krívačky na území Slovenskej republiky</w:t>
      </w:r>
      <w:r w:rsidR="1D595093" w:rsidRPr="00971C3F">
        <w:rPr>
          <w:b/>
          <w:bCs/>
          <w:sz w:val="22"/>
          <w:szCs w:val="22"/>
          <w:lang w:eastAsia="sk-SK"/>
        </w:rPr>
        <w:t xml:space="preserve"> (link: </w:t>
      </w:r>
      <w:hyperlink r:id="rId8">
        <w:r w:rsidR="1D595093" w:rsidRPr="00971C3F">
          <w:rPr>
            <w:rStyle w:val="Hypertextovprepojenie"/>
            <w:b/>
            <w:bCs/>
            <w:sz w:val="22"/>
            <w:szCs w:val="22"/>
            <w:lang w:eastAsia="sk-SK"/>
          </w:rPr>
          <w:t>https://www.apa.sk/aktuality/opatrenia-vydan-v-svislosti-s-vskytom-slintaky-a-krvaky/12979</w:t>
        </w:r>
      </w:hyperlink>
      <w:r w:rsidR="1D595093" w:rsidRPr="00971C3F">
        <w:rPr>
          <w:b/>
          <w:bCs/>
          <w:sz w:val="22"/>
          <w:szCs w:val="22"/>
          <w:lang w:eastAsia="sk-SK"/>
        </w:rPr>
        <w:t>)</w:t>
      </w:r>
      <w:r w:rsidRPr="00971C3F">
        <w:rPr>
          <w:b/>
          <w:bCs/>
          <w:sz w:val="22"/>
          <w:szCs w:val="22"/>
          <w:lang w:eastAsia="sk-SK"/>
        </w:rPr>
        <w:t>.</w:t>
      </w:r>
    </w:p>
    <w:p w14:paraId="31C6B5C1" w14:textId="77777777" w:rsidR="00DD6EB7" w:rsidRPr="00971C3F" w:rsidRDefault="00DD6EB7" w:rsidP="00D17158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  <w:sz w:val="22"/>
          <w:szCs w:val="22"/>
        </w:rPr>
      </w:pPr>
    </w:p>
    <w:p w14:paraId="183986FE" w14:textId="35A3C12E" w:rsidR="00CD01D9" w:rsidRPr="00971C3F" w:rsidRDefault="00CD01D9" w:rsidP="00D17158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Vrazn"/>
          <w:bCs/>
          <w:color w:val="000000"/>
          <w:sz w:val="22"/>
          <w:szCs w:val="22"/>
          <w:bdr w:val="none" w:sz="0" w:space="0" w:color="auto" w:frame="1"/>
        </w:rPr>
      </w:pPr>
      <w:r w:rsidRPr="00971C3F">
        <w:rPr>
          <w:color w:val="000000"/>
          <w:sz w:val="22"/>
          <w:szCs w:val="22"/>
        </w:rPr>
        <w:t>Platobná agentúra zároveň žiadateľov upozorňuje, že v prípade,</w:t>
      </w:r>
      <w:r w:rsidRPr="00971C3F">
        <w:rPr>
          <w:rStyle w:val="apple-converted-space"/>
          <w:color w:val="000000"/>
          <w:sz w:val="22"/>
          <w:szCs w:val="22"/>
        </w:rPr>
        <w:t> </w:t>
      </w:r>
      <w:r w:rsidRPr="00971C3F">
        <w:rPr>
          <w:rStyle w:val="Vrazn"/>
          <w:bCs/>
          <w:color w:val="000000"/>
          <w:sz w:val="22"/>
          <w:szCs w:val="22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14:paraId="6636D7BA" w14:textId="60FEE87D" w:rsidR="00BD72AA" w:rsidRPr="00971C3F" w:rsidRDefault="00BD72AA" w:rsidP="00D17158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Vrazn"/>
          <w:bCs/>
          <w:color w:val="000000"/>
          <w:sz w:val="22"/>
          <w:szCs w:val="22"/>
          <w:bdr w:val="none" w:sz="0" w:space="0" w:color="auto" w:frame="1"/>
        </w:rPr>
      </w:pPr>
    </w:p>
    <w:p w14:paraId="7191CDAB" w14:textId="750CFCC0" w:rsidR="002C37B5" w:rsidRPr="008F3565" w:rsidRDefault="007B541D" w:rsidP="00D17158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</w:pPr>
      <w:r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 xml:space="preserve">V prípade, ak sa vyššia moc a mimoriadne okolnosti </w:t>
      </w:r>
      <w:r w:rsidRPr="00971C3F">
        <w:rPr>
          <w:rStyle w:val="Vrazn"/>
          <w:bCs/>
          <w:color w:val="000000"/>
          <w:sz w:val="22"/>
          <w:szCs w:val="22"/>
          <w:bdr w:val="none" w:sz="0" w:space="0" w:color="auto" w:frame="1"/>
        </w:rPr>
        <w:t>netýkajú</w:t>
      </w:r>
      <w:r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 xml:space="preserve"> </w:t>
      </w:r>
      <w:r w:rsidR="00005C73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>výskytu slintačky a</w:t>
      </w:r>
      <w:r w:rsidR="0061080C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> </w:t>
      </w:r>
      <w:r w:rsidR="00005C73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>krívačky</w:t>
      </w:r>
      <w:r w:rsidR="0061080C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>,</w:t>
      </w:r>
      <w:r w:rsidR="00005C73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 xml:space="preserve"> použite formuláre </w:t>
      </w:r>
      <w:r w:rsidR="00DE7FC3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>na oznamovanie vyššej moc</w:t>
      </w:r>
      <w:r w:rsidR="00B75463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>i a mimoriadnych okolností uverejnené vo výzvach</w:t>
      </w:r>
      <w:r w:rsidR="009E4E51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 xml:space="preserve"> v roku 2025</w:t>
      </w:r>
      <w:r w:rsidR="00B75463" w:rsidRPr="00971C3F">
        <w:rPr>
          <w:rStyle w:val="Vrazn"/>
          <w:b w:val="0"/>
          <w:color w:val="000000"/>
          <w:sz w:val="22"/>
          <w:szCs w:val="22"/>
          <w:bdr w:val="none" w:sz="0" w:space="0" w:color="auto" w:frame="1"/>
        </w:rPr>
        <w:t>.</w:t>
      </w:r>
    </w:p>
    <w:sectPr w:rsidR="002C37B5" w:rsidRPr="008F356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022C1C" w14:textId="77777777" w:rsidR="00E926A8" w:rsidRDefault="00E926A8" w:rsidP="00C2682B">
      <w:r>
        <w:separator/>
      </w:r>
    </w:p>
  </w:endnote>
  <w:endnote w:type="continuationSeparator" w:id="0">
    <w:p w14:paraId="1AE4530B" w14:textId="77777777" w:rsidR="00E926A8" w:rsidRDefault="00E926A8" w:rsidP="00C2682B">
      <w:r>
        <w:continuationSeparator/>
      </w:r>
    </w:p>
  </w:endnote>
  <w:endnote w:type="continuationNotice" w:id="1">
    <w:p w14:paraId="309AFFA4" w14:textId="77777777" w:rsidR="00E926A8" w:rsidRDefault="00E926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D4E02" w14:textId="51DC5CB5" w:rsidR="00C2682B" w:rsidRDefault="00C2682B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DDD7242" wp14:editId="0F070BB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87E9D7" w14:textId="25229527" w:rsidR="00C2682B" w:rsidRPr="00C2682B" w:rsidRDefault="00C2682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C2682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DD724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8241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1C87E9D7" w14:textId="25229527" w:rsidR="00C2682B" w:rsidRPr="00C2682B" w:rsidRDefault="00C2682B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C2682B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2AC2E" w14:textId="77CD54F0" w:rsidR="00C2682B" w:rsidRDefault="00C2682B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1B407759" wp14:editId="678A009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6F437E" w14:textId="6D7D299D" w:rsidR="00C2682B" w:rsidRPr="00C2682B" w:rsidRDefault="00C2682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C2682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407759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5824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E6F437E" w14:textId="6D7D299D" w:rsidR="00C2682B" w:rsidRPr="00C2682B" w:rsidRDefault="00C2682B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C2682B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C7BA4" w14:textId="0A5CA65E" w:rsidR="00C2682B" w:rsidRDefault="00C2682B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F67290C" wp14:editId="5FEAA15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5488D5" w14:textId="071221AF" w:rsidR="00C2682B" w:rsidRPr="00C2682B" w:rsidRDefault="00C2682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C2682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67290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355488D5" w14:textId="071221AF" w:rsidR="00C2682B" w:rsidRPr="00C2682B" w:rsidRDefault="00C2682B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C2682B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3158F" w14:textId="77777777" w:rsidR="00E926A8" w:rsidRDefault="00E926A8" w:rsidP="00C2682B">
      <w:r>
        <w:separator/>
      </w:r>
    </w:p>
  </w:footnote>
  <w:footnote w:type="continuationSeparator" w:id="0">
    <w:p w14:paraId="0469BF75" w14:textId="77777777" w:rsidR="00E926A8" w:rsidRDefault="00E926A8" w:rsidP="00C2682B">
      <w:r>
        <w:continuationSeparator/>
      </w:r>
    </w:p>
  </w:footnote>
  <w:footnote w:type="continuationNotice" w:id="1">
    <w:p w14:paraId="7A112AD6" w14:textId="77777777" w:rsidR="00E926A8" w:rsidRDefault="00E926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1FEFD" w14:textId="77777777" w:rsidR="00C2682B" w:rsidRDefault="00C2682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5C0B1" w14:textId="77777777" w:rsidR="00C2682B" w:rsidRDefault="00C2682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959BB" w14:textId="77777777" w:rsidR="00C2682B" w:rsidRDefault="00C268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F65103"/>
    <w:multiLevelType w:val="hybridMultilevel"/>
    <w:tmpl w:val="3092C1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formatting="1" w:enforcement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EB"/>
    <w:rsid w:val="00005C73"/>
    <w:rsid w:val="00014B4E"/>
    <w:rsid w:val="000555C5"/>
    <w:rsid w:val="000E7803"/>
    <w:rsid w:val="000F627D"/>
    <w:rsid w:val="000F674C"/>
    <w:rsid w:val="001014FC"/>
    <w:rsid w:val="00125CAF"/>
    <w:rsid w:val="00130F32"/>
    <w:rsid w:val="001A69C2"/>
    <w:rsid w:val="001E577E"/>
    <w:rsid w:val="001F00AF"/>
    <w:rsid w:val="002635E4"/>
    <w:rsid w:val="00281FFD"/>
    <w:rsid w:val="002A106A"/>
    <w:rsid w:val="002A52E1"/>
    <w:rsid w:val="002B36D4"/>
    <w:rsid w:val="002C37B5"/>
    <w:rsid w:val="002D7353"/>
    <w:rsid w:val="002E0E7C"/>
    <w:rsid w:val="00311A7E"/>
    <w:rsid w:val="00335A2B"/>
    <w:rsid w:val="00336A2C"/>
    <w:rsid w:val="003665BA"/>
    <w:rsid w:val="003773A0"/>
    <w:rsid w:val="003C1AB1"/>
    <w:rsid w:val="003C38B6"/>
    <w:rsid w:val="003D5FE9"/>
    <w:rsid w:val="004033D1"/>
    <w:rsid w:val="00403AF4"/>
    <w:rsid w:val="00414E4D"/>
    <w:rsid w:val="004154C3"/>
    <w:rsid w:val="004256AC"/>
    <w:rsid w:val="00436F9C"/>
    <w:rsid w:val="00462708"/>
    <w:rsid w:val="004639FF"/>
    <w:rsid w:val="004712A2"/>
    <w:rsid w:val="00477933"/>
    <w:rsid w:val="004A1471"/>
    <w:rsid w:val="004F12AB"/>
    <w:rsid w:val="004F3A38"/>
    <w:rsid w:val="00537E8E"/>
    <w:rsid w:val="00562654"/>
    <w:rsid w:val="005963E4"/>
    <w:rsid w:val="005B5767"/>
    <w:rsid w:val="005D166C"/>
    <w:rsid w:val="005D59F5"/>
    <w:rsid w:val="006028C1"/>
    <w:rsid w:val="0061080C"/>
    <w:rsid w:val="006131F8"/>
    <w:rsid w:val="00620C14"/>
    <w:rsid w:val="00625185"/>
    <w:rsid w:val="006F72D1"/>
    <w:rsid w:val="0071117B"/>
    <w:rsid w:val="00725E91"/>
    <w:rsid w:val="007323DD"/>
    <w:rsid w:val="007401EA"/>
    <w:rsid w:val="00741C72"/>
    <w:rsid w:val="007600AB"/>
    <w:rsid w:val="007A74AC"/>
    <w:rsid w:val="007B541D"/>
    <w:rsid w:val="007C0053"/>
    <w:rsid w:val="007C58E4"/>
    <w:rsid w:val="007F1EC4"/>
    <w:rsid w:val="007F3F44"/>
    <w:rsid w:val="0085149C"/>
    <w:rsid w:val="00861653"/>
    <w:rsid w:val="00863EB0"/>
    <w:rsid w:val="008A39ED"/>
    <w:rsid w:val="008A770B"/>
    <w:rsid w:val="008C321D"/>
    <w:rsid w:val="008D0BA7"/>
    <w:rsid w:val="008F3565"/>
    <w:rsid w:val="008F5B90"/>
    <w:rsid w:val="00901EBF"/>
    <w:rsid w:val="00903318"/>
    <w:rsid w:val="009164B8"/>
    <w:rsid w:val="00916B6D"/>
    <w:rsid w:val="00936815"/>
    <w:rsid w:val="00936A91"/>
    <w:rsid w:val="00946369"/>
    <w:rsid w:val="00967DD2"/>
    <w:rsid w:val="00971C3F"/>
    <w:rsid w:val="00983FA4"/>
    <w:rsid w:val="009B0E6F"/>
    <w:rsid w:val="009E4E51"/>
    <w:rsid w:val="009F17AC"/>
    <w:rsid w:val="00A10180"/>
    <w:rsid w:val="00A2371F"/>
    <w:rsid w:val="00A56885"/>
    <w:rsid w:val="00A90898"/>
    <w:rsid w:val="00AB0119"/>
    <w:rsid w:val="00AB61B6"/>
    <w:rsid w:val="00AC03EC"/>
    <w:rsid w:val="00AC4B3F"/>
    <w:rsid w:val="00AC7D30"/>
    <w:rsid w:val="00AE4A6B"/>
    <w:rsid w:val="00B6292D"/>
    <w:rsid w:val="00B75463"/>
    <w:rsid w:val="00BC2142"/>
    <w:rsid w:val="00BD3112"/>
    <w:rsid w:val="00BD35E9"/>
    <w:rsid w:val="00BD3C4B"/>
    <w:rsid w:val="00BD72AA"/>
    <w:rsid w:val="00BE590D"/>
    <w:rsid w:val="00BF2EAD"/>
    <w:rsid w:val="00BF6D55"/>
    <w:rsid w:val="00C1193F"/>
    <w:rsid w:val="00C2682B"/>
    <w:rsid w:val="00C26C44"/>
    <w:rsid w:val="00C66F2A"/>
    <w:rsid w:val="00C67B39"/>
    <w:rsid w:val="00C750BD"/>
    <w:rsid w:val="00C91E4F"/>
    <w:rsid w:val="00CA43F7"/>
    <w:rsid w:val="00CA72D4"/>
    <w:rsid w:val="00CC4628"/>
    <w:rsid w:val="00CD01D9"/>
    <w:rsid w:val="00CD3BEB"/>
    <w:rsid w:val="00CD7410"/>
    <w:rsid w:val="00D00568"/>
    <w:rsid w:val="00D17158"/>
    <w:rsid w:val="00D32F65"/>
    <w:rsid w:val="00D41E1F"/>
    <w:rsid w:val="00D53074"/>
    <w:rsid w:val="00D84D8F"/>
    <w:rsid w:val="00D938AA"/>
    <w:rsid w:val="00DA08AA"/>
    <w:rsid w:val="00DA36B4"/>
    <w:rsid w:val="00DB0AED"/>
    <w:rsid w:val="00DB699B"/>
    <w:rsid w:val="00DD4458"/>
    <w:rsid w:val="00DD6EB7"/>
    <w:rsid w:val="00DE26FF"/>
    <w:rsid w:val="00DE7FC3"/>
    <w:rsid w:val="00DF25E4"/>
    <w:rsid w:val="00DF6845"/>
    <w:rsid w:val="00E02072"/>
    <w:rsid w:val="00E10D89"/>
    <w:rsid w:val="00E65A90"/>
    <w:rsid w:val="00E70493"/>
    <w:rsid w:val="00E806BB"/>
    <w:rsid w:val="00E926A8"/>
    <w:rsid w:val="00EB06CF"/>
    <w:rsid w:val="00EB0A1B"/>
    <w:rsid w:val="00EC6C83"/>
    <w:rsid w:val="00EE1976"/>
    <w:rsid w:val="00F22876"/>
    <w:rsid w:val="00F45586"/>
    <w:rsid w:val="00F45A38"/>
    <w:rsid w:val="00F61A01"/>
    <w:rsid w:val="00F73928"/>
    <w:rsid w:val="00F75A08"/>
    <w:rsid w:val="00F87D1D"/>
    <w:rsid w:val="00F91F38"/>
    <w:rsid w:val="00F938D5"/>
    <w:rsid w:val="00FA4C7F"/>
    <w:rsid w:val="00FD566F"/>
    <w:rsid w:val="00FE0957"/>
    <w:rsid w:val="00FE7FD1"/>
    <w:rsid w:val="00FF2771"/>
    <w:rsid w:val="0148C61A"/>
    <w:rsid w:val="0B65618D"/>
    <w:rsid w:val="13F0C2DB"/>
    <w:rsid w:val="1D595093"/>
    <w:rsid w:val="338CF64B"/>
    <w:rsid w:val="3AEC7297"/>
    <w:rsid w:val="3CA65173"/>
    <w:rsid w:val="46A7857E"/>
    <w:rsid w:val="470CF600"/>
    <w:rsid w:val="6244FBD3"/>
    <w:rsid w:val="63F4D401"/>
    <w:rsid w:val="7A585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516DF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Vrazn">
    <w:name w:val="Strong"/>
    <w:basedOn w:val="Predvolenpsmoodseku"/>
    <w:uiPriority w:val="22"/>
    <w:qFormat/>
    <w:rsid w:val="00CD01D9"/>
    <w:rPr>
      <w:rFonts w:cs="Times New Roman"/>
      <w:b/>
    </w:rPr>
  </w:style>
  <w:style w:type="paragraph" w:customStyle="1" w:styleId="Default">
    <w:name w:val="Default"/>
    <w:rsid w:val="002B36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2682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682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C2682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682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2A52E1"/>
    <w:pPr>
      <w:ind w:left="720"/>
      <w:contextualSpacing/>
    </w:pPr>
  </w:style>
  <w:style w:type="character" w:customStyle="1" w:styleId="ql-font-arial">
    <w:name w:val="ql-font-arial"/>
    <w:basedOn w:val="Predvolenpsmoodseku"/>
    <w:rsid w:val="00BD72AA"/>
  </w:style>
  <w:style w:type="character" w:styleId="Hypertextovprepojenie">
    <w:name w:val="Hyperlink"/>
    <w:uiPriority w:val="99"/>
    <w:unhideWhenUsed/>
    <w:rsid w:val="00BD72AA"/>
    <w:rPr>
      <w:color w:val="0563C1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AB61B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B61B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B61B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B61B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B61B6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B61B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61B6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8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aktuality/opatrenia-vydan-v-svislosti-s-vskytom-slintaky-a-krvaky/12979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slovensko.sk/sk/titulna-stranka" TargetMode="Externa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6147BC620B41F6910C40C8A3F827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3A275E-4A97-448D-ACB1-50BE7A68B28A}"/>
      </w:docPartPr>
      <w:docPartBody>
        <w:p w:rsidR="00594ED5" w:rsidRDefault="009C3F75" w:rsidP="009C3F75">
          <w:pPr>
            <w:pStyle w:val="486147BC620B41F6910C40C8A3F82737"/>
          </w:pPr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3F7"/>
    <w:rsid w:val="00020C87"/>
    <w:rsid w:val="001B2DE8"/>
    <w:rsid w:val="001F0910"/>
    <w:rsid w:val="00251ED7"/>
    <w:rsid w:val="0035658D"/>
    <w:rsid w:val="00575894"/>
    <w:rsid w:val="00594ED5"/>
    <w:rsid w:val="00625185"/>
    <w:rsid w:val="006D00D6"/>
    <w:rsid w:val="007D16F4"/>
    <w:rsid w:val="008A6D48"/>
    <w:rsid w:val="009C3F75"/>
    <w:rsid w:val="009D0F0E"/>
    <w:rsid w:val="00A43D4B"/>
    <w:rsid w:val="00B772AF"/>
    <w:rsid w:val="00B82591"/>
    <w:rsid w:val="00C51819"/>
    <w:rsid w:val="00CA43F7"/>
    <w:rsid w:val="00CC36FB"/>
    <w:rsid w:val="00F50A77"/>
    <w:rsid w:val="00F62A05"/>
    <w:rsid w:val="00FA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C3F75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  <w:style w:type="paragraph" w:customStyle="1" w:styleId="486147BC620B41F6910C40C8A3F82737">
    <w:name w:val="486147BC620B41F6910C40C8A3F82737"/>
    <w:rsid w:val="009C3F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719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4810</CharactersWithSpaces>
  <SharedDoc>false</SharedDoc>
  <HLinks>
    <vt:vector size="12" baseType="variant">
      <vt:variant>
        <vt:i4>2424953</vt:i4>
      </vt:variant>
      <vt:variant>
        <vt:i4>3</vt:i4>
      </vt:variant>
      <vt:variant>
        <vt:i4>0</vt:i4>
      </vt:variant>
      <vt:variant>
        <vt:i4>5</vt:i4>
      </vt:variant>
      <vt:variant>
        <vt:lpwstr>https://www.apa.sk/aktuality/opatrenia-vydan-v-svislosti-s-vskytom-slintaky-a-krvaky/12979</vt:lpwstr>
      </vt:variant>
      <vt:variant>
        <vt:lpwstr/>
      </vt:variant>
      <vt:variant>
        <vt:i4>7274608</vt:i4>
      </vt:variant>
      <vt:variant>
        <vt:i4>0</vt:i4>
      </vt:variant>
      <vt:variant>
        <vt:i4>0</vt:i4>
      </vt:variant>
      <vt:variant>
        <vt:i4>5</vt:i4>
      </vt:variant>
      <vt:variant>
        <vt:lpwstr>https://www.slovensko.sk/sk/titulna-stranka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Ondrejková Ivana</cp:lastModifiedBy>
  <cp:revision>6</cp:revision>
  <dcterms:created xsi:type="dcterms:W3CDTF">2025-04-07T06:41:00Z</dcterms:created>
  <dcterms:modified xsi:type="dcterms:W3CDTF">2025-04-10T11:09:00Z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2025-03-31T12:11:40Z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69bf1256-51a1-4dfa-bab0-add65dfd2b80</vt:lpwstr>
  </property>
  <property fmtid="{D5CDD505-2E9C-101B-9397-08002B2CF9AE}" pid="11" name="MSIP_Label_54743a8a-75f7-4ac9-9741-a35bd0337f21_ContentBits">
    <vt:lpwstr>2</vt:lpwstr>
  </property>
</Properties>
</file>