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61758" w14:textId="77777777" w:rsidR="0055174F" w:rsidRPr="003A07A7" w:rsidRDefault="00970193" w:rsidP="00970193">
      <w:pPr>
        <w:jc w:val="center"/>
        <w:rPr>
          <w:rFonts w:ascii="Times New Roman" w:hAnsi="Times New Roman" w:cs="Times New Roman"/>
          <w:b/>
        </w:rPr>
      </w:pPr>
      <w:r w:rsidRPr="003A07A7">
        <w:rPr>
          <w:rFonts w:ascii="Times New Roman" w:hAnsi="Times New Roman" w:cs="Times New Roman"/>
          <w:b/>
        </w:rPr>
        <w:t>Sociálna kondicionalita</w:t>
      </w:r>
    </w:p>
    <w:p w14:paraId="7E0A5C43" w14:textId="77777777" w:rsidR="00970193" w:rsidRPr="003A07A7" w:rsidRDefault="00970193">
      <w:pPr>
        <w:rPr>
          <w:rFonts w:ascii="Times New Roman" w:hAnsi="Times New Roman" w:cs="Times New Roman"/>
        </w:rPr>
      </w:pPr>
    </w:p>
    <w:tbl>
      <w:tblPr>
        <w:tblW w:w="1431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09"/>
        <w:gridCol w:w="1568"/>
        <w:gridCol w:w="1025"/>
        <w:gridCol w:w="1669"/>
        <w:gridCol w:w="4536"/>
        <w:gridCol w:w="4110"/>
      </w:tblGrid>
      <w:tr w:rsidR="002C157E" w:rsidRPr="003A07A7" w14:paraId="0E0C2986" w14:textId="77777777" w:rsidTr="002C157E">
        <w:trPr>
          <w:trHeight w:val="641"/>
        </w:trPr>
        <w:tc>
          <w:tcPr>
            <w:tcW w:w="1409" w:type="dxa"/>
            <w:vMerge w:val="restart"/>
            <w:vAlign w:val="center"/>
          </w:tcPr>
          <w:p w14:paraId="6E82799D" w14:textId="77777777" w:rsidR="002C157E" w:rsidRPr="003A07A7" w:rsidRDefault="002C157E" w:rsidP="00EF58E5">
            <w:pPr>
              <w:spacing w:after="0" w:line="240" w:lineRule="auto"/>
              <w:jc w:val="center"/>
              <w:rPr>
                <w:rFonts w:ascii="Times New Roman" w:hAnsi="Times New Roman" w:cs="Times New Roman"/>
              </w:rPr>
            </w:pPr>
            <w:r w:rsidRPr="003A07A7">
              <w:rPr>
                <w:rFonts w:ascii="Times New Roman" w:hAnsi="Times New Roman" w:cs="Times New Roman"/>
              </w:rPr>
              <w:t>Oblasti</w:t>
            </w:r>
          </w:p>
        </w:tc>
        <w:tc>
          <w:tcPr>
            <w:tcW w:w="1568" w:type="dxa"/>
            <w:vMerge w:val="restart"/>
            <w:vAlign w:val="center"/>
          </w:tcPr>
          <w:p w14:paraId="1E805EDE" w14:textId="77777777" w:rsidR="002C157E" w:rsidRPr="003A07A7" w:rsidRDefault="002C157E" w:rsidP="00EF58E5">
            <w:pPr>
              <w:spacing w:after="0" w:line="240" w:lineRule="auto"/>
              <w:jc w:val="center"/>
              <w:rPr>
                <w:rFonts w:ascii="Times New Roman" w:hAnsi="Times New Roman" w:cs="Times New Roman"/>
              </w:rPr>
            </w:pPr>
            <w:r w:rsidRPr="003A07A7">
              <w:rPr>
                <w:rFonts w:ascii="Times New Roman" w:hAnsi="Times New Roman" w:cs="Times New Roman"/>
              </w:rPr>
              <w:t>Uplatniteľné právne predpisy</w:t>
            </w:r>
          </w:p>
        </w:tc>
        <w:tc>
          <w:tcPr>
            <w:tcW w:w="1025" w:type="dxa"/>
            <w:vMerge w:val="restart"/>
            <w:vAlign w:val="center"/>
          </w:tcPr>
          <w:p w14:paraId="3DC4349A" w14:textId="77777777" w:rsidR="002C157E" w:rsidRPr="003A07A7" w:rsidRDefault="002C157E" w:rsidP="00EF58E5">
            <w:pPr>
              <w:spacing w:after="0" w:line="240" w:lineRule="auto"/>
              <w:jc w:val="center"/>
              <w:rPr>
                <w:rFonts w:ascii="Times New Roman" w:hAnsi="Times New Roman" w:cs="Times New Roman"/>
              </w:rPr>
            </w:pPr>
            <w:r w:rsidRPr="003A07A7">
              <w:rPr>
                <w:rFonts w:ascii="Times New Roman" w:hAnsi="Times New Roman" w:cs="Times New Roman"/>
              </w:rPr>
              <w:t>Príslušné ustanovenia</w:t>
            </w:r>
          </w:p>
        </w:tc>
        <w:tc>
          <w:tcPr>
            <w:tcW w:w="1669" w:type="dxa"/>
            <w:vMerge w:val="restart"/>
            <w:vAlign w:val="center"/>
          </w:tcPr>
          <w:p w14:paraId="2B22DC80" w14:textId="77777777" w:rsidR="002C157E" w:rsidRPr="003A07A7" w:rsidRDefault="0007324C" w:rsidP="00EF58E5">
            <w:pPr>
              <w:spacing w:after="0" w:line="240" w:lineRule="auto"/>
              <w:jc w:val="center"/>
              <w:rPr>
                <w:rFonts w:ascii="Times New Roman" w:hAnsi="Times New Roman" w:cs="Times New Roman"/>
              </w:rPr>
            </w:pPr>
            <w:r>
              <w:rPr>
                <w:rFonts w:ascii="Times New Roman" w:hAnsi="Times New Roman" w:cs="Times New Roman"/>
              </w:rPr>
              <w:t>Požiadavky</w:t>
            </w:r>
          </w:p>
        </w:tc>
        <w:tc>
          <w:tcPr>
            <w:tcW w:w="4536" w:type="dxa"/>
            <w:vMerge w:val="restart"/>
            <w:vAlign w:val="center"/>
          </w:tcPr>
          <w:p w14:paraId="7371EB32" w14:textId="77777777" w:rsidR="002C157E" w:rsidRPr="003A07A7" w:rsidRDefault="002C157E" w:rsidP="00EF58E5">
            <w:pPr>
              <w:spacing w:after="0" w:line="240" w:lineRule="auto"/>
              <w:jc w:val="center"/>
              <w:rPr>
                <w:rFonts w:ascii="Times New Roman" w:hAnsi="Times New Roman" w:cs="Times New Roman"/>
              </w:rPr>
            </w:pPr>
            <w:r w:rsidRPr="003A07A7">
              <w:rPr>
                <w:rFonts w:ascii="Times New Roman" w:hAnsi="Times New Roman" w:cs="Times New Roman"/>
              </w:rPr>
              <w:t>Čo sa pri jednotlivých požiadavkách kontroluje</w:t>
            </w:r>
          </w:p>
        </w:tc>
        <w:tc>
          <w:tcPr>
            <w:tcW w:w="4110" w:type="dxa"/>
            <w:vMerge w:val="restart"/>
            <w:vAlign w:val="center"/>
          </w:tcPr>
          <w:p w14:paraId="7458CF0D" w14:textId="77777777" w:rsidR="002C157E" w:rsidRPr="003A07A7" w:rsidRDefault="002C157E" w:rsidP="00EF58E5">
            <w:pPr>
              <w:spacing w:after="0" w:line="240" w:lineRule="auto"/>
              <w:jc w:val="center"/>
              <w:rPr>
                <w:rFonts w:ascii="Times New Roman" w:hAnsi="Times New Roman" w:cs="Times New Roman"/>
              </w:rPr>
            </w:pPr>
            <w:r w:rsidRPr="003A07A7">
              <w:rPr>
                <w:rFonts w:ascii="Times New Roman" w:hAnsi="Times New Roman" w:cs="Times New Roman"/>
              </w:rPr>
              <w:t>Aké sú identifikované zistenia porušenia</w:t>
            </w:r>
          </w:p>
        </w:tc>
      </w:tr>
      <w:tr w:rsidR="002C157E" w:rsidRPr="003A07A7" w14:paraId="3D74E984" w14:textId="77777777" w:rsidTr="002C157E">
        <w:trPr>
          <w:trHeight w:val="673"/>
        </w:trPr>
        <w:tc>
          <w:tcPr>
            <w:tcW w:w="1409" w:type="dxa"/>
            <w:vMerge/>
            <w:tcBorders>
              <w:bottom w:val="single" w:sz="12" w:space="0" w:color="auto"/>
            </w:tcBorders>
            <w:vAlign w:val="center"/>
          </w:tcPr>
          <w:p w14:paraId="03A1C0A4" w14:textId="77777777" w:rsidR="002C157E" w:rsidRPr="003A07A7" w:rsidRDefault="002C157E" w:rsidP="00EF58E5">
            <w:pPr>
              <w:spacing w:after="0" w:line="240" w:lineRule="auto"/>
              <w:jc w:val="center"/>
              <w:rPr>
                <w:rFonts w:ascii="Times New Roman" w:hAnsi="Times New Roman" w:cs="Times New Roman"/>
              </w:rPr>
            </w:pPr>
          </w:p>
        </w:tc>
        <w:tc>
          <w:tcPr>
            <w:tcW w:w="1568" w:type="dxa"/>
            <w:vMerge/>
            <w:tcBorders>
              <w:bottom w:val="single" w:sz="12" w:space="0" w:color="auto"/>
            </w:tcBorders>
            <w:vAlign w:val="center"/>
          </w:tcPr>
          <w:p w14:paraId="6F680793" w14:textId="77777777" w:rsidR="002C157E" w:rsidRPr="003A07A7" w:rsidRDefault="002C157E" w:rsidP="00EF58E5">
            <w:pPr>
              <w:spacing w:after="0" w:line="240" w:lineRule="auto"/>
              <w:jc w:val="center"/>
              <w:rPr>
                <w:rFonts w:ascii="Times New Roman" w:hAnsi="Times New Roman" w:cs="Times New Roman"/>
              </w:rPr>
            </w:pPr>
          </w:p>
        </w:tc>
        <w:tc>
          <w:tcPr>
            <w:tcW w:w="1025" w:type="dxa"/>
            <w:vMerge/>
            <w:tcBorders>
              <w:bottom w:val="single" w:sz="12" w:space="0" w:color="auto"/>
            </w:tcBorders>
            <w:vAlign w:val="center"/>
          </w:tcPr>
          <w:p w14:paraId="04F794DB" w14:textId="77777777" w:rsidR="002C157E" w:rsidRPr="003A07A7" w:rsidRDefault="002C157E" w:rsidP="00EF58E5">
            <w:pPr>
              <w:spacing w:after="0" w:line="240" w:lineRule="auto"/>
              <w:jc w:val="center"/>
              <w:rPr>
                <w:rFonts w:ascii="Times New Roman" w:hAnsi="Times New Roman" w:cs="Times New Roman"/>
              </w:rPr>
            </w:pPr>
          </w:p>
        </w:tc>
        <w:tc>
          <w:tcPr>
            <w:tcW w:w="1669" w:type="dxa"/>
            <w:vMerge/>
            <w:tcBorders>
              <w:bottom w:val="single" w:sz="12" w:space="0" w:color="auto"/>
            </w:tcBorders>
            <w:vAlign w:val="center"/>
          </w:tcPr>
          <w:p w14:paraId="2916522D" w14:textId="77777777" w:rsidR="002C157E" w:rsidRPr="003A07A7" w:rsidRDefault="002C157E" w:rsidP="00EF58E5">
            <w:pPr>
              <w:spacing w:after="0" w:line="240" w:lineRule="auto"/>
              <w:jc w:val="center"/>
              <w:rPr>
                <w:rFonts w:ascii="Times New Roman" w:hAnsi="Times New Roman" w:cs="Times New Roman"/>
              </w:rPr>
            </w:pPr>
          </w:p>
        </w:tc>
        <w:tc>
          <w:tcPr>
            <w:tcW w:w="4536" w:type="dxa"/>
            <w:vMerge/>
            <w:tcBorders>
              <w:bottom w:val="single" w:sz="12" w:space="0" w:color="auto"/>
            </w:tcBorders>
            <w:vAlign w:val="center"/>
          </w:tcPr>
          <w:p w14:paraId="585B602A" w14:textId="77777777" w:rsidR="002C157E" w:rsidRPr="003A07A7" w:rsidRDefault="002C157E" w:rsidP="00EF58E5">
            <w:pPr>
              <w:spacing w:after="0" w:line="240" w:lineRule="auto"/>
              <w:jc w:val="center"/>
              <w:rPr>
                <w:rFonts w:ascii="Times New Roman" w:hAnsi="Times New Roman" w:cs="Times New Roman"/>
              </w:rPr>
            </w:pPr>
          </w:p>
        </w:tc>
        <w:tc>
          <w:tcPr>
            <w:tcW w:w="4110" w:type="dxa"/>
            <w:vMerge/>
            <w:tcBorders>
              <w:bottom w:val="single" w:sz="12" w:space="0" w:color="auto"/>
            </w:tcBorders>
            <w:vAlign w:val="center"/>
          </w:tcPr>
          <w:p w14:paraId="4485009A" w14:textId="77777777" w:rsidR="002C157E" w:rsidRPr="003A07A7" w:rsidRDefault="002C157E" w:rsidP="00EF58E5">
            <w:pPr>
              <w:spacing w:after="0" w:line="240" w:lineRule="auto"/>
              <w:jc w:val="center"/>
              <w:rPr>
                <w:rFonts w:ascii="Times New Roman" w:hAnsi="Times New Roman" w:cs="Times New Roman"/>
              </w:rPr>
            </w:pPr>
          </w:p>
        </w:tc>
      </w:tr>
      <w:tr w:rsidR="002C157E" w:rsidRPr="003A07A7" w14:paraId="5267BD6F" w14:textId="77777777" w:rsidTr="002C157E">
        <w:trPr>
          <w:trHeight w:val="860"/>
        </w:trPr>
        <w:tc>
          <w:tcPr>
            <w:tcW w:w="1409" w:type="dxa"/>
            <w:vMerge w:val="restart"/>
            <w:tcBorders>
              <w:top w:val="single" w:sz="12" w:space="0" w:color="auto"/>
            </w:tcBorders>
          </w:tcPr>
          <w:p w14:paraId="492F3110"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Zamestnanosť</w:t>
            </w:r>
          </w:p>
        </w:tc>
        <w:tc>
          <w:tcPr>
            <w:tcW w:w="1568" w:type="dxa"/>
            <w:vMerge w:val="restart"/>
            <w:tcBorders>
              <w:top w:val="single" w:sz="12" w:space="0" w:color="auto"/>
            </w:tcBorders>
          </w:tcPr>
          <w:p w14:paraId="327A10EC" w14:textId="77777777" w:rsidR="002C157E" w:rsidRPr="003A07A7" w:rsidRDefault="002C157E" w:rsidP="00C1003E">
            <w:pPr>
              <w:pStyle w:val="Default"/>
              <w:rPr>
                <w:sz w:val="22"/>
                <w:szCs w:val="22"/>
              </w:rPr>
            </w:pPr>
            <w:r w:rsidRPr="003A07A7">
              <w:rPr>
                <w:sz w:val="22"/>
                <w:szCs w:val="22"/>
              </w:rPr>
              <w:t xml:space="preserve">Transparentné a predvídateľné pracovné podmienky Smernica 2019/1152 </w:t>
            </w:r>
          </w:p>
        </w:tc>
        <w:tc>
          <w:tcPr>
            <w:tcW w:w="1025" w:type="dxa"/>
            <w:vMerge w:val="restart"/>
            <w:tcBorders>
              <w:top w:val="single" w:sz="12" w:space="0" w:color="auto"/>
            </w:tcBorders>
          </w:tcPr>
          <w:p w14:paraId="0FE80CF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Článok 3</w:t>
            </w:r>
          </w:p>
        </w:tc>
        <w:tc>
          <w:tcPr>
            <w:tcW w:w="1669" w:type="dxa"/>
            <w:vMerge w:val="restart"/>
            <w:tcBorders>
              <w:top w:val="single" w:sz="12" w:space="0" w:color="auto"/>
            </w:tcBorders>
          </w:tcPr>
          <w:p w14:paraId="54465AC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Pracovné podmienky sa majú poskytnúť písomne (ďalej len „pracovná zmluva“) </w:t>
            </w:r>
          </w:p>
        </w:tc>
        <w:tc>
          <w:tcPr>
            <w:tcW w:w="4536" w:type="dxa"/>
            <w:tcBorders>
              <w:top w:val="single" w:sz="12" w:space="0" w:color="auto"/>
            </w:tcBorders>
          </w:tcPr>
          <w:p w14:paraId="2A14CE6C" w14:textId="77777777" w:rsidR="002C157E" w:rsidRPr="003A07A7" w:rsidRDefault="002C157E" w:rsidP="00C1003E">
            <w:pPr>
              <w:pStyle w:val="Odsekzoznamu"/>
              <w:numPr>
                <w:ilvl w:val="0"/>
                <w:numId w:val="3"/>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poskytnutie  informácie zamestnancovi  v listinnej podobe; za splnenia podmienok aj v elektronickej podobe</w:t>
            </w:r>
          </w:p>
        </w:tc>
        <w:tc>
          <w:tcPr>
            <w:tcW w:w="4110" w:type="dxa"/>
            <w:tcBorders>
              <w:top w:val="single" w:sz="12" w:space="0" w:color="auto"/>
            </w:tcBorders>
          </w:tcPr>
          <w:p w14:paraId="7B3FC811"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38a Zákonníka práce</w:t>
            </w:r>
          </w:p>
          <w:p w14:paraId="58EB3547"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Neposkytnuté informácie v listinnej podobe ani v elektronickej podobe</w:t>
            </w:r>
          </w:p>
        </w:tc>
      </w:tr>
      <w:tr w:rsidR="002C157E" w:rsidRPr="003A07A7" w14:paraId="60920A56" w14:textId="77777777" w:rsidTr="002C157E">
        <w:trPr>
          <w:trHeight w:val="1350"/>
        </w:trPr>
        <w:tc>
          <w:tcPr>
            <w:tcW w:w="1409" w:type="dxa"/>
            <w:vMerge/>
          </w:tcPr>
          <w:p w14:paraId="70DB2097"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217E35D2" w14:textId="77777777" w:rsidR="002C157E" w:rsidRPr="003A07A7" w:rsidRDefault="002C157E" w:rsidP="00C1003E">
            <w:pPr>
              <w:pStyle w:val="Default"/>
              <w:rPr>
                <w:sz w:val="22"/>
                <w:szCs w:val="22"/>
              </w:rPr>
            </w:pPr>
          </w:p>
        </w:tc>
        <w:tc>
          <w:tcPr>
            <w:tcW w:w="1025" w:type="dxa"/>
            <w:vMerge/>
          </w:tcPr>
          <w:p w14:paraId="01E38199"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0FEF88ED"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tcPr>
          <w:p w14:paraId="7364A45E" w14:textId="77777777" w:rsidR="002C157E" w:rsidRPr="003A07A7" w:rsidRDefault="002C157E" w:rsidP="00C1003E">
            <w:pPr>
              <w:pStyle w:val="Odsekzoznamu"/>
              <w:numPr>
                <w:ilvl w:val="0"/>
                <w:numId w:val="3"/>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poskytnutie  informácie zamestnancovi  o jeho pracovných podmienkach a podmienkach zamestnávania najmenej v rozsahu 6 rozšírených údajov</w:t>
            </w:r>
          </w:p>
        </w:tc>
        <w:tc>
          <w:tcPr>
            <w:tcW w:w="4110" w:type="dxa"/>
            <w:tcBorders>
              <w:top w:val="single" w:sz="4" w:space="0" w:color="auto"/>
            </w:tcBorders>
          </w:tcPr>
          <w:p w14:paraId="7702AACC"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47a ods. 1 Zákonníka práce</w:t>
            </w:r>
          </w:p>
          <w:p w14:paraId="3C5F4FAB"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Neposkytnuté informácie</w:t>
            </w:r>
          </w:p>
          <w:p w14:paraId="2F801AD4"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Informácie poskytnuté v nedostatočnom rozsahu</w:t>
            </w:r>
          </w:p>
        </w:tc>
      </w:tr>
      <w:tr w:rsidR="002C157E" w:rsidRPr="003A07A7" w14:paraId="1A2143F6" w14:textId="77777777" w:rsidTr="002C157E">
        <w:trPr>
          <w:trHeight w:val="1430"/>
        </w:trPr>
        <w:tc>
          <w:tcPr>
            <w:tcW w:w="1409" w:type="dxa"/>
            <w:vMerge/>
          </w:tcPr>
          <w:p w14:paraId="5DA35E7B"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5F6C7B55" w14:textId="77777777" w:rsidR="002C157E" w:rsidRPr="003A07A7" w:rsidRDefault="002C157E" w:rsidP="00C1003E">
            <w:pPr>
              <w:spacing w:after="0" w:line="240" w:lineRule="auto"/>
              <w:rPr>
                <w:rFonts w:ascii="Times New Roman" w:hAnsi="Times New Roman" w:cs="Times New Roman"/>
              </w:rPr>
            </w:pPr>
          </w:p>
        </w:tc>
        <w:tc>
          <w:tcPr>
            <w:tcW w:w="1025" w:type="dxa"/>
            <w:vMerge w:val="restart"/>
          </w:tcPr>
          <w:p w14:paraId="5FC4663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Článok 4</w:t>
            </w:r>
          </w:p>
        </w:tc>
        <w:tc>
          <w:tcPr>
            <w:tcW w:w="1669" w:type="dxa"/>
            <w:vMerge w:val="restart"/>
          </w:tcPr>
          <w:p w14:paraId="0C92FD6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Zabezpečiť, aby sa na zamestnanie v poľnohospodárstve vzťahovala pracovná zmluva </w:t>
            </w:r>
          </w:p>
        </w:tc>
        <w:tc>
          <w:tcPr>
            <w:tcW w:w="4536" w:type="dxa"/>
          </w:tcPr>
          <w:p w14:paraId="7E0FA6E3" w14:textId="77777777" w:rsidR="002C157E" w:rsidRPr="003A07A7" w:rsidRDefault="002C157E" w:rsidP="00C1003E">
            <w:pPr>
              <w:pStyle w:val="Odsekzoznamu"/>
              <w:numPr>
                <w:ilvl w:val="0"/>
                <w:numId w:val="4"/>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povinné náležitosti pracovnej zmluvy</w:t>
            </w:r>
          </w:p>
          <w:p w14:paraId="39825032" w14:textId="77777777" w:rsidR="002C157E" w:rsidRPr="003A07A7" w:rsidRDefault="002C157E" w:rsidP="00C1003E">
            <w:pPr>
              <w:pStyle w:val="Odsekzoznamu"/>
              <w:spacing w:after="0" w:line="240" w:lineRule="auto"/>
              <w:ind w:left="387"/>
              <w:contextualSpacing w:val="0"/>
              <w:rPr>
                <w:rFonts w:ascii="Times New Roman" w:hAnsi="Times New Roman" w:cs="Times New Roman"/>
              </w:rPr>
            </w:pPr>
          </w:p>
          <w:p w14:paraId="574B6036" w14:textId="77777777" w:rsidR="002C157E" w:rsidRPr="003A07A7" w:rsidRDefault="002C157E" w:rsidP="00C1003E">
            <w:pPr>
              <w:pStyle w:val="Odsekzoznamu"/>
              <w:spacing w:after="0" w:line="240" w:lineRule="auto"/>
              <w:ind w:left="387"/>
              <w:contextualSpacing w:val="0"/>
              <w:rPr>
                <w:rFonts w:ascii="Times New Roman" w:hAnsi="Times New Roman" w:cs="Times New Roman"/>
              </w:rPr>
            </w:pPr>
          </w:p>
          <w:p w14:paraId="01B6CD7D" w14:textId="77777777" w:rsidR="002C157E" w:rsidRPr="003A07A7" w:rsidRDefault="002C157E" w:rsidP="00C1003E">
            <w:pPr>
              <w:spacing w:after="0" w:line="240" w:lineRule="auto"/>
              <w:rPr>
                <w:rFonts w:ascii="Times New Roman" w:hAnsi="Times New Roman" w:cs="Times New Roman"/>
              </w:rPr>
            </w:pPr>
          </w:p>
        </w:tc>
        <w:tc>
          <w:tcPr>
            <w:tcW w:w="4110" w:type="dxa"/>
          </w:tcPr>
          <w:p w14:paraId="5CF5EE07"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43 ods. 1 Zákonníka práce</w:t>
            </w:r>
          </w:p>
          <w:p w14:paraId="61B97688"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Neuzatvorená pracovná zmluva</w:t>
            </w:r>
          </w:p>
          <w:p w14:paraId="23053725"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Nie všetky náležitosti pracovnej zmluvy</w:t>
            </w:r>
          </w:p>
        </w:tc>
      </w:tr>
      <w:tr w:rsidR="002C157E" w:rsidRPr="003A07A7" w14:paraId="302139C4" w14:textId="77777777" w:rsidTr="002C157E">
        <w:trPr>
          <w:trHeight w:val="1500"/>
        </w:trPr>
        <w:tc>
          <w:tcPr>
            <w:tcW w:w="1409" w:type="dxa"/>
            <w:vMerge/>
          </w:tcPr>
          <w:p w14:paraId="0938ECB8"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67DDF2BB" w14:textId="77777777" w:rsidR="002C157E" w:rsidRPr="003A07A7" w:rsidRDefault="002C157E" w:rsidP="00C1003E">
            <w:pPr>
              <w:spacing w:after="0" w:line="240" w:lineRule="auto"/>
              <w:rPr>
                <w:rFonts w:ascii="Times New Roman" w:hAnsi="Times New Roman" w:cs="Times New Roman"/>
              </w:rPr>
            </w:pPr>
          </w:p>
        </w:tc>
        <w:tc>
          <w:tcPr>
            <w:tcW w:w="1025" w:type="dxa"/>
            <w:vMerge/>
          </w:tcPr>
          <w:p w14:paraId="48B5F05C"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06D2E00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62E82D06" w14:textId="77777777" w:rsidR="002C157E" w:rsidRPr="003A07A7" w:rsidRDefault="002C157E" w:rsidP="00C1003E">
            <w:pPr>
              <w:pStyle w:val="Odsekzoznamu"/>
              <w:numPr>
                <w:ilvl w:val="0"/>
                <w:numId w:val="4"/>
              </w:numPr>
              <w:spacing w:after="0" w:line="240" w:lineRule="auto"/>
              <w:ind w:left="387"/>
              <w:contextualSpacing w:val="0"/>
              <w:rPr>
                <w:rFonts w:ascii="Times New Roman" w:hAnsi="Times New Roman" w:cs="Times New Roman"/>
              </w:rPr>
            </w:pPr>
            <w:r w:rsidRPr="003A07A7">
              <w:rPr>
                <w:rFonts w:ascii="Times New Roman" w:hAnsi="Times New Roman" w:cs="Times New Roman"/>
              </w:rPr>
              <w:t>povinnosť oboznámiť zamestnanca s internými predpismi, právnymi predpismi, ostatnými predpismi a kolektívnou zmluvou</w:t>
            </w:r>
          </w:p>
        </w:tc>
        <w:tc>
          <w:tcPr>
            <w:tcW w:w="4110" w:type="dxa"/>
          </w:tcPr>
          <w:p w14:paraId="001434E5"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47 ods. 2 Zákonníka práce</w:t>
            </w:r>
          </w:p>
          <w:p w14:paraId="223DF662"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Nesplnená povinnosť oboznamovania</w:t>
            </w:r>
          </w:p>
          <w:p w14:paraId="3E21C221"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Nedostatočné oboznamovanie</w:t>
            </w:r>
          </w:p>
        </w:tc>
      </w:tr>
      <w:tr w:rsidR="002C157E" w:rsidRPr="003A07A7" w14:paraId="75B3B4A6" w14:textId="77777777" w:rsidTr="002C157E">
        <w:trPr>
          <w:trHeight w:val="740"/>
        </w:trPr>
        <w:tc>
          <w:tcPr>
            <w:tcW w:w="1409" w:type="dxa"/>
            <w:vMerge/>
          </w:tcPr>
          <w:p w14:paraId="05B1DC83"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13654BEF" w14:textId="77777777" w:rsidR="002C157E" w:rsidRPr="003A07A7" w:rsidRDefault="002C157E" w:rsidP="00C1003E">
            <w:pPr>
              <w:spacing w:after="0" w:line="240" w:lineRule="auto"/>
              <w:rPr>
                <w:rFonts w:ascii="Times New Roman" w:hAnsi="Times New Roman" w:cs="Times New Roman"/>
              </w:rPr>
            </w:pPr>
          </w:p>
        </w:tc>
        <w:tc>
          <w:tcPr>
            <w:tcW w:w="1025" w:type="dxa"/>
            <w:vMerge/>
          </w:tcPr>
          <w:p w14:paraId="301EC819"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27EF2A5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1D393656" w14:textId="77777777" w:rsidR="002C157E" w:rsidRPr="003A07A7" w:rsidRDefault="002C157E" w:rsidP="00C1003E">
            <w:pPr>
              <w:pStyle w:val="Odsekzoznamu"/>
              <w:numPr>
                <w:ilvl w:val="0"/>
                <w:numId w:val="4"/>
              </w:numPr>
              <w:spacing w:after="0" w:line="240" w:lineRule="auto"/>
              <w:ind w:left="387"/>
              <w:contextualSpacing w:val="0"/>
              <w:rPr>
                <w:rFonts w:ascii="Times New Roman" w:hAnsi="Times New Roman" w:cs="Times New Roman"/>
              </w:rPr>
            </w:pPr>
            <w:r w:rsidRPr="003A07A7">
              <w:rPr>
                <w:rFonts w:ascii="Times New Roman" w:hAnsi="Times New Roman" w:cs="Times New Roman"/>
              </w:rPr>
              <w:t>povinnosť oboznámiť mladistvého zamestnanca a zákonného zástupcu fyzickej osoby vykonávajúcej ľahké práce o možných rizikách vykonávanej práce a o prijatých opatreniach týkajúcich sa bezpečnosti a ochrany zdravia pri práci</w:t>
            </w:r>
          </w:p>
        </w:tc>
        <w:tc>
          <w:tcPr>
            <w:tcW w:w="4110" w:type="dxa"/>
          </w:tcPr>
          <w:p w14:paraId="36E64115"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47 ods. 2 Zákonníka práce</w:t>
            </w:r>
          </w:p>
          <w:p w14:paraId="3A5B932D"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Nesplnená povinnosť oboznamovania</w:t>
            </w:r>
          </w:p>
          <w:p w14:paraId="662A094D" w14:textId="77777777" w:rsidR="002C157E" w:rsidRPr="003A07A7" w:rsidRDefault="002C157E" w:rsidP="00C1003E">
            <w:pPr>
              <w:pStyle w:val="Odsekzoznamu"/>
              <w:numPr>
                <w:ilvl w:val="0"/>
                <w:numId w:val="1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Nedostatočné oboznamovanie</w:t>
            </w:r>
          </w:p>
        </w:tc>
      </w:tr>
      <w:tr w:rsidR="002C157E" w:rsidRPr="003A07A7" w14:paraId="04AB4DDA" w14:textId="77777777" w:rsidTr="002C157E">
        <w:trPr>
          <w:trHeight w:val="773"/>
        </w:trPr>
        <w:tc>
          <w:tcPr>
            <w:tcW w:w="1409" w:type="dxa"/>
            <w:vMerge/>
          </w:tcPr>
          <w:p w14:paraId="0A2630CE"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762B02E8" w14:textId="77777777" w:rsidR="002C157E" w:rsidRPr="003A07A7" w:rsidRDefault="002C157E" w:rsidP="00C1003E">
            <w:pPr>
              <w:spacing w:after="0" w:line="240" w:lineRule="auto"/>
              <w:rPr>
                <w:rFonts w:ascii="Times New Roman" w:hAnsi="Times New Roman" w:cs="Times New Roman"/>
              </w:rPr>
            </w:pPr>
          </w:p>
        </w:tc>
        <w:tc>
          <w:tcPr>
            <w:tcW w:w="1025" w:type="dxa"/>
            <w:vMerge/>
          </w:tcPr>
          <w:p w14:paraId="6B1B87B3"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1A31BCF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012B089B"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podmienky uzatvorenia pracovného pomeru na určitú dobu</w:t>
            </w:r>
          </w:p>
        </w:tc>
        <w:tc>
          <w:tcPr>
            <w:tcW w:w="4110" w:type="dxa"/>
          </w:tcPr>
          <w:p w14:paraId="6AF5D09D"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48 ods. 2 a 4 Zákonníka práce</w:t>
            </w:r>
          </w:p>
          <w:p w14:paraId="7350FA9D"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Nesplnené podmienky na uzatvorenie pracovného pomeru na určitú dobu</w:t>
            </w:r>
          </w:p>
        </w:tc>
      </w:tr>
      <w:tr w:rsidR="002C157E" w:rsidRPr="003A07A7" w14:paraId="5C4BED33" w14:textId="77777777" w:rsidTr="002C157E">
        <w:trPr>
          <w:trHeight w:val="415"/>
        </w:trPr>
        <w:tc>
          <w:tcPr>
            <w:tcW w:w="1409" w:type="dxa"/>
            <w:vMerge/>
          </w:tcPr>
          <w:p w14:paraId="3AD65E91"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4CF6A742" w14:textId="77777777" w:rsidR="002C157E" w:rsidRPr="003A07A7" w:rsidRDefault="002C157E" w:rsidP="00C1003E">
            <w:pPr>
              <w:spacing w:after="0" w:line="240" w:lineRule="auto"/>
              <w:rPr>
                <w:rFonts w:ascii="Times New Roman" w:hAnsi="Times New Roman" w:cs="Times New Roman"/>
              </w:rPr>
            </w:pPr>
          </w:p>
        </w:tc>
        <w:tc>
          <w:tcPr>
            <w:tcW w:w="1025" w:type="dxa"/>
            <w:vMerge/>
          </w:tcPr>
          <w:p w14:paraId="2D7B6CDD"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730C249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33E57C12"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 xml:space="preserve">náležitosti dohody o dočasnom pridelení </w:t>
            </w:r>
          </w:p>
        </w:tc>
        <w:tc>
          <w:tcPr>
            <w:tcW w:w="4110" w:type="dxa"/>
          </w:tcPr>
          <w:p w14:paraId="05D57AB6"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58 ods. 5 Zákonníka práce</w:t>
            </w:r>
          </w:p>
          <w:p w14:paraId="69D1461F" w14:textId="77777777" w:rsidR="002C157E" w:rsidRPr="003A07A7" w:rsidRDefault="002C157E" w:rsidP="00C1003E">
            <w:pPr>
              <w:pStyle w:val="Odsekzoznamu"/>
              <w:numPr>
                <w:ilvl w:val="0"/>
                <w:numId w:val="15"/>
              </w:numPr>
              <w:spacing w:after="0" w:line="240" w:lineRule="auto"/>
              <w:ind w:left="357" w:hanging="357"/>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Dohoda o dočasnom pridelení neuzatvorená</w:t>
            </w:r>
          </w:p>
          <w:p w14:paraId="1C7C0155" w14:textId="77777777" w:rsidR="002C157E" w:rsidRPr="003A07A7" w:rsidRDefault="002C157E" w:rsidP="00C1003E">
            <w:pPr>
              <w:pStyle w:val="Odsekzoznamu"/>
              <w:numPr>
                <w:ilvl w:val="0"/>
                <w:numId w:val="15"/>
              </w:numPr>
              <w:spacing w:after="0" w:line="240" w:lineRule="auto"/>
              <w:ind w:left="357" w:hanging="357"/>
              <w:rPr>
                <w:rFonts w:ascii="Times New Roman" w:eastAsia="Times New Roman" w:hAnsi="Times New Roman" w:cs="Times New Roman"/>
                <w:color w:val="0070C0"/>
                <w:lang w:eastAsia="sk-SK"/>
              </w:rPr>
            </w:pPr>
            <w:r w:rsidRPr="003A07A7">
              <w:rPr>
                <w:rFonts w:ascii="Times New Roman" w:eastAsia="Times New Roman" w:hAnsi="Times New Roman" w:cs="Times New Roman"/>
                <w:lang w:eastAsia="sk-SK"/>
              </w:rPr>
              <w:t>Neúplnosť náležitostí dohody o dočasnom pridelení</w:t>
            </w:r>
          </w:p>
        </w:tc>
      </w:tr>
      <w:tr w:rsidR="002C157E" w:rsidRPr="003A07A7" w14:paraId="54D94366" w14:textId="77777777" w:rsidTr="002C157E">
        <w:trPr>
          <w:trHeight w:val="415"/>
        </w:trPr>
        <w:tc>
          <w:tcPr>
            <w:tcW w:w="1409" w:type="dxa"/>
            <w:vMerge/>
          </w:tcPr>
          <w:p w14:paraId="67D796C4"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54BFC3DB" w14:textId="77777777" w:rsidR="002C157E" w:rsidRPr="003A07A7" w:rsidRDefault="002C157E" w:rsidP="00C1003E">
            <w:pPr>
              <w:spacing w:after="0" w:line="240" w:lineRule="auto"/>
              <w:rPr>
                <w:rFonts w:ascii="Times New Roman" w:hAnsi="Times New Roman" w:cs="Times New Roman"/>
              </w:rPr>
            </w:pPr>
          </w:p>
        </w:tc>
        <w:tc>
          <w:tcPr>
            <w:tcW w:w="1025" w:type="dxa"/>
          </w:tcPr>
          <w:p w14:paraId="5BC97C8D" w14:textId="77777777" w:rsidR="002C157E" w:rsidRPr="003A07A7" w:rsidRDefault="002C157E" w:rsidP="00C1003E">
            <w:pPr>
              <w:spacing w:after="0" w:line="240" w:lineRule="auto"/>
              <w:rPr>
                <w:rFonts w:ascii="Times New Roman" w:hAnsi="Times New Roman" w:cs="Times New Roman"/>
              </w:rPr>
            </w:pPr>
          </w:p>
        </w:tc>
        <w:tc>
          <w:tcPr>
            <w:tcW w:w="1669" w:type="dxa"/>
          </w:tcPr>
          <w:p w14:paraId="5BBC1ED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5AF6F97D"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povinné náležitosti dohody o prácach vykonávaných mimo pracovného pomeru</w:t>
            </w:r>
          </w:p>
        </w:tc>
        <w:tc>
          <w:tcPr>
            <w:tcW w:w="4110" w:type="dxa"/>
          </w:tcPr>
          <w:p w14:paraId="4FCE07C7"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226 ods. 2 Zákonníka práce</w:t>
            </w:r>
          </w:p>
          <w:p w14:paraId="2E0D2F31"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228 ods. 1 Zákonníka práce</w:t>
            </w:r>
          </w:p>
          <w:p w14:paraId="4AD832BB"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228a ods. 3 Zákonníka práce</w:t>
            </w:r>
          </w:p>
          <w:p w14:paraId="631F1828" w14:textId="77777777" w:rsidR="002C157E" w:rsidRPr="003A07A7" w:rsidRDefault="002C157E" w:rsidP="00C1003E">
            <w:pPr>
              <w:pStyle w:val="Odsekzoznamu"/>
              <w:numPr>
                <w:ilvl w:val="0"/>
                <w:numId w:val="15"/>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Dohoda o vykonaní práce neobsahuje podstatné náležitosti</w:t>
            </w:r>
          </w:p>
          <w:p w14:paraId="3AEEA9C6" w14:textId="77777777" w:rsidR="002C157E" w:rsidRPr="003A07A7" w:rsidRDefault="002C157E" w:rsidP="00C1003E">
            <w:pPr>
              <w:pStyle w:val="Odsekzoznamu"/>
              <w:numPr>
                <w:ilvl w:val="0"/>
                <w:numId w:val="15"/>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Dohoda o brigádnickej práci študentov neobsahuje podstatné náležitosti</w:t>
            </w:r>
          </w:p>
          <w:p w14:paraId="70F3D257" w14:textId="77777777" w:rsidR="002C157E" w:rsidRPr="003A07A7" w:rsidRDefault="002C157E" w:rsidP="00C1003E">
            <w:pPr>
              <w:pStyle w:val="Odsekzoznamu"/>
              <w:numPr>
                <w:ilvl w:val="0"/>
                <w:numId w:val="15"/>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Dohoda o pracovnej činnosti neobsahuje podstatné náležitosti</w:t>
            </w:r>
          </w:p>
        </w:tc>
      </w:tr>
      <w:tr w:rsidR="002C157E" w:rsidRPr="003A07A7" w14:paraId="08688CD7" w14:textId="77777777" w:rsidTr="002C157E">
        <w:trPr>
          <w:trHeight w:val="412"/>
        </w:trPr>
        <w:tc>
          <w:tcPr>
            <w:tcW w:w="1409" w:type="dxa"/>
            <w:vMerge/>
          </w:tcPr>
          <w:p w14:paraId="2DFB7A32"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238B9759" w14:textId="77777777" w:rsidR="002C157E" w:rsidRPr="003A07A7" w:rsidRDefault="002C157E" w:rsidP="00C1003E">
            <w:pPr>
              <w:spacing w:after="0" w:line="240" w:lineRule="auto"/>
              <w:rPr>
                <w:rFonts w:ascii="Times New Roman" w:hAnsi="Times New Roman" w:cs="Times New Roman"/>
              </w:rPr>
            </w:pPr>
          </w:p>
        </w:tc>
        <w:tc>
          <w:tcPr>
            <w:tcW w:w="1025" w:type="dxa"/>
          </w:tcPr>
          <w:p w14:paraId="3D39FA3D"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Článok 5</w:t>
            </w:r>
          </w:p>
        </w:tc>
        <w:tc>
          <w:tcPr>
            <w:tcW w:w="1669" w:type="dxa"/>
          </w:tcPr>
          <w:p w14:paraId="7441C5E2"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Pracovná zmluva sa má poskytnúť v priebehu prvých sedem pracovných dní </w:t>
            </w:r>
          </w:p>
        </w:tc>
        <w:tc>
          <w:tcPr>
            <w:tcW w:w="4536" w:type="dxa"/>
          </w:tcPr>
          <w:p w14:paraId="1A515322"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poskytnutie  informácie zamestnancovi o jeho pracovných podmienkach a podmienkach zamestnávania v lehotách</w:t>
            </w:r>
          </w:p>
        </w:tc>
        <w:tc>
          <w:tcPr>
            <w:tcW w:w="4110" w:type="dxa"/>
          </w:tcPr>
          <w:p w14:paraId="3CEF05B6"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47a ods. 2 Zákonníka práce</w:t>
            </w:r>
          </w:p>
          <w:p w14:paraId="38BAE019"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 xml:space="preserve">V zákonnej lehote neposkytnuté informácie </w:t>
            </w:r>
          </w:p>
          <w:p w14:paraId="7433F5C5"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V zákonnej lehote poskytnuté neúplné informácie</w:t>
            </w:r>
          </w:p>
        </w:tc>
      </w:tr>
      <w:tr w:rsidR="002C157E" w:rsidRPr="003A07A7" w14:paraId="497CA14E" w14:textId="77777777" w:rsidTr="002C157E">
        <w:trPr>
          <w:trHeight w:val="853"/>
        </w:trPr>
        <w:tc>
          <w:tcPr>
            <w:tcW w:w="1409" w:type="dxa"/>
            <w:vMerge/>
          </w:tcPr>
          <w:p w14:paraId="2DEFDAC4"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65A84FB1" w14:textId="77777777" w:rsidR="002C157E" w:rsidRPr="003A07A7" w:rsidRDefault="002C157E" w:rsidP="00C1003E">
            <w:pPr>
              <w:spacing w:after="0" w:line="240" w:lineRule="auto"/>
              <w:rPr>
                <w:rFonts w:ascii="Times New Roman" w:hAnsi="Times New Roman" w:cs="Times New Roman"/>
              </w:rPr>
            </w:pPr>
          </w:p>
        </w:tc>
        <w:tc>
          <w:tcPr>
            <w:tcW w:w="1025" w:type="dxa"/>
            <w:vMerge w:val="restart"/>
          </w:tcPr>
          <w:p w14:paraId="050625E0"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Článok 6</w:t>
            </w:r>
          </w:p>
        </w:tc>
        <w:tc>
          <w:tcPr>
            <w:tcW w:w="1669" w:type="dxa"/>
            <w:vMerge w:val="restart"/>
          </w:tcPr>
          <w:p w14:paraId="57E7BD6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Zmeny pracovnoprávneho vzťahu sa majú poskytnúť vo forme dokumentu </w:t>
            </w:r>
          </w:p>
        </w:tc>
        <w:tc>
          <w:tcPr>
            <w:tcW w:w="4536" w:type="dxa"/>
          </w:tcPr>
          <w:p w14:paraId="705A90CD"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hAnsi="Times New Roman" w:cs="Times New Roman"/>
              </w:rPr>
              <w:t>dohoda</w:t>
            </w:r>
            <w:r w:rsidRPr="003A07A7">
              <w:rPr>
                <w:rFonts w:ascii="Times New Roman" w:eastAsia="Times New Roman" w:hAnsi="Times New Roman" w:cs="Times New Roman"/>
                <w:lang w:eastAsia="sk-SK"/>
              </w:rPr>
              <w:t xml:space="preserve"> o zmene obsahu pracovnej zmluvy, jej vyhotovenie písomne a jej vydanie zamestnancovi</w:t>
            </w:r>
          </w:p>
        </w:tc>
        <w:tc>
          <w:tcPr>
            <w:tcW w:w="4110" w:type="dxa"/>
          </w:tcPr>
          <w:p w14:paraId="5D720DFE" w14:textId="77777777" w:rsidR="002C157E" w:rsidRPr="003A07A7" w:rsidRDefault="002C157E" w:rsidP="00C1003E">
            <w:pPr>
              <w:spacing w:after="0" w:line="240" w:lineRule="auto"/>
              <w:rPr>
                <w:rFonts w:ascii="Times New Roman" w:eastAsia="Times New Roman" w:hAnsi="Times New Roman" w:cs="Times New Roman"/>
                <w:strike/>
                <w:lang w:eastAsia="sk-SK"/>
              </w:rPr>
            </w:pPr>
            <w:r w:rsidRPr="003A07A7">
              <w:rPr>
                <w:rFonts w:ascii="Times New Roman" w:eastAsia="Times New Roman" w:hAnsi="Times New Roman" w:cs="Times New Roman"/>
                <w:lang w:eastAsia="sk-SK"/>
              </w:rPr>
              <w:t>§ 54 Zákonníka práce</w:t>
            </w:r>
          </w:p>
          <w:p w14:paraId="7B8FBD7C"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hAnsi="Times New Roman" w:cs="Times New Roman"/>
              </w:rPr>
              <w:t>Zmena</w:t>
            </w:r>
            <w:r w:rsidRPr="003A07A7">
              <w:rPr>
                <w:rFonts w:ascii="Times New Roman" w:eastAsia="Times New Roman" w:hAnsi="Times New Roman" w:cs="Times New Roman"/>
                <w:lang w:eastAsia="sk-SK"/>
              </w:rPr>
              <w:t xml:space="preserve"> pracovnej zmluvy nebola vyhotovená písomne</w:t>
            </w:r>
          </w:p>
          <w:p w14:paraId="546533AF"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hAnsi="Times New Roman" w:cs="Times New Roman"/>
              </w:rPr>
              <w:t>Zamestnávateľ nevydal jedno vyhotovenie zmeny pracovnej zmluvy zamestnancovi</w:t>
            </w:r>
          </w:p>
        </w:tc>
      </w:tr>
      <w:tr w:rsidR="002C157E" w:rsidRPr="003A07A7" w14:paraId="7AB03D2C" w14:textId="77777777" w:rsidTr="00C3550D">
        <w:trPr>
          <w:trHeight w:val="836"/>
        </w:trPr>
        <w:tc>
          <w:tcPr>
            <w:tcW w:w="1409" w:type="dxa"/>
            <w:vMerge/>
          </w:tcPr>
          <w:p w14:paraId="4D451A48" w14:textId="77777777" w:rsidR="002C157E" w:rsidRPr="003A07A7" w:rsidRDefault="002C157E" w:rsidP="00C1003E">
            <w:pPr>
              <w:spacing w:after="0" w:line="240" w:lineRule="auto"/>
              <w:rPr>
                <w:rFonts w:ascii="Times New Roman" w:hAnsi="Times New Roman" w:cs="Times New Roman"/>
              </w:rPr>
            </w:pPr>
          </w:p>
        </w:tc>
        <w:tc>
          <w:tcPr>
            <w:tcW w:w="1568" w:type="dxa"/>
            <w:vMerge/>
          </w:tcPr>
          <w:p w14:paraId="6F0E1A0A" w14:textId="77777777" w:rsidR="002C157E" w:rsidRPr="003A07A7" w:rsidRDefault="002C157E" w:rsidP="00C1003E">
            <w:pPr>
              <w:spacing w:after="0" w:line="240" w:lineRule="auto"/>
              <w:rPr>
                <w:rFonts w:ascii="Times New Roman" w:hAnsi="Times New Roman" w:cs="Times New Roman"/>
              </w:rPr>
            </w:pPr>
          </w:p>
        </w:tc>
        <w:tc>
          <w:tcPr>
            <w:tcW w:w="1025" w:type="dxa"/>
            <w:vMerge/>
          </w:tcPr>
          <w:p w14:paraId="0B09E254"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153C6B3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Pr>
          <w:p w14:paraId="49E8CC88"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písomne vyhotovená zmena pracovných podmienok a podmienok zamestnávania</w:t>
            </w:r>
          </w:p>
        </w:tc>
        <w:tc>
          <w:tcPr>
            <w:tcW w:w="4110" w:type="dxa"/>
          </w:tcPr>
          <w:p w14:paraId="02FB4AD0"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xml:space="preserve">§ 54c Zákonníka práce </w:t>
            </w:r>
          </w:p>
          <w:p w14:paraId="7D71B306"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 xml:space="preserve">Zamestnávateľ neposkytol zamestnancovi písomnú informáciu o zmenených pracovných podmienkach a podmienkach zamestnávania </w:t>
            </w:r>
          </w:p>
          <w:p w14:paraId="0DEDE67F"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lastRenderedPageBreak/>
              <w:t xml:space="preserve">Zamestnávateľ neposkytol túto informáciu najneskôr v deň nadobudnutia účinnosti zmeny </w:t>
            </w:r>
          </w:p>
        </w:tc>
      </w:tr>
      <w:tr w:rsidR="002C157E" w:rsidRPr="003A07A7" w14:paraId="235D85E0" w14:textId="77777777" w:rsidTr="002C157E">
        <w:trPr>
          <w:trHeight w:val="552"/>
        </w:trPr>
        <w:tc>
          <w:tcPr>
            <w:tcW w:w="1409" w:type="dxa"/>
            <w:vMerge/>
          </w:tcPr>
          <w:p w14:paraId="5627B32D" w14:textId="77777777" w:rsidR="002C157E" w:rsidRPr="003A07A7" w:rsidRDefault="002C157E" w:rsidP="00C1003E">
            <w:pPr>
              <w:rPr>
                <w:rFonts w:ascii="Times New Roman" w:hAnsi="Times New Roman" w:cs="Times New Roman"/>
              </w:rPr>
            </w:pPr>
          </w:p>
        </w:tc>
        <w:tc>
          <w:tcPr>
            <w:tcW w:w="1568" w:type="dxa"/>
            <w:vMerge/>
          </w:tcPr>
          <w:p w14:paraId="4C11984B" w14:textId="77777777" w:rsidR="002C157E" w:rsidRPr="003A07A7" w:rsidRDefault="002C157E" w:rsidP="00C1003E">
            <w:pPr>
              <w:rPr>
                <w:rFonts w:ascii="Times New Roman" w:hAnsi="Times New Roman" w:cs="Times New Roman"/>
              </w:rPr>
            </w:pPr>
          </w:p>
        </w:tc>
        <w:tc>
          <w:tcPr>
            <w:tcW w:w="1025" w:type="dxa"/>
            <w:vMerge w:val="restart"/>
          </w:tcPr>
          <w:p w14:paraId="5A0C5202"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Článok 8</w:t>
            </w:r>
          </w:p>
        </w:tc>
        <w:tc>
          <w:tcPr>
            <w:tcW w:w="1669" w:type="dxa"/>
            <w:vMerge w:val="restart"/>
          </w:tcPr>
          <w:p w14:paraId="25B2EB9F" w14:textId="77777777" w:rsidR="002C157E" w:rsidRPr="003A07A7" w:rsidRDefault="002C157E" w:rsidP="00C1003E">
            <w:pPr>
              <w:pStyle w:val="Default"/>
              <w:rPr>
                <w:sz w:val="22"/>
                <w:szCs w:val="22"/>
              </w:rPr>
            </w:pPr>
            <w:r w:rsidRPr="003A07A7">
              <w:rPr>
                <w:sz w:val="22"/>
                <w:szCs w:val="22"/>
              </w:rPr>
              <w:t xml:space="preserve">Skúšobná doba </w:t>
            </w:r>
          </w:p>
        </w:tc>
        <w:tc>
          <w:tcPr>
            <w:tcW w:w="4536" w:type="dxa"/>
          </w:tcPr>
          <w:p w14:paraId="5C0604E2" w14:textId="77777777" w:rsidR="002C157E" w:rsidRPr="003A07A7" w:rsidRDefault="002C157E" w:rsidP="00C1003E">
            <w:pPr>
              <w:pStyle w:val="Odsekzoznamu"/>
              <w:numPr>
                <w:ilvl w:val="0"/>
                <w:numId w:val="4"/>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maximálna dĺžka skúšobnej doby</w:t>
            </w:r>
          </w:p>
        </w:tc>
        <w:tc>
          <w:tcPr>
            <w:tcW w:w="4110" w:type="dxa"/>
          </w:tcPr>
          <w:p w14:paraId="6DF62EE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45 ods. 1 a 2 Zákonníka práce</w:t>
            </w:r>
          </w:p>
          <w:p w14:paraId="1873890D"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Nedodržaná maximálna dĺžka skúšobnej doby</w:t>
            </w:r>
          </w:p>
        </w:tc>
      </w:tr>
      <w:tr w:rsidR="002C157E" w:rsidRPr="003A07A7" w14:paraId="5128C786" w14:textId="77777777" w:rsidTr="002C157E">
        <w:trPr>
          <w:trHeight w:val="900"/>
        </w:trPr>
        <w:tc>
          <w:tcPr>
            <w:tcW w:w="1409" w:type="dxa"/>
            <w:vMerge/>
          </w:tcPr>
          <w:p w14:paraId="55E5A728" w14:textId="77777777" w:rsidR="002C157E" w:rsidRPr="003A07A7" w:rsidRDefault="002C157E" w:rsidP="00C1003E">
            <w:pPr>
              <w:rPr>
                <w:rFonts w:ascii="Times New Roman" w:hAnsi="Times New Roman" w:cs="Times New Roman"/>
              </w:rPr>
            </w:pPr>
          </w:p>
        </w:tc>
        <w:tc>
          <w:tcPr>
            <w:tcW w:w="1568" w:type="dxa"/>
            <w:vMerge/>
          </w:tcPr>
          <w:p w14:paraId="664A9FFE" w14:textId="77777777" w:rsidR="002C157E" w:rsidRPr="003A07A7" w:rsidRDefault="002C157E" w:rsidP="00C1003E">
            <w:pPr>
              <w:rPr>
                <w:rFonts w:ascii="Times New Roman" w:hAnsi="Times New Roman" w:cs="Times New Roman"/>
              </w:rPr>
            </w:pPr>
          </w:p>
        </w:tc>
        <w:tc>
          <w:tcPr>
            <w:tcW w:w="1025" w:type="dxa"/>
            <w:vMerge/>
          </w:tcPr>
          <w:p w14:paraId="57E8B3C8" w14:textId="77777777" w:rsidR="002C157E" w:rsidRPr="003A07A7" w:rsidRDefault="002C157E" w:rsidP="00C1003E">
            <w:pPr>
              <w:spacing w:after="0" w:line="240" w:lineRule="auto"/>
              <w:rPr>
                <w:rFonts w:ascii="Times New Roman" w:hAnsi="Times New Roman" w:cs="Times New Roman"/>
              </w:rPr>
            </w:pPr>
          </w:p>
        </w:tc>
        <w:tc>
          <w:tcPr>
            <w:tcW w:w="1669" w:type="dxa"/>
            <w:vMerge/>
          </w:tcPr>
          <w:p w14:paraId="1545D7B3" w14:textId="77777777" w:rsidR="002C157E" w:rsidRPr="003A07A7" w:rsidRDefault="002C157E" w:rsidP="00C1003E">
            <w:pPr>
              <w:pStyle w:val="Default"/>
              <w:rPr>
                <w:sz w:val="22"/>
                <w:szCs w:val="22"/>
              </w:rPr>
            </w:pPr>
          </w:p>
        </w:tc>
        <w:tc>
          <w:tcPr>
            <w:tcW w:w="4536" w:type="dxa"/>
          </w:tcPr>
          <w:p w14:paraId="3370B1EA" w14:textId="77777777" w:rsidR="002C157E" w:rsidRPr="003A07A7" w:rsidRDefault="002C157E" w:rsidP="00C1003E">
            <w:pPr>
              <w:pStyle w:val="Odsekzoznamu"/>
              <w:numPr>
                <w:ilvl w:val="0"/>
                <w:numId w:val="6"/>
              </w:numPr>
              <w:ind w:left="387"/>
              <w:rPr>
                <w:rFonts w:ascii="Times New Roman" w:hAnsi="Times New Roman" w:cs="Times New Roman"/>
              </w:rPr>
            </w:pPr>
            <w:r w:rsidRPr="003A07A7">
              <w:rPr>
                <w:rFonts w:ascii="Times New Roman" w:hAnsi="Times New Roman" w:cs="Times New Roman"/>
              </w:rPr>
              <w:t>nemožnosť predĺženia skúšobnej doby</w:t>
            </w:r>
          </w:p>
        </w:tc>
        <w:tc>
          <w:tcPr>
            <w:tcW w:w="4110" w:type="dxa"/>
          </w:tcPr>
          <w:p w14:paraId="05662737"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45 ods. 1 Zákonníka práce</w:t>
            </w:r>
          </w:p>
          <w:p w14:paraId="3AFB2E37"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xml:space="preserve">Zamestnávateľ v rozpore so zákonom predĺžil skúšobnú dobu písomne dohodnutú v pracovnej zmluve </w:t>
            </w:r>
          </w:p>
        </w:tc>
      </w:tr>
      <w:tr w:rsidR="002C157E" w:rsidRPr="003A07A7" w14:paraId="4073B221" w14:textId="77777777" w:rsidTr="002C157E">
        <w:trPr>
          <w:trHeight w:val="1353"/>
        </w:trPr>
        <w:tc>
          <w:tcPr>
            <w:tcW w:w="1409" w:type="dxa"/>
            <w:vMerge/>
          </w:tcPr>
          <w:p w14:paraId="247B4DD4" w14:textId="77777777" w:rsidR="002C157E" w:rsidRPr="003A07A7" w:rsidRDefault="002C157E" w:rsidP="00C1003E">
            <w:pPr>
              <w:rPr>
                <w:rFonts w:ascii="Times New Roman" w:hAnsi="Times New Roman" w:cs="Times New Roman"/>
              </w:rPr>
            </w:pPr>
          </w:p>
        </w:tc>
        <w:tc>
          <w:tcPr>
            <w:tcW w:w="1568" w:type="dxa"/>
            <w:vMerge/>
          </w:tcPr>
          <w:p w14:paraId="296571F1" w14:textId="77777777" w:rsidR="002C157E" w:rsidRPr="003A07A7" w:rsidRDefault="002C157E" w:rsidP="00C1003E">
            <w:pPr>
              <w:rPr>
                <w:rFonts w:ascii="Times New Roman" w:hAnsi="Times New Roman" w:cs="Times New Roman"/>
              </w:rPr>
            </w:pPr>
          </w:p>
        </w:tc>
        <w:tc>
          <w:tcPr>
            <w:tcW w:w="1025" w:type="dxa"/>
            <w:vMerge/>
          </w:tcPr>
          <w:p w14:paraId="33D0FFAC" w14:textId="77777777" w:rsidR="002C157E" w:rsidRPr="003A07A7" w:rsidRDefault="002C157E" w:rsidP="00C1003E">
            <w:pPr>
              <w:rPr>
                <w:rFonts w:ascii="Times New Roman" w:hAnsi="Times New Roman" w:cs="Times New Roman"/>
              </w:rPr>
            </w:pPr>
          </w:p>
        </w:tc>
        <w:tc>
          <w:tcPr>
            <w:tcW w:w="1669" w:type="dxa"/>
            <w:vMerge/>
          </w:tcPr>
          <w:p w14:paraId="73ED2A25" w14:textId="77777777" w:rsidR="002C157E" w:rsidRPr="003A07A7" w:rsidRDefault="002C157E" w:rsidP="00C1003E">
            <w:pPr>
              <w:pStyle w:val="Default"/>
              <w:rPr>
                <w:sz w:val="22"/>
                <w:szCs w:val="22"/>
              </w:rPr>
            </w:pPr>
          </w:p>
        </w:tc>
        <w:tc>
          <w:tcPr>
            <w:tcW w:w="4536" w:type="dxa"/>
          </w:tcPr>
          <w:p w14:paraId="6C76C446" w14:textId="77777777" w:rsidR="002C157E" w:rsidRPr="003A07A7" w:rsidRDefault="002C157E" w:rsidP="00C1003E">
            <w:pPr>
              <w:pStyle w:val="Odsekzoznamu"/>
              <w:numPr>
                <w:ilvl w:val="0"/>
                <w:numId w:val="6"/>
              </w:numPr>
              <w:ind w:left="387"/>
              <w:rPr>
                <w:rFonts w:ascii="Times New Roman" w:hAnsi="Times New Roman" w:cs="Times New Roman"/>
              </w:rPr>
            </w:pPr>
            <w:r w:rsidRPr="003A07A7">
              <w:rPr>
                <w:rFonts w:ascii="Times New Roman" w:hAnsi="Times New Roman" w:cs="Times New Roman"/>
              </w:rPr>
              <w:t>nemožnosť dohodnúť skúšobnú dobu</w:t>
            </w:r>
          </w:p>
        </w:tc>
        <w:tc>
          <w:tcPr>
            <w:tcW w:w="4110" w:type="dxa"/>
          </w:tcPr>
          <w:p w14:paraId="2354B4EE"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45 ods. 5 Zákonníka práce</w:t>
            </w:r>
          </w:p>
          <w:p w14:paraId="03ADDFE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v rozpore so zákonom dohodol skúšobnú dobu v prípade opätovne uzatváraných pracovných pomerov na určitú dobu</w:t>
            </w:r>
          </w:p>
        </w:tc>
      </w:tr>
      <w:tr w:rsidR="002C157E" w:rsidRPr="003A07A7" w14:paraId="44BC989A" w14:textId="77777777" w:rsidTr="002C157E">
        <w:trPr>
          <w:trHeight w:val="650"/>
        </w:trPr>
        <w:tc>
          <w:tcPr>
            <w:tcW w:w="1409" w:type="dxa"/>
            <w:vMerge/>
          </w:tcPr>
          <w:p w14:paraId="31857694" w14:textId="77777777" w:rsidR="002C157E" w:rsidRPr="003A07A7" w:rsidRDefault="002C157E" w:rsidP="00C1003E">
            <w:pPr>
              <w:rPr>
                <w:rFonts w:ascii="Times New Roman" w:hAnsi="Times New Roman" w:cs="Times New Roman"/>
              </w:rPr>
            </w:pPr>
          </w:p>
        </w:tc>
        <w:tc>
          <w:tcPr>
            <w:tcW w:w="1568" w:type="dxa"/>
            <w:vMerge/>
          </w:tcPr>
          <w:p w14:paraId="6822D664" w14:textId="77777777" w:rsidR="002C157E" w:rsidRPr="003A07A7" w:rsidRDefault="002C157E" w:rsidP="00C1003E">
            <w:pPr>
              <w:rPr>
                <w:rFonts w:ascii="Times New Roman" w:hAnsi="Times New Roman" w:cs="Times New Roman"/>
              </w:rPr>
            </w:pPr>
          </w:p>
        </w:tc>
        <w:tc>
          <w:tcPr>
            <w:tcW w:w="1025" w:type="dxa"/>
            <w:vMerge w:val="restart"/>
          </w:tcPr>
          <w:p w14:paraId="1B87B73C"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10</w:t>
            </w:r>
          </w:p>
        </w:tc>
        <w:tc>
          <w:tcPr>
            <w:tcW w:w="1669" w:type="dxa"/>
            <w:vMerge w:val="restart"/>
          </w:tcPr>
          <w:p w14:paraId="408D4AC5" w14:textId="77777777" w:rsidR="002C157E" w:rsidRPr="003A07A7" w:rsidRDefault="002C157E" w:rsidP="00C1003E">
            <w:pPr>
              <w:pStyle w:val="Default"/>
              <w:rPr>
                <w:sz w:val="22"/>
                <w:szCs w:val="22"/>
              </w:rPr>
            </w:pPr>
            <w:r w:rsidRPr="003A07A7">
              <w:rPr>
                <w:sz w:val="22"/>
                <w:szCs w:val="22"/>
              </w:rPr>
              <w:t xml:space="preserve">Podmienky týkajúce sa minimálnej predvídateľnosti práce </w:t>
            </w:r>
          </w:p>
        </w:tc>
        <w:tc>
          <w:tcPr>
            <w:tcW w:w="4536" w:type="dxa"/>
          </w:tcPr>
          <w:p w14:paraId="077A3678"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 xml:space="preserve">písomné informovanie </w:t>
            </w:r>
            <w:proofErr w:type="spellStart"/>
            <w:r w:rsidRPr="003A07A7">
              <w:rPr>
                <w:rFonts w:ascii="Times New Roman" w:hAnsi="Times New Roman" w:cs="Times New Roman"/>
              </w:rPr>
              <w:t>dohodárov</w:t>
            </w:r>
            <w:proofErr w:type="spellEnd"/>
            <w:r w:rsidRPr="003A07A7">
              <w:rPr>
                <w:rFonts w:ascii="Times New Roman" w:hAnsi="Times New Roman" w:cs="Times New Roman"/>
              </w:rPr>
              <w:t xml:space="preserve"> o podmienkach minimálnej predvídateľnosti ich práce</w:t>
            </w:r>
          </w:p>
        </w:tc>
        <w:tc>
          <w:tcPr>
            <w:tcW w:w="4110" w:type="dxa"/>
          </w:tcPr>
          <w:p w14:paraId="76885755"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223a ods. 1 Zákonníka práce</w:t>
            </w:r>
          </w:p>
          <w:p w14:paraId="678B4B7E"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Zamestnávateľ neposkytol zamestnancovi písomnú informáciu o podmienkach minimálnej predvídateľnosti práce</w:t>
            </w:r>
          </w:p>
          <w:p w14:paraId="65DC051A"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Zamestnávateľ neposkytol túto informáciu pri uzatvorení dohody o vykonaní práce, dohody o brigádnickej práci študentov alebo dohody o pracovnej činnosti</w:t>
            </w:r>
          </w:p>
        </w:tc>
      </w:tr>
      <w:tr w:rsidR="002C157E" w:rsidRPr="003A07A7" w14:paraId="17C42F6B" w14:textId="77777777" w:rsidTr="002C157E">
        <w:trPr>
          <w:trHeight w:val="880"/>
        </w:trPr>
        <w:tc>
          <w:tcPr>
            <w:tcW w:w="1409" w:type="dxa"/>
            <w:vMerge/>
          </w:tcPr>
          <w:p w14:paraId="123723D7" w14:textId="77777777" w:rsidR="002C157E" w:rsidRPr="003A07A7" w:rsidRDefault="002C157E" w:rsidP="00C1003E">
            <w:pPr>
              <w:rPr>
                <w:rFonts w:ascii="Times New Roman" w:hAnsi="Times New Roman" w:cs="Times New Roman"/>
              </w:rPr>
            </w:pPr>
          </w:p>
        </w:tc>
        <w:tc>
          <w:tcPr>
            <w:tcW w:w="1568" w:type="dxa"/>
            <w:vMerge/>
          </w:tcPr>
          <w:p w14:paraId="6866A50D" w14:textId="77777777" w:rsidR="002C157E" w:rsidRPr="003A07A7" w:rsidRDefault="002C157E" w:rsidP="00C1003E">
            <w:pPr>
              <w:rPr>
                <w:rFonts w:ascii="Times New Roman" w:hAnsi="Times New Roman" w:cs="Times New Roman"/>
              </w:rPr>
            </w:pPr>
          </w:p>
        </w:tc>
        <w:tc>
          <w:tcPr>
            <w:tcW w:w="1025" w:type="dxa"/>
            <w:vMerge/>
          </w:tcPr>
          <w:p w14:paraId="44D6DB88" w14:textId="77777777" w:rsidR="002C157E" w:rsidRPr="003A07A7" w:rsidRDefault="002C157E" w:rsidP="00C1003E">
            <w:pPr>
              <w:rPr>
                <w:rFonts w:ascii="Times New Roman" w:hAnsi="Times New Roman" w:cs="Times New Roman"/>
              </w:rPr>
            </w:pPr>
          </w:p>
        </w:tc>
        <w:tc>
          <w:tcPr>
            <w:tcW w:w="1669" w:type="dxa"/>
            <w:vMerge/>
          </w:tcPr>
          <w:p w14:paraId="01B0DB42" w14:textId="77777777" w:rsidR="002C157E" w:rsidRPr="003A07A7" w:rsidRDefault="002C157E" w:rsidP="00C1003E">
            <w:pPr>
              <w:pStyle w:val="Default"/>
              <w:rPr>
                <w:sz w:val="22"/>
                <w:szCs w:val="22"/>
              </w:rPr>
            </w:pPr>
          </w:p>
        </w:tc>
        <w:tc>
          <w:tcPr>
            <w:tcW w:w="4536" w:type="dxa"/>
          </w:tcPr>
          <w:p w14:paraId="78D82733"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zmena poskytnutých informácií</w:t>
            </w:r>
          </w:p>
        </w:tc>
        <w:tc>
          <w:tcPr>
            <w:tcW w:w="4110" w:type="dxa"/>
          </w:tcPr>
          <w:p w14:paraId="1764C086"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223a ods. 2 Zákonníka práce</w:t>
            </w:r>
          </w:p>
          <w:p w14:paraId="0F3A9BF1"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Zamestnávateľ neposkytol zamestnancovi písomnú informáciu o zmene podmienok minimálnej predvídateľnosti práce</w:t>
            </w:r>
          </w:p>
          <w:p w14:paraId="567D160F"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shd w:val="clear" w:color="auto" w:fill="F3F2F1"/>
              </w:rPr>
            </w:pPr>
            <w:r w:rsidRPr="003A07A7">
              <w:rPr>
                <w:rFonts w:ascii="Times New Roman" w:eastAsia="Times New Roman" w:hAnsi="Times New Roman" w:cs="Times New Roman"/>
                <w:lang w:eastAsia="sk-SK"/>
              </w:rPr>
              <w:t>Zamestnávateľ neposkytol zamestnancovi túto informáciu najneskôr v deň nadobudnutia účinnosti zmeny</w:t>
            </w:r>
          </w:p>
        </w:tc>
      </w:tr>
      <w:tr w:rsidR="002C157E" w:rsidRPr="003A07A7" w14:paraId="0796E4DE" w14:textId="77777777" w:rsidTr="002C157E">
        <w:trPr>
          <w:trHeight w:val="1060"/>
        </w:trPr>
        <w:tc>
          <w:tcPr>
            <w:tcW w:w="1409" w:type="dxa"/>
            <w:vMerge/>
          </w:tcPr>
          <w:p w14:paraId="5C5BD9E9" w14:textId="77777777" w:rsidR="002C157E" w:rsidRPr="003A07A7" w:rsidRDefault="002C157E" w:rsidP="00C1003E">
            <w:pPr>
              <w:rPr>
                <w:rFonts w:ascii="Times New Roman" w:hAnsi="Times New Roman" w:cs="Times New Roman"/>
              </w:rPr>
            </w:pPr>
          </w:p>
        </w:tc>
        <w:tc>
          <w:tcPr>
            <w:tcW w:w="1568" w:type="dxa"/>
            <w:vMerge/>
          </w:tcPr>
          <w:p w14:paraId="4AC3A8C5" w14:textId="77777777" w:rsidR="002C157E" w:rsidRPr="003A07A7" w:rsidRDefault="002C157E" w:rsidP="00C1003E">
            <w:pPr>
              <w:rPr>
                <w:rFonts w:ascii="Times New Roman" w:hAnsi="Times New Roman" w:cs="Times New Roman"/>
              </w:rPr>
            </w:pPr>
          </w:p>
        </w:tc>
        <w:tc>
          <w:tcPr>
            <w:tcW w:w="1025" w:type="dxa"/>
            <w:vMerge/>
          </w:tcPr>
          <w:p w14:paraId="4F2E6156" w14:textId="77777777" w:rsidR="002C157E" w:rsidRPr="003A07A7" w:rsidRDefault="002C157E" w:rsidP="00C1003E">
            <w:pPr>
              <w:rPr>
                <w:rFonts w:ascii="Times New Roman" w:hAnsi="Times New Roman" w:cs="Times New Roman"/>
              </w:rPr>
            </w:pPr>
          </w:p>
        </w:tc>
        <w:tc>
          <w:tcPr>
            <w:tcW w:w="1669" w:type="dxa"/>
            <w:vMerge/>
          </w:tcPr>
          <w:p w14:paraId="4158FCEE" w14:textId="77777777" w:rsidR="002C157E" w:rsidRPr="003A07A7" w:rsidRDefault="002C157E" w:rsidP="00C1003E">
            <w:pPr>
              <w:pStyle w:val="Default"/>
              <w:rPr>
                <w:sz w:val="22"/>
                <w:szCs w:val="22"/>
              </w:rPr>
            </w:pPr>
          </w:p>
        </w:tc>
        <w:tc>
          <w:tcPr>
            <w:tcW w:w="4536" w:type="dxa"/>
          </w:tcPr>
          <w:p w14:paraId="0DEC0464"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 xml:space="preserve">následky zrušenia práce </w:t>
            </w:r>
            <w:proofErr w:type="spellStart"/>
            <w:r w:rsidRPr="003A07A7">
              <w:rPr>
                <w:rFonts w:ascii="Times New Roman" w:hAnsi="Times New Roman" w:cs="Times New Roman"/>
              </w:rPr>
              <w:t>dohodára</w:t>
            </w:r>
            <w:proofErr w:type="spellEnd"/>
            <w:r w:rsidRPr="003A07A7">
              <w:rPr>
                <w:rFonts w:ascii="Times New Roman" w:hAnsi="Times New Roman" w:cs="Times New Roman"/>
              </w:rPr>
              <w:t xml:space="preserve"> v rozpore so zásadou predvídateľnosti práce </w:t>
            </w:r>
          </w:p>
        </w:tc>
        <w:tc>
          <w:tcPr>
            <w:tcW w:w="4110" w:type="dxa"/>
          </w:tcPr>
          <w:p w14:paraId="32712035"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 223a ods. 4 Zákonníka práce</w:t>
            </w:r>
          </w:p>
          <w:p w14:paraId="38ED6DB7" w14:textId="77777777" w:rsidR="002C157E" w:rsidRPr="003A07A7" w:rsidRDefault="002C157E" w:rsidP="00C1003E">
            <w:pPr>
              <w:spacing w:after="0" w:line="240" w:lineRule="auto"/>
              <w:rPr>
                <w:rFonts w:ascii="Times New Roman" w:eastAsia="Times New Roman" w:hAnsi="Times New Roman" w:cs="Times New Roman"/>
                <w:lang w:eastAsia="sk-SK"/>
              </w:rPr>
            </w:pPr>
            <w:r w:rsidRPr="003A07A7">
              <w:rPr>
                <w:rFonts w:ascii="Times New Roman" w:eastAsia="Times New Roman" w:hAnsi="Times New Roman" w:cs="Times New Roman"/>
                <w:lang w:eastAsia="sk-SK"/>
              </w:rPr>
              <w:t>Zamestnávateľ neposkytol zamestnancovi náhradu odmeny pri zrušení výkonu práce v lehote, ktorá je kratšia ako lehota oznámená v písomnej informácii o podmienkach minimálnej predvídateľnosti práce</w:t>
            </w:r>
          </w:p>
        </w:tc>
      </w:tr>
      <w:tr w:rsidR="002C157E" w:rsidRPr="003A07A7" w14:paraId="2CF6EAA3" w14:textId="77777777" w:rsidTr="002C157E">
        <w:trPr>
          <w:trHeight w:val="700"/>
        </w:trPr>
        <w:tc>
          <w:tcPr>
            <w:tcW w:w="1409" w:type="dxa"/>
            <w:vMerge/>
          </w:tcPr>
          <w:p w14:paraId="42D6D4E4" w14:textId="77777777" w:rsidR="002C157E" w:rsidRPr="003A07A7" w:rsidRDefault="002C157E" w:rsidP="00C1003E">
            <w:pPr>
              <w:rPr>
                <w:rFonts w:ascii="Times New Roman" w:hAnsi="Times New Roman" w:cs="Times New Roman"/>
              </w:rPr>
            </w:pPr>
          </w:p>
        </w:tc>
        <w:tc>
          <w:tcPr>
            <w:tcW w:w="1568" w:type="dxa"/>
            <w:vMerge/>
          </w:tcPr>
          <w:p w14:paraId="46B20A2A" w14:textId="77777777" w:rsidR="002C157E" w:rsidRPr="003A07A7" w:rsidRDefault="002C157E" w:rsidP="00C1003E">
            <w:pPr>
              <w:rPr>
                <w:rFonts w:ascii="Times New Roman" w:hAnsi="Times New Roman" w:cs="Times New Roman"/>
              </w:rPr>
            </w:pPr>
          </w:p>
        </w:tc>
        <w:tc>
          <w:tcPr>
            <w:tcW w:w="1025" w:type="dxa"/>
            <w:vMerge w:val="restart"/>
          </w:tcPr>
          <w:p w14:paraId="373CD735"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13</w:t>
            </w:r>
          </w:p>
        </w:tc>
        <w:tc>
          <w:tcPr>
            <w:tcW w:w="1669" w:type="dxa"/>
            <w:vMerge w:val="restart"/>
          </w:tcPr>
          <w:p w14:paraId="3418DFF3" w14:textId="77777777" w:rsidR="002C157E" w:rsidRPr="003A07A7" w:rsidRDefault="002C157E" w:rsidP="00C1003E">
            <w:pPr>
              <w:pStyle w:val="Default"/>
              <w:rPr>
                <w:sz w:val="22"/>
                <w:szCs w:val="22"/>
              </w:rPr>
            </w:pPr>
            <w:r w:rsidRPr="003A07A7">
              <w:rPr>
                <w:sz w:val="22"/>
                <w:szCs w:val="22"/>
              </w:rPr>
              <w:t>Povinná odborná príprava</w:t>
            </w:r>
          </w:p>
        </w:tc>
        <w:tc>
          <w:tcPr>
            <w:tcW w:w="4536" w:type="dxa"/>
            <w:tcBorders>
              <w:bottom w:val="single" w:sz="4" w:space="0" w:color="auto"/>
            </w:tcBorders>
          </w:tcPr>
          <w:p w14:paraId="395442FF"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podmienky na zabezpečenie získania kvalifikácie zamestnanca</w:t>
            </w:r>
          </w:p>
        </w:tc>
        <w:tc>
          <w:tcPr>
            <w:tcW w:w="4110" w:type="dxa"/>
            <w:tcBorders>
              <w:bottom w:val="single" w:sz="4" w:space="0" w:color="auto"/>
            </w:tcBorders>
          </w:tcPr>
          <w:p w14:paraId="709B02AE"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154 ods. 1 Zákonníka práce</w:t>
            </w:r>
          </w:p>
          <w:p w14:paraId="05C2C972" w14:textId="77777777" w:rsidR="002C157E" w:rsidRPr="003A07A7" w:rsidRDefault="002C157E" w:rsidP="00C1003E">
            <w:pPr>
              <w:pStyle w:val="Odsekzoznamu"/>
              <w:numPr>
                <w:ilvl w:val="0"/>
                <w:numId w:val="18"/>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Zamestnávateľ nezabezpečil zamestnancovi, ktorý vstupuje do pracovného pomeru bez kvalifikácie, získanie kvalifikácie zaškolením alebo zaučením</w:t>
            </w:r>
          </w:p>
          <w:p w14:paraId="1CB6D430" w14:textId="77777777" w:rsidR="002C157E" w:rsidRPr="003A07A7" w:rsidRDefault="002C157E" w:rsidP="00C1003E">
            <w:pPr>
              <w:pStyle w:val="Odsekzoznamu"/>
              <w:numPr>
                <w:ilvl w:val="0"/>
                <w:numId w:val="18"/>
              </w:numPr>
              <w:spacing w:after="0" w:line="240" w:lineRule="auto"/>
              <w:ind w:left="357" w:hanging="357"/>
              <w:contextualSpacing w:val="0"/>
              <w:rPr>
                <w:rFonts w:ascii="Times New Roman" w:hAnsi="Times New Roman" w:cs="Times New Roman"/>
              </w:rPr>
            </w:pPr>
            <w:r w:rsidRPr="003A07A7">
              <w:rPr>
                <w:rFonts w:ascii="Times New Roman" w:hAnsi="Times New Roman" w:cs="Times New Roman"/>
              </w:rPr>
              <w:t xml:space="preserve">Zamestnávateľ nevydal zamestnancovi potvrdenie o skončení  zaškolenia alebo zaučenia </w:t>
            </w:r>
          </w:p>
        </w:tc>
      </w:tr>
      <w:tr w:rsidR="002C157E" w:rsidRPr="003A07A7" w14:paraId="098B54F1" w14:textId="77777777" w:rsidTr="002C157E">
        <w:trPr>
          <w:trHeight w:val="820"/>
        </w:trPr>
        <w:tc>
          <w:tcPr>
            <w:tcW w:w="1409" w:type="dxa"/>
            <w:vMerge/>
          </w:tcPr>
          <w:p w14:paraId="179447B5" w14:textId="77777777" w:rsidR="002C157E" w:rsidRPr="003A07A7" w:rsidRDefault="002C157E" w:rsidP="00C1003E">
            <w:pPr>
              <w:rPr>
                <w:rFonts w:ascii="Times New Roman" w:hAnsi="Times New Roman" w:cs="Times New Roman"/>
              </w:rPr>
            </w:pPr>
          </w:p>
        </w:tc>
        <w:tc>
          <w:tcPr>
            <w:tcW w:w="1568" w:type="dxa"/>
            <w:vMerge/>
          </w:tcPr>
          <w:p w14:paraId="2E8FB216" w14:textId="77777777" w:rsidR="002C157E" w:rsidRPr="003A07A7" w:rsidRDefault="002C157E" w:rsidP="00C1003E">
            <w:pPr>
              <w:rPr>
                <w:rFonts w:ascii="Times New Roman" w:hAnsi="Times New Roman" w:cs="Times New Roman"/>
              </w:rPr>
            </w:pPr>
          </w:p>
        </w:tc>
        <w:tc>
          <w:tcPr>
            <w:tcW w:w="1025" w:type="dxa"/>
            <w:vMerge/>
          </w:tcPr>
          <w:p w14:paraId="59AFCCD5" w14:textId="77777777" w:rsidR="002C157E" w:rsidRPr="003A07A7" w:rsidRDefault="002C157E" w:rsidP="00C1003E">
            <w:pPr>
              <w:rPr>
                <w:rFonts w:ascii="Times New Roman" w:hAnsi="Times New Roman" w:cs="Times New Roman"/>
              </w:rPr>
            </w:pPr>
          </w:p>
        </w:tc>
        <w:tc>
          <w:tcPr>
            <w:tcW w:w="1669" w:type="dxa"/>
            <w:vMerge/>
          </w:tcPr>
          <w:p w14:paraId="4851F539" w14:textId="77777777" w:rsidR="002C157E" w:rsidRPr="003A07A7" w:rsidRDefault="002C157E" w:rsidP="00C1003E">
            <w:pPr>
              <w:pStyle w:val="Default"/>
              <w:rPr>
                <w:sz w:val="22"/>
                <w:szCs w:val="22"/>
              </w:rPr>
            </w:pPr>
          </w:p>
        </w:tc>
        <w:tc>
          <w:tcPr>
            <w:tcW w:w="4536" w:type="dxa"/>
            <w:tcBorders>
              <w:bottom w:val="single" w:sz="4" w:space="0" w:color="auto"/>
            </w:tcBorders>
          </w:tcPr>
          <w:p w14:paraId="0B39707D"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podmienky rekvalifikácie zamestnanca</w:t>
            </w:r>
          </w:p>
        </w:tc>
        <w:tc>
          <w:tcPr>
            <w:tcW w:w="4110" w:type="dxa"/>
            <w:tcBorders>
              <w:bottom w:val="single" w:sz="4" w:space="0" w:color="auto"/>
            </w:tcBorders>
          </w:tcPr>
          <w:p w14:paraId="359D2AA7"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154 ods. 2 Zákonníka práce</w:t>
            </w:r>
          </w:p>
          <w:p w14:paraId="697A07D5"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nesplnil povinnosť rekvalifikovať zamestnanca, ktorý prechádza na nové pracovisko alebo na nový druh práce, alebo na spôsob práce, ak je to nevyhnutné najmä pri zmenách v organizácii práce alebo pri iných racionalizačných opatreniach.</w:t>
            </w:r>
          </w:p>
        </w:tc>
      </w:tr>
      <w:tr w:rsidR="002C157E" w:rsidRPr="003A07A7" w14:paraId="7991622C" w14:textId="77777777" w:rsidTr="002C157E">
        <w:trPr>
          <w:trHeight w:val="1140"/>
        </w:trPr>
        <w:tc>
          <w:tcPr>
            <w:tcW w:w="1409" w:type="dxa"/>
            <w:vMerge/>
            <w:tcBorders>
              <w:bottom w:val="single" w:sz="12" w:space="0" w:color="auto"/>
            </w:tcBorders>
          </w:tcPr>
          <w:p w14:paraId="41465DDE" w14:textId="77777777" w:rsidR="002C157E" w:rsidRPr="003A07A7" w:rsidRDefault="002C157E" w:rsidP="00C1003E">
            <w:pPr>
              <w:rPr>
                <w:rFonts w:ascii="Times New Roman" w:hAnsi="Times New Roman" w:cs="Times New Roman"/>
              </w:rPr>
            </w:pPr>
          </w:p>
        </w:tc>
        <w:tc>
          <w:tcPr>
            <w:tcW w:w="1568" w:type="dxa"/>
            <w:vMerge/>
            <w:tcBorders>
              <w:bottom w:val="single" w:sz="12" w:space="0" w:color="auto"/>
            </w:tcBorders>
          </w:tcPr>
          <w:p w14:paraId="438BEFF4" w14:textId="77777777" w:rsidR="002C157E" w:rsidRPr="003A07A7" w:rsidRDefault="002C157E" w:rsidP="00C1003E">
            <w:pPr>
              <w:rPr>
                <w:rFonts w:ascii="Times New Roman" w:hAnsi="Times New Roman" w:cs="Times New Roman"/>
              </w:rPr>
            </w:pPr>
          </w:p>
        </w:tc>
        <w:tc>
          <w:tcPr>
            <w:tcW w:w="1025" w:type="dxa"/>
            <w:vMerge/>
            <w:tcBorders>
              <w:bottom w:val="single" w:sz="12" w:space="0" w:color="auto"/>
            </w:tcBorders>
          </w:tcPr>
          <w:p w14:paraId="6A814977" w14:textId="77777777" w:rsidR="002C157E" w:rsidRPr="003A07A7" w:rsidRDefault="002C157E" w:rsidP="00C1003E">
            <w:pPr>
              <w:rPr>
                <w:rFonts w:ascii="Times New Roman" w:hAnsi="Times New Roman" w:cs="Times New Roman"/>
              </w:rPr>
            </w:pPr>
          </w:p>
        </w:tc>
        <w:tc>
          <w:tcPr>
            <w:tcW w:w="1669" w:type="dxa"/>
            <w:vMerge/>
            <w:tcBorders>
              <w:bottom w:val="single" w:sz="12" w:space="0" w:color="auto"/>
            </w:tcBorders>
          </w:tcPr>
          <w:p w14:paraId="7CEC54A9" w14:textId="77777777" w:rsidR="002C157E" w:rsidRPr="003A07A7" w:rsidRDefault="002C157E" w:rsidP="00C1003E">
            <w:pPr>
              <w:pStyle w:val="Default"/>
              <w:rPr>
                <w:sz w:val="22"/>
                <w:szCs w:val="22"/>
              </w:rPr>
            </w:pPr>
          </w:p>
        </w:tc>
        <w:tc>
          <w:tcPr>
            <w:tcW w:w="4536" w:type="dxa"/>
            <w:tcBorders>
              <w:bottom w:val="single" w:sz="12" w:space="0" w:color="auto"/>
            </w:tcBorders>
          </w:tcPr>
          <w:p w14:paraId="1178CFF5" w14:textId="77777777" w:rsidR="002C157E" w:rsidRPr="003A07A7" w:rsidRDefault="002C157E" w:rsidP="00C1003E">
            <w:pPr>
              <w:pStyle w:val="Odsekzoznamu"/>
              <w:numPr>
                <w:ilvl w:val="0"/>
                <w:numId w:val="6"/>
              </w:numPr>
              <w:spacing w:after="0" w:line="240" w:lineRule="auto"/>
              <w:ind w:left="385" w:hanging="357"/>
              <w:contextualSpacing w:val="0"/>
              <w:rPr>
                <w:rFonts w:ascii="Times New Roman" w:hAnsi="Times New Roman" w:cs="Times New Roman"/>
              </w:rPr>
            </w:pPr>
            <w:r w:rsidRPr="003A07A7">
              <w:rPr>
                <w:rFonts w:ascii="Times New Roman" w:hAnsi="Times New Roman" w:cs="Times New Roman"/>
              </w:rPr>
              <w:t>podmienky prehlbovania kvalifikácie zamestnanca</w:t>
            </w:r>
          </w:p>
        </w:tc>
        <w:tc>
          <w:tcPr>
            <w:tcW w:w="4110" w:type="dxa"/>
            <w:tcBorders>
              <w:bottom w:val="single" w:sz="12" w:space="0" w:color="auto"/>
            </w:tcBorders>
          </w:tcPr>
          <w:p w14:paraId="62CEA785"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154 ods. 3 Zákonníka práce</w:t>
            </w:r>
          </w:p>
          <w:p w14:paraId="2CFD7807" w14:textId="77777777" w:rsidR="002C157E" w:rsidRPr="003A07A7" w:rsidRDefault="002C157E" w:rsidP="00C1003E">
            <w:pPr>
              <w:pStyle w:val="Odsekzoznamu"/>
              <w:numPr>
                <w:ilvl w:val="0"/>
                <w:numId w:val="8"/>
              </w:numPr>
              <w:spacing w:after="0" w:line="240" w:lineRule="auto"/>
              <w:ind w:left="357" w:hanging="357"/>
              <w:rPr>
                <w:rFonts w:ascii="Times New Roman" w:hAnsi="Times New Roman" w:cs="Times New Roman"/>
              </w:rPr>
            </w:pPr>
            <w:r w:rsidRPr="003A07A7">
              <w:rPr>
                <w:rFonts w:ascii="Times New Roman" w:hAnsi="Times New Roman" w:cs="Times New Roman"/>
              </w:rPr>
              <w:t>Zamestnávateľ neposúdil účasť zamestnanca na vzdelávaní za účelom prehlbovania, udržiavania a obnovovania kvalifikácie na výkon dohodnutej práce, ako výkon práce</w:t>
            </w:r>
          </w:p>
          <w:p w14:paraId="12F26ECD" w14:textId="77777777" w:rsidR="002C157E" w:rsidRPr="003A07A7" w:rsidRDefault="002C157E" w:rsidP="00C1003E">
            <w:pPr>
              <w:pStyle w:val="Odsekzoznamu"/>
              <w:numPr>
                <w:ilvl w:val="0"/>
                <w:numId w:val="8"/>
              </w:numPr>
              <w:spacing w:after="0" w:line="240" w:lineRule="auto"/>
              <w:ind w:left="357" w:hanging="357"/>
              <w:rPr>
                <w:rFonts w:ascii="Times New Roman" w:hAnsi="Times New Roman" w:cs="Times New Roman"/>
              </w:rPr>
            </w:pPr>
            <w:r w:rsidRPr="003A07A7">
              <w:rPr>
                <w:rFonts w:ascii="Times New Roman" w:hAnsi="Times New Roman" w:cs="Times New Roman"/>
              </w:rPr>
              <w:t>Zamestnávateľ neposkytol zamestnancovi za účasť na vzdelávaní, ktorá je výkonom práce, mzdu</w:t>
            </w:r>
          </w:p>
        </w:tc>
      </w:tr>
      <w:tr w:rsidR="002C157E" w:rsidRPr="003A07A7" w14:paraId="6CE3543A" w14:textId="77777777" w:rsidTr="00C3550D">
        <w:trPr>
          <w:trHeight w:val="2517"/>
        </w:trPr>
        <w:tc>
          <w:tcPr>
            <w:tcW w:w="1409" w:type="dxa"/>
            <w:vMerge w:val="restart"/>
            <w:tcBorders>
              <w:top w:val="single" w:sz="12" w:space="0" w:color="auto"/>
            </w:tcBorders>
          </w:tcPr>
          <w:p w14:paraId="5970188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lastRenderedPageBreak/>
              <w:t xml:space="preserve">Zdravie a bezpečnosť </w:t>
            </w:r>
          </w:p>
          <w:p w14:paraId="3C6B196A" w14:textId="77777777" w:rsidR="002C157E" w:rsidRPr="003A07A7" w:rsidRDefault="002C157E" w:rsidP="00C1003E">
            <w:pPr>
              <w:rPr>
                <w:rFonts w:ascii="Times New Roman" w:hAnsi="Times New Roman" w:cs="Times New Roman"/>
              </w:rPr>
            </w:pPr>
          </w:p>
        </w:tc>
        <w:tc>
          <w:tcPr>
            <w:tcW w:w="1568" w:type="dxa"/>
            <w:vMerge w:val="restart"/>
            <w:tcBorders>
              <w:top w:val="single" w:sz="12" w:space="0" w:color="auto"/>
            </w:tcBorders>
          </w:tcPr>
          <w:p w14:paraId="73BACDD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Opatrenia na podporu zlepšenia bezpečnosti a ochrany zdravia pracovníkov Smernica 89/391/EHS </w:t>
            </w:r>
          </w:p>
          <w:p w14:paraId="6076FB15" w14:textId="77777777" w:rsidR="002C157E" w:rsidRPr="003A07A7" w:rsidRDefault="002C157E" w:rsidP="00C1003E">
            <w:pPr>
              <w:rPr>
                <w:rFonts w:ascii="Times New Roman" w:hAnsi="Times New Roman" w:cs="Times New Roman"/>
                <w:color w:val="000000"/>
              </w:rPr>
            </w:pPr>
          </w:p>
        </w:tc>
        <w:tc>
          <w:tcPr>
            <w:tcW w:w="1025" w:type="dxa"/>
            <w:vMerge w:val="restart"/>
            <w:tcBorders>
              <w:top w:val="single" w:sz="12" w:space="0" w:color="auto"/>
            </w:tcBorders>
          </w:tcPr>
          <w:p w14:paraId="4F8B2FF7"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5</w:t>
            </w:r>
          </w:p>
        </w:tc>
        <w:tc>
          <w:tcPr>
            <w:tcW w:w="1669" w:type="dxa"/>
            <w:vMerge w:val="restart"/>
            <w:tcBorders>
              <w:top w:val="single" w:sz="12" w:space="0" w:color="auto"/>
            </w:tcBorders>
          </w:tcPr>
          <w:p w14:paraId="29BC00AE" w14:textId="77777777" w:rsidR="002C157E" w:rsidRPr="003A07A7" w:rsidRDefault="002C157E" w:rsidP="00C1003E">
            <w:pPr>
              <w:rPr>
                <w:rFonts w:ascii="Times New Roman" w:hAnsi="Times New Roman" w:cs="Times New Roman"/>
                <w:color w:val="000000" w:themeColor="text1"/>
              </w:rPr>
            </w:pPr>
            <w:r w:rsidRPr="003A07A7">
              <w:rPr>
                <w:rFonts w:ascii="Times New Roman" w:hAnsi="Times New Roman" w:cs="Times New Roman"/>
                <w:color w:val="000000" w:themeColor="text1"/>
              </w:rPr>
              <w:t xml:space="preserve">Všeobecné ustanovenia, v ktorých sa stanovuje povinnosť zamestnávateľa zaistiť bezpečnosť a ochranu zdravia pracovníkov </w:t>
            </w:r>
          </w:p>
        </w:tc>
        <w:tc>
          <w:tcPr>
            <w:tcW w:w="4536" w:type="dxa"/>
            <w:tcBorders>
              <w:top w:val="single" w:sz="12" w:space="0" w:color="auto"/>
              <w:bottom w:val="single" w:sz="4" w:space="0" w:color="auto"/>
            </w:tcBorders>
            <w:vAlign w:val="center"/>
          </w:tcPr>
          <w:p w14:paraId="2C72E6E8"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zaistenie bezpečnosti a ochrany zdravia pri práci v súlade s inými predpismi na zaistenie bezpečnosti a ochrany zdravia pri práci (ďalej len „BOZP“)</w:t>
            </w:r>
          </w:p>
        </w:tc>
        <w:tc>
          <w:tcPr>
            <w:tcW w:w="4110" w:type="dxa"/>
            <w:tcBorders>
              <w:top w:val="single" w:sz="12" w:space="0" w:color="auto"/>
              <w:bottom w:val="single" w:sz="4" w:space="0" w:color="auto"/>
            </w:tcBorders>
          </w:tcPr>
          <w:p w14:paraId="4F112800"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6 ods. 1 písm. a) zákona č. 124/2006 Z. z. o bezpečnosti a ochrane zdravia pri práci a o zmene a doplnení niektorých zákonov (ďalej len „zákon č. 124/2006 Z. z.)</w:t>
            </w:r>
          </w:p>
          <w:p w14:paraId="60385A0B"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vykonávať opatrenia so zreteľom na všetky okolnosti týkajúce sa práce a v súlade s inými predpismi na zaistenie BOZP</w:t>
            </w:r>
          </w:p>
        </w:tc>
      </w:tr>
      <w:tr w:rsidR="002C157E" w:rsidRPr="003A07A7" w14:paraId="096B2CE1" w14:textId="77777777" w:rsidTr="002C157E">
        <w:trPr>
          <w:trHeight w:val="410"/>
        </w:trPr>
        <w:tc>
          <w:tcPr>
            <w:tcW w:w="1409" w:type="dxa"/>
            <w:vMerge/>
            <w:tcBorders>
              <w:top w:val="single" w:sz="12" w:space="0" w:color="auto"/>
            </w:tcBorders>
          </w:tcPr>
          <w:p w14:paraId="6823150D"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24EB87C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7AC511B8"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7545A8AA"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0C648676"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zabezpečovanie neohrozovania bezpečnosti a zdravia zamestnancov</w:t>
            </w:r>
          </w:p>
        </w:tc>
        <w:tc>
          <w:tcPr>
            <w:tcW w:w="4110" w:type="dxa"/>
            <w:tcBorders>
              <w:top w:val="single" w:sz="12" w:space="0" w:color="auto"/>
              <w:bottom w:val="single" w:sz="4" w:space="0" w:color="auto"/>
            </w:tcBorders>
          </w:tcPr>
          <w:p w14:paraId="0787045C"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d) zákona č. 124/2006 Z. z. </w:t>
            </w:r>
          </w:p>
          <w:p w14:paraId="61BEE655"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zabezpečovať, aby pracoviská, komunikácie, pracovné prostriedky, materiály, pracovné postupy, výrobné postupy, usporiadanie pracovných miest a organizácia práce neohrozovali bezpečnosť a zdravie zamestnancov</w:t>
            </w:r>
          </w:p>
          <w:p w14:paraId="73972B75"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zabezpečovať potrebnú údržbu a opravy</w:t>
            </w:r>
          </w:p>
        </w:tc>
      </w:tr>
      <w:tr w:rsidR="002C157E" w:rsidRPr="003A07A7" w14:paraId="20DA1A58" w14:textId="77777777" w:rsidTr="002C157E">
        <w:trPr>
          <w:trHeight w:val="410"/>
        </w:trPr>
        <w:tc>
          <w:tcPr>
            <w:tcW w:w="1409" w:type="dxa"/>
            <w:vMerge/>
            <w:tcBorders>
              <w:top w:val="single" w:sz="12" w:space="0" w:color="auto"/>
            </w:tcBorders>
          </w:tcPr>
          <w:p w14:paraId="6FA5738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394CE572"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560B0846"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004958AC"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18DB7FE6"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zabezpečovanie neohrozovania bezpečnosti a zdravia zamestnancov faktormi pracovného prostredia</w:t>
            </w:r>
          </w:p>
        </w:tc>
        <w:tc>
          <w:tcPr>
            <w:tcW w:w="4110" w:type="dxa"/>
            <w:tcBorders>
              <w:top w:val="single" w:sz="12" w:space="0" w:color="auto"/>
              <w:bottom w:val="single" w:sz="4" w:space="0" w:color="auto"/>
            </w:tcBorders>
          </w:tcPr>
          <w:p w14:paraId="37C663FD"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e) zákona č. 124/2006 Z. z. </w:t>
            </w:r>
          </w:p>
          <w:p w14:paraId="50F6A30D"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zabezpečovať, aby chemické faktory, fyzikálne faktory, biologické faktory, faktory ovplyvňujúce psychickú pracovnú záťaž a sociálne faktory neohrozovali bezpečnosť a zdravie zamestnancov</w:t>
            </w:r>
          </w:p>
        </w:tc>
      </w:tr>
      <w:tr w:rsidR="002C157E" w:rsidRPr="003A07A7" w14:paraId="1A0D92C7" w14:textId="77777777" w:rsidTr="002C157E">
        <w:trPr>
          <w:trHeight w:val="410"/>
        </w:trPr>
        <w:tc>
          <w:tcPr>
            <w:tcW w:w="1409" w:type="dxa"/>
            <w:vMerge/>
            <w:tcBorders>
              <w:top w:val="single" w:sz="12" w:space="0" w:color="auto"/>
            </w:tcBorders>
          </w:tcPr>
          <w:p w14:paraId="6A3155A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01B067B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67870B0D"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42BFE770"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571E8BE1"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bezpečné pracovné postupy</w:t>
            </w:r>
          </w:p>
        </w:tc>
        <w:tc>
          <w:tcPr>
            <w:tcW w:w="4110" w:type="dxa"/>
            <w:tcBorders>
              <w:top w:val="single" w:sz="12" w:space="0" w:color="auto"/>
              <w:bottom w:val="single" w:sz="4" w:space="0" w:color="auto"/>
            </w:tcBorders>
          </w:tcPr>
          <w:p w14:paraId="49E9088F"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i) zákona č. 124/2006 Z. z. </w:t>
            </w:r>
          </w:p>
          <w:p w14:paraId="0BFA3D47"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lastRenderedPageBreak/>
              <w:t>Zamestnávateľ nesplnil povinnosť určovať bezpečné pracovné postupy</w:t>
            </w:r>
          </w:p>
        </w:tc>
      </w:tr>
      <w:tr w:rsidR="002C157E" w:rsidRPr="003A07A7" w14:paraId="17A837CC" w14:textId="77777777" w:rsidTr="002C157E">
        <w:trPr>
          <w:trHeight w:val="410"/>
        </w:trPr>
        <w:tc>
          <w:tcPr>
            <w:tcW w:w="1409" w:type="dxa"/>
            <w:vMerge/>
            <w:tcBorders>
              <w:top w:val="single" w:sz="12" w:space="0" w:color="auto"/>
            </w:tcBorders>
          </w:tcPr>
          <w:p w14:paraId="15C4A8C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348C5F0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08270709"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5C45962C"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749EEEC6"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ochranné opatrenia a ochranné prostriedky</w:t>
            </w:r>
          </w:p>
        </w:tc>
        <w:tc>
          <w:tcPr>
            <w:tcW w:w="4110" w:type="dxa"/>
            <w:tcBorders>
              <w:top w:val="single" w:sz="12" w:space="0" w:color="auto"/>
              <w:bottom w:val="single" w:sz="4" w:space="0" w:color="auto"/>
            </w:tcBorders>
          </w:tcPr>
          <w:p w14:paraId="103B052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j) zákona č. 124/2006 Z. z. </w:t>
            </w:r>
          </w:p>
          <w:p w14:paraId="4340D613"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určovať a zabezpečovať ochranné opatrenia, ktoré sa musia vykonať</w:t>
            </w:r>
          </w:p>
          <w:p w14:paraId="29615FE2"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ak je to potrebné, určovať a zabezpečovať ochranné prostriedky, ktoré sa musia používať</w:t>
            </w:r>
          </w:p>
        </w:tc>
      </w:tr>
      <w:tr w:rsidR="002C157E" w:rsidRPr="003A07A7" w14:paraId="224DA876" w14:textId="77777777" w:rsidTr="002C157E">
        <w:trPr>
          <w:trHeight w:val="410"/>
        </w:trPr>
        <w:tc>
          <w:tcPr>
            <w:tcW w:w="1409" w:type="dxa"/>
            <w:vMerge/>
            <w:tcBorders>
              <w:top w:val="single" w:sz="12" w:space="0" w:color="auto"/>
            </w:tcBorders>
          </w:tcPr>
          <w:p w14:paraId="2B7146A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33B061B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10A081CB"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78A00EF3"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2F6A880C"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 xml:space="preserve">koncepcia politiky bezpečnosti a ochrany zdravia pri práci </w:t>
            </w:r>
          </w:p>
        </w:tc>
        <w:tc>
          <w:tcPr>
            <w:tcW w:w="4110" w:type="dxa"/>
            <w:tcBorders>
              <w:top w:val="single" w:sz="12" w:space="0" w:color="auto"/>
              <w:bottom w:val="single" w:sz="4" w:space="0" w:color="auto"/>
            </w:tcBorders>
          </w:tcPr>
          <w:p w14:paraId="24F2134C"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k) zákona č. 124/2006 Z. z. </w:t>
            </w:r>
          </w:p>
          <w:p w14:paraId="75DB0367"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 xml:space="preserve">Zamestnávateľ, ktorý vykonáva činnosti uvedené v prílohe č. 1, alebo ktorý zamestnáva 11 a viac zamestnancov nesplnil povinnosť písomne vypracovať, vyhodnocovať a aktualizovať koncepciu politiky BOZP </w:t>
            </w:r>
          </w:p>
          <w:p w14:paraId="6E1E7A7B" w14:textId="77777777" w:rsidR="002C157E" w:rsidRPr="00C3550D" w:rsidRDefault="002C157E" w:rsidP="00C3550D">
            <w:pPr>
              <w:pStyle w:val="Odsekzoznamu"/>
              <w:numPr>
                <w:ilvl w:val="0"/>
                <w:numId w:val="20"/>
              </w:numPr>
              <w:rPr>
                <w:rFonts w:ascii="Times New Roman" w:hAnsi="Times New Roman" w:cs="Times New Roman"/>
              </w:rPr>
            </w:pPr>
            <w:r w:rsidRPr="003A07A7">
              <w:rPr>
                <w:rFonts w:ascii="Times New Roman" w:hAnsi="Times New Roman" w:cs="Times New Roman"/>
              </w:rPr>
              <w:t xml:space="preserve">Zamestnávateľ, ktorý vykonáva činnosti uvedené v prílohe č. 1, alebo ktorý zamestnáva 11 a viac zamestnancov nesplnil povinnosť písomne vypracovať, vyhodnocovať a aktualizovať program realizácie koncepcie politiky BOZP </w:t>
            </w:r>
          </w:p>
        </w:tc>
      </w:tr>
      <w:tr w:rsidR="002C157E" w:rsidRPr="003A07A7" w14:paraId="0613CE55" w14:textId="77777777" w:rsidTr="002C157E">
        <w:trPr>
          <w:trHeight w:val="410"/>
        </w:trPr>
        <w:tc>
          <w:tcPr>
            <w:tcW w:w="1409" w:type="dxa"/>
            <w:vMerge/>
            <w:tcBorders>
              <w:top w:val="single" w:sz="12" w:space="0" w:color="auto"/>
            </w:tcBorders>
          </w:tcPr>
          <w:p w14:paraId="1844806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16FD9D9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1A949FD3"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52C42AEE"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4AAFDF07"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vnútorné predpisy, pravidlá a pokyny na zaistenie BOZP</w:t>
            </w:r>
          </w:p>
        </w:tc>
        <w:tc>
          <w:tcPr>
            <w:tcW w:w="4110" w:type="dxa"/>
            <w:tcBorders>
              <w:top w:val="single" w:sz="12" w:space="0" w:color="auto"/>
              <w:bottom w:val="single" w:sz="4" w:space="0" w:color="auto"/>
            </w:tcBorders>
          </w:tcPr>
          <w:p w14:paraId="580BDEF7"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l) zákona č. 124/2006 Z. z. </w:t>
            </w:r>
          </w:p>
          <w:p w14:paraId="5A759840"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vydávať vnútorné predpisy, pravidlá o BOZP</w:t>
            </w:r>
          </w:p>
          <w:p w14:paraId="6C5EA604"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lastRenderedPageBreak/>
              <w:t>Zamestnávateľ nesplnil povinnosť dávať pokyny na zaistenie BOZP</w:t>
            </w:r>
          </w:p>
        </w:tc>
      </w:tr>
      <w:tr w:rsidR="002C157E" w:rsidRPr="003A07A7" w14:paraId="33C87909" w14:textId="77777777" w:rsidTr="002C157E">
        <w:trPr>
          <w:trHeight w:val="410"/>
        </w:trPr>
        <w:tc>
          <w:tcPr>
            <w:tcW w:w="1409" w:type="dxa"/>
            <w:vMerge/>
            <w:tcBorders>
              <w:top w:val="single" w:sz="12" w:space="0" w:color="auto"/>
            </w:tcBorders>
          </w:tcPr>
          <w:p w14:paraId="40DF557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52DF889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6488873C"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64B8FC56"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27B54C88"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zoznam zakázaných prác a pracovísk</w:t>
            </w:r>
          </w:p>
        </w:tc>
        <w:tc>
          <w:tcPr>
            <w:tcW w:w="4110" w:type="dxa"/>
            <w:tcBorders>
              <w:top w:val="single" w:sz="12" w:space="0" w:color="auto"/>
              <w:bottom w:val="single" w:sz="4" w:space="0" w:color="auto"/>
            </w:tcBorders>
          </w:tcPr>
          <w:p w14:paraId="7145B65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m) zákona č. 124/2006 Z. z. </w:t>
            </w:r>
          </w:p>
          <w:p w14:paraId="1A717656"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vypracovať a aktualizovať vlastný zoznam prác a pracovísk zakázaných tehotným ženám, matkám do konca deviateho mesiaca po pôrode a dojčiacim ženám</w:t>
            </w:r>
          </w:p>
          <w:p w14:paraId="0DD57A6A"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vypracovať a aktualizovať vlastný zoznam prác a pracovísk spojených so špecifickým rizikom pre tehotné ženy, matky do konca deviateho mesiaca po pôrode a pre dojčiace ženy</w:t>
            </w:r>
          </w:p>
          <w:p w14:paraId="51C5FEB0"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vypracovať a aktualizovať vlastný zoznam prác a pracovísk zakázaných mladistvým zamestnancom,</w:t>
            </w:r>
          </w:p>
        </w:tc>
      </w:tr>
      <w:tr w:rsidR="002C157E" w:rsidRPr="003A07A7" w14:paraId="300CFD75" w14:textId="77777777" w:rsidTr="002C157E">
        <w:trPr>
          <w:trHeight w:val="410"/>
        </w:trPr>
        <w:tc>
          <w:tcPr>
            <w:tcW w:w="1409" w:type="dxa"/>
            <w:vMerge/>
            <w:tcBorders>
              <w:top w:val="single" w:sz="12" w:space="0" w:color="auto"/>
            </w:tcBorders>
          </w:tcPr>
          <w:p w14:paraId="2CD8129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784E90F5"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791C003C"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4241FA1A"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78249E78"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dokumentácia, záznamy a evidencia súvisiaca s BOZP</w:t>
            </w:r>
          </w:p>
        </w:tc>
        <w:tc>
          <w:tcPr>
            <w:tcW w:w="4110" w:type="dxa"/>
            <w:tcBorders>
              <w:top w:val="single" w:sz="12" w:space="0" w:color="auto"/>
              <w:bottom w:val="single" w:sz="4" w:space="0" w:color="auto"/>
            </w:tcBorders>
          </w:tcPr>
          <w:p w14:paraId="2FE0586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n) zákona č. 124/2006 Z. z. </w:t>
            </w:r>
          </w:p>
          <w:p w14:paraId="4CAD511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viesť a uchovávať predpísanú dokumentáciu, záznamy a evidenciu súvisiacu s BOZP päť rokov odo dňa, keď bol v nich vykonaný posledný záznam</w:t>
            </w:r>
          </w:p>
        </w:tc>
      </w:tr>
      <w:tr w:rsidR="002C157E" w:rsidRPr="003A07A7" w14:paraId="7A2438FC" w14:textId="77777777" w:rsidTr="002C157E">
        <w:trPr>
          <w:trHeight w:val="410"/>
        </w:trPr>
        <w:tc>
          <w:tcPr>
            <w:tcW w:w="1409" w:type="dxa"/>
            <w:vMerge/>
            <w:tcBorders>
              <w:top w:val="single" w:sz="12" w:space="0" w:color="auto"/>
            </w:tcBorders>
          </w:tcPr>
          <w:p w14:paraId="7D642F0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076CB18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6FE3524B"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7ED907AB"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67083836"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schopností zamestnanca pri ručnej manipulácii s bremenami</w:t>
            </w:r>
          </w:p>
        </w:tc>
        <w:tc>
          <w:tcPr>
            <w:tcW w:w="4110" w:type="dxa"/>
            <w:tcBorders>
              <w:top w:val="single" w:sz="12" w:space="0" w:color="auto"/>
              <w:bottom w:val="single" w:sz="4" w:space="0" w:color="auto"/>
            </w:tcBorders>
          </w:tcPr>
          <w:p w14:paraId="41614AA8"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p) zákona č. 124/2006 Z. z. </w:t>
            </w:r>
          </w:p>
          <w:p w14:paraId="4C79DD1B"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zabezpečiť posudzovanie individuálnych </w:t>
            </w:r>
            <w:r w:rsidRPr="003A07A7">
              <w:rPr>
                <w:rFonts w:ascii="Times New Roman" w:hAnsi="Times New Roman" w:cs="Times New Roman"/>
              </w:rPr>
              <w:lastRenderedPageBreak/>
              <w:t>fyzických schopností zamestnanca pri ručnej manipulácii s bremenami</w:t>
            </w:r>
          </w:p>
        </w:tc>
      </w:tr>
      <w:tr w:rsidR="002C157E" w:rsidRPr="003A07A7" w14:paraId="0A8FBCFD" w14:textId="77777777" w:rsidTr="002C157E">
        <w:trPr>
          <w:trHeight w:val="410"/>
        </w:trPr>
        <w:tc>
          <w:tcPr>
            <w:tcW w:w="1409" w:type="dxa"/>
            <w:vMerge/>
            <w:tcBorders>
              <w:top w:val="single" w:sz="12" w:space="0" w:color="auto"/>
            </w:tcBorders>
          </w:tcPr>
          <w:p w14:paraId="5AAB162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707CD01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7F4910D2"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3117474B"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6516DD96"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zdravotný dohľad vo vzťahu k práci</w:t>
            </w:r>
          </w:p>
        </w:tc>
        <w:tc>
          <w:tcPr>
            <w:tcW w:w="4110" w:type="dxa"/>
            <w:tcBorders>
              <w:top w:val="single" w:sz="12" w:space="0" w:color="auto"/>
              <w:bottom w:val="single" w:sz="4" w:space="0" w:color="auto"/>
            </w:tcBorders>
          </w:tcPr>
          <w:p w14:paraId="393FBF6D"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q) zákona č. 124/2006 Z. z. </w:t>
            </w:r>
          </w:p>
          <w:p w14:paraId="5D9F7CB5"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zabezpečiť vykonávanie zdravotného dohľadu vrátane lekárskych preventívnych prehliadok vo vzťahu k práci</w:t>
            </w:r>
          </w:p>
          <w:p w14:paraId="4A8009DD"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zabezpečiť vykonávanie zdravotného dohľadu, vrátane lekárskych preventívnych prehliadok vo vzťahu k práci v pravidelných intervaloch, s prihliadnutím na charakter práce a na pracovné podmienky na pracovisku</w:t>
            </w:r>
          </w:p>
          <w:p w14:paraId="2D074285"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zabezpečiť vykonávanie zdravotného dohľadu, vrátane lekárskych preventívnych prehliadok vo vzťahu k práci ak o to zamestnanec požiada</w:t>
            </w:r>
          </w:p>
        </w:tc>
      </w:tr>
      <w:tr w:rsidR="002C157E" w:rsidRPr="003A07A7" w14:paraId="75CEE7D1" w14:textId="77777777" w:rsidTr="002C157E">
        <w:trPr>
          <w:trHeight w:val="410"/>
        </w:trPr>
        <w:tc>
          <w:tcPr>
            <w:tcW w:w="1409" w:type="dxa"/>
            <w:vMerge/>
            <w:tcBorders>
              <w:top w:val="single" w:sz="12" w:space="0" w:color="auto"/>
            </w:tcBorders>
          </w:tcPr>
          <w:p w14:paraId="4751F32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2DE8FBD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5E11A864"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6675DCE4"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52A80B7E"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BOZP v osobitných prípadoch</w:t>
            </w:r>
          </w:p>
        </w:tc>
        <w:tc>
          <w:tcPr>
            <w:tcW w:w="4110" w:type="dxa"/>
            <w:tcBorders>
              <w:top w:val="single" w:sz="12" w:space="0" w:color="auto"/>
              <w:bottom w:val="single" w:sz="4" w:space="0" w:color="auto"/>
            </w:tcBorders>
          </w:tcPr>
          <w:p w14:paraId="13CDB37F"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r) zákona č. 124/2006 Z. z. </w:t>
            </w:r>
          </w:p>
          <w:p w14:paraId="556BD6FE"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dbať na zaistenie BOZP u zamestnancov na odlúčených pracoviskách</w:t>
            </w:r>
          </w:p>
          <w:p w14:paraId="2523AF88"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dbať na zaistenie BOZP zamestnancov, ktorí pracujú na pracovisku sami</w:t>
            </w:r>
          </w:p>
          <w:p w14:paraId="6511C567"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 xml:space="preserve">Zamestnávateľ nesplnil povinnosť dbať na zaistenie BOZP osobitných skupín zamestnancov, predovšetkým vo vzťahu </w:t>
            </w:r>
            <w:r w:rsidRPr="003A07A7">
              <w:rPr>
                <w:rFonts w:ascii="Times New Roman" w:hAnsi="Times New Roman" w:cs="Times New Roman"/>
              </w:rPr>
              <w:lastRenderedPageBreak/>
              <w:t>k špecifickým nebezpečenstvám, ktoré osobitne ovplyvňujú ich bezpečnosť a zdravie</w:t>
            </w:r>
          </w:p>
        </w:tc>
      </w:tr>
      <w:tr w:rsidR="002C157E" w:rsidRPr="003A07A7" w14:paraId="20FEF17F" w14:textId="77777777" w:rsidTr="002C157E">
        <w:trPr>
          <w:trHeight w:val="410"/>
        </w:trPr>
        <w:tc>
          <w:tcPr>
            <w:tcW w:w="1409" w:type="dxa"/>
            <w:vMerge/>
            <w:tcBorders>
              <w:top w:val="single" w:sz="12" w:space="0" w:color="auto"/>
            </w:tcBorders>
          </w:tcPr>
          <w:p w14:paraId="1DA0303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256782F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0F18A377"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3F43BC43"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249A1A60"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prestávky v práci z dôvodu BOZP</w:t>
            </w:r>
          </w:p>
        </w:tc>
        <w:tc>
          <w:tcPr>
            <w:tcW w:w="4110" w:type="dxa"/>
            <w:tcBorders>
              <w:top w:val="single" w:sz="12" w:space="0" w:color="auto"/>
              <w:bottom w:val="single" w:sz="4" w:space="0" w:color="auto"/>
            </w:tcBorders>
          </w:tcPr>
          <w:p w14:paraId="46F2AC04"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s) zákona č. 124/2006 Z. z. </w:t>
            </w:r>
          </w:p>
          <w:p w14:paraId="66BDF8C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poskytovať zamestnancom prestávky v práci z dôvodu BOZP</w:t>
            </w:r>
          </w:p>
        </w:tc>
      </w:tr>
      <w:tr w:rsidR="002C157E" w:rsidRPr="003A07A7" w14:paraId="24DA6795" w14:textId="77777777" w:rsidTr="002C157E">
        <w:trPr>
          <w:trHeight w:val="410"/>
        </w:trPr>
        <w:tc>
          <w:tcPr>
            <w:tcW w:w="1409" w:type="dxa"/>
            <w:vMerge/>
            <w:tcBorders>
              <w:top w:val="single" w:sz="12" w:space="0" w:color="auto"/>
            </w:tcBorders>
          </w:tcPr>
          <w:p w14:paraId="6F8355D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1C8249D2"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4D56AFDD"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11A5A26E"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12" w:space="0" w:color="auto"/>
              <w:bottom w:val="single" w:sz="4" w:space="0" w:color="auto"/>
            </w:tcBorders>
            <w:vAlign w:val="center"/>
          </w:tcPr>
          <w:p w14:paraId="1A551414"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odmeňovanie zamestnancov vystavených zvýšenej možnosti vzniku úrazu alebo iného poškodenia zdravia</w:t>
            </w:r>
          </w:p>
        </w:tc>
        <w:tc>
          <w:tcPr>
            <w:tcW w:w="4110" w:type="dxa"/>
            <w:tcBorders>
              <w:top w:val="single" w:sz="12" w:space="0" w:color="auto"/>
              <w:bottom w:val="single" w:sz="4" w:space="0" w:color="auto"/>
            </w:tcBorders>
          </w:tcPr>
          <w:p w14:paraId="4CF00CFF"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t) zákona č. 124/2006 Z. z. </w:t>
            </w:r>
          </w:p>
          <w:p w14:paraId="302F624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nepoužívať pri prácach, pri ktorých sú zamestnanci vystavení zvýšenej možnosti vzniku úrazu alebo iného poškodenia zdravia, taký spôsob odmeňovania za prácu, ktorý by pri zvyšovaní pracovných výkonov mohol mať za následok ohrozenie BOZP</w:t>
            </w:r>
          </w:p>
        </w:tc>
      </w:tr>
      <w:tr w:rsidR="002C157E" w:rsidRPr="003A07A7" w14:paraId="771E3198" w14:textId="77777777" w:rsidTr="002C157E">
        <w:trPr>
          <w:trHeight w:val="410"/>
        </w:trPr>
        <w:tc>
          <w:tcPr>
            <w:tcW w:w="1409" w:type="dxa"/>
            <w:vMerge/>
            <w:tcBorders>
              <w:top w:val="single" w:sz="12" w:space="0" w:color="auto"/>
            </w:tcBorders>
          </w:tcPr>
          <w:p w14:paraId="69C4898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33DD0E6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427E8A1E"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0B856EAD"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4" w:space="0" w:color="auto"/>
              <w:bottom w:val="single" w:sz="4" w:space="0" w:color="auto"/>
            </w:tcBorders>
            <w:vAlign w:val="center"/>
          </w:tcPr>
          <w:p w14:paraId="18F3AB28"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zaistenie bezpečnosti a ochrany zdravia pri práci prostredníctvom osobných ochranných pracovných prostriedkov (ďalej len „OOPP“)</w:t>
            </w:r>
          </w:p>
        </w:tc>
        <w:tc>
          <w:tcPr>
            <w:tcW w:w="4110" w:type="dxa"/>
            <w:tcBorders>
              <w:top w:val="single" w:sz="4" w:space="0" w:color="auto"/>
              <w:bottom w:val="single" w:sz="4" w:space="0" w:color="auto"/>
            </w:tcBorders>
          </w:tcPr>
          <w:p w14:paraId="56F9DBDF"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6 ods. 2 písm. a) až c) zákona č. 124/2006 Z. z.</w:t>
            </w:r>
          </w:p>
          <w:p w14:paraId="4A74D8A5"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vypracovať zoznam poskytovaných OOPP na základe posúdenia rizika a hodnotenia nebezpečenstiev vyplývajúcich z pracovného procesu a z pracovného prostredia</w:t>
            </w:r>
          </w:p>
          <w:p w14:paraId="7FA81B96"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bezplatne poskytovať zamestnancom, u ktorých to vyžaduje ochrana ich života alebo zdravia, potrebné účinné OOPP</w:t>
            </w:r>
          </w:p>
          <w:p w14:paraId="6F374E0A"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viesť evidenciu o poskytnutí OOPP</w:t>
            </w:r>
          </w:p>
          <w:p w14:paraId="37B9BBE9"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lastRenderedPageBreak/>
              <w:t>Zamestnávateľ nesplnil povinnosť udržiavať OOPP v používateľnom a funkčnom stave</w:t>
            </w:r>
          </w:p>
          <w:p w14:paraId="6B6AB13C"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dbať o riadne používanie OOPP</w:t>
            </w:r>
          </w:p>
        </w:tc>
      </w:tr>
      <w:tr w:rsidR="002C157E" w:rsidRPr="003A07A7" w14:paraId="5E19477F" w14:textId="77777777" w:rsidTr="002C157E">
        <w:trPr>
          <w:trHeight w:val="410"/>
        </w:trPr>
        <w:tc>
          <w:tcPr>
            <w:tcW w:w="1409" w:type="dxa"/>
            <w:vMerge/>
            <w:tcBorders>
              <w:top w:val="single" w:sz="12" w:space="0" w:color="auto"/>
            </w:tcBorders>
          </w:tcPr>
          <w:p w14:paraId="5C619C8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27BE370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47515DBC"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1785C180"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4" w:space="0" w:color="auto"/>
            </w:tcBorders>
            <w:vAlign w:val="center"/>
          </w:tcPr>
          <w:p w14:paraId="015D1AEE"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 xml:space="preserve">pracovný odev a obuv, zabezpečovanie pitného režimu </w:t>
            </w:r>
          </w:p>
        </w:tc>
        <w:tc>
          <w:tcPr>
            <w:tcW w:w="4110" w:type="dxa"/>
            <w:tcBorders>
              <w:top w:val="single" w:sz="4" w:space="0" w:color="auto"/>
            </w:tcBorders>
          </w:tcPr>
          <w:p w14:paraId="6BDEBE40"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6 ods. 3 písm. a) a b) zákona č. 124/2006 Z. z.</w:t>
            </w:r>
          </w:p>
          <w:p w14:paraId="5B359A61"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bezplatne poskytovať zamestnancom pracovný odev a pracovnú obuv, ak pracujú v prostredí, v ktorom odev alebo obuv podlieha mimoriadnemu opotrebovaniu alebo mimoriadnemu znečisteniu</w:t>
            </w:r>
          </w:p>
          <w:p w14:paraId="32706DA8"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bezplatne zabezpečovať zamestnancom pitný režim, ak to vyžaduje ochrana ich života alebo zdravia</w:t>
            </w:r>
          </w:p>
          <w:p w14:paraId="1E2B8785"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bezplatne poskytovať umývacie, čistiace a dezinfekčné prostriedky potrebné na zabezpečenie telesnej hygieny</w:t>
            </w:r>
          </w:p>
          <w:p w14:paraId="06FAC9B8"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upraviť vnútorným predpisom zabezpečovanie pitného režimu</w:t>
            </w:r>
          </w:p>
        </w:tc>
      </w:tr>
      <w:tr w:rsidR="002C157E" w:rsidRPr="003A07A7" w14:paraId="6FE4B92B" w14:textId="77777777" w:rsidTr="002C157E">
        <w:trPr>
          <w:trHeight w:val="410"/>
        </w:trPr>
        <w:tc>
          <w:tcPr>
            <w:tcW w:w="1409" w:type="dxa"/>
            <w:vMerge/>
            <w:tcBorders>
              <w:top w:val="single" w:sz="12" w:space="0" w:color="auto"/>
            </w:tcBorders>
          </w:tcPr>
          <w:p w14:paraId="0AD8C10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387321D5"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33E5C9DD"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117DE2D4"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4" w:space="0" w:color="auto"/>
            </w:tcBorders>
            <w:vAlign w:val="center"/>
          </w:tcPr>
          <w:p w14:paraId="257393B1"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zákaz fajčenia na pracoviskách</w:t>
            </w:r>
          </w:p>
        </w:tc>
        <w:tc>
          <w:tcPr>
            <w:tcW w:w="4110" w:type="dxa"/>
            <w:tcBorders>
              <w:top w:val="single" w:sz="4" w:space="0" w:color="auto"/>
            </w:tcBorders>
          </w:tcPr>
          <w:p w14:paraId="5DF5BB60"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6 ods. 5 zákona č. 124/2006 Z. z.</w:t>
            </w:r>
          </w:p>
          <w:p w14:paraId="3722360E"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vydať zákaz fajčenia na pracoviskách, na ktorých pracujú aj nefajčiari</w:t>
            </w:r>
          </w:p>
          <w:p w14:paraId="36808B4E"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lastRenderedPageBreak/>
              <w:t>Zamestnávateľ nesplnil povinnosť zabezpečiť dodržiavanie zákazu svojho fajčenia</w:t>
            </w:r>
          </w:p>
          <w:p w14:paraId="7C6D0F77"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zabezpečiť dodržiavanie zákazu fajčenia na pracoviskách podľa zákona č. 377/2004 Z. z. o ochrane nefajčiarov a o zmene a doplnení niektorých zákonov</w:t>
            </w:r>
          </w:p>
          <w:p w14:paraId="7EF74A27"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zabezpečiť dodržiavanie zákazu fajčenia na pracoviskách podľa nariadenie vlády Slovenskej republiky č. 393/2006 Z. z. o minimálnych požiadavkách na zaistenie bezpečnosti a ochrany zdravia pri práci vo výbušnom prostredí</w:t>
            </w:r>
          </w:p>
        </w:tc>
      </w:tr>
      <w:tr w:rsidR="002C157E" w:rsidRPr="003A07A7" w14:paraId="2CDCE5A5" w14:textId="77777777" w:rsidTr="002C157E">
        <w:trPr>
          <w:trHeight w:val="410"/>
        </w:trPr>
        <w:tc>
          <w:tcPr>
            <w:tcW w:w="1409" w:type="dxa"/>
            <w:vMerge/>
            <w:tcBorders>
              <w:top w:val="single" w:sz="12" w:space="0" w:color="auto"/>
            </w:tcBorders>
          </w:tcPr>
          <w:p w14:paraId="34A0A25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568" w:type="dxa"/>
            <w:vMerge/>
            <w:tcBorders>
              <w:top w:val="single" w:sz="12" w:space="0" w:color="auto"/>
            </w:tcBorders>
          </w:tcPr>
          <w:p w14:paraId="11804629"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Borders>
              <w:top w:val="single" w:sz="12" w:space="0" w:color="auto"/>
            </w:tcBorders>
          </w:tcPr>
          <w:p w14:paraId="01105DFA" w14:textId="77777777" w:rsidR="002C157E" w:rsidRPr="003A07A7" w:rsidRDefault="002C157E" w:rsidP="00C1003E">
            <w:pPr>
              <w:rPr>
                <w:rFonts w:ascii="Times New Roman" w:hAnsi="Times New Roman" w:cs="Times New Roman"/>
              </w:rPr>
            </w:pPr>
          </w:p>
        </w:tc>
        <w:tc>
          <w:tcPr>
            <w:tcW w:w="1669" w:type="dxa"/>
            <w:vMerge/>
            <w:tcBorders>
              <w:top w:val="single" w:sz="12" w:space="0" w:color="auto"/>
            </w:tcBorders>
          </w:tcPr>
          <w:p w14:paraId="6BF1F372" w14:textId="77777777" w:rsidR="002C157E" w:rsidRPr="003A07A7" w:rsidRDefault="002C157E" w:rsidP="00C1003E">
            <w:pPr>
              <w:rPr>
                <w:rFonts w:ascii="Times New Roman" w:hAnsi="Times New Roman" w:cs="Times New Roman"/>
                <w:color w:val="000000" w:themeColor="text1"/>
              </w:rPr>
            </w:pPr>
          </w:p>
        </w:tc>
        <w:tc>
          <w:tcPr>
            <w:tcW w:w="4536" w:type="dxa"/>
            <w:tcBorders>
              <w:top w:val="single" w:sz="4" w:space="0" w:color="auto"/>
            </w:tcBorders>
            <w:vAlign w:val="center"/>
          </w:tcPr>
          <w:p w14:paraId="3C153C06"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Náklady spojené so zaisťovaním BOZP</w:t>
            </w:r>
          </w:p>
        </w:tc>
        <w:tc>
          <w:tcPr>
            <w:tcW w:w="4110" w:type="dxa"/>
            <w:tcBorders>
              <w:top w:val="single" w:sz="4" w:space="0" w:color="auto"/>
            </w:tcBorders>
          </w:tcPr>
          <w:p w14:paraId="15AC8ED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11 zákona č. 124/2006 Z. z. </w:t>
            </w:r>
          </w:p>
          <w:p w14:paraId="17F1A894"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znášať náklady spojené so zaisťovaním BOZP a nepresunúť ich na zamestnanca</w:t>
            </w:r>
          </w:p>
        </w:tc>
      </w:tr>
      <w:tr w:rsidR="002C157E" w:rsidRPr="003A07A7" w14:paraId="2CEE91CA" w14:textId="77777777" w:rsidTr="002C157E">
        <w:trPr>
          <w:trHeight w:val="20"/>
        </w:trPr>
        <w:tc>
          <w:tcPr>
            <w:tcW w:w="1409" w:type="dxa"/>
            <w:vMerge/>
          </w:tcPr>
          <w:p w14:paraId="3162C767" w14:textId="77777777" w:rsidR="002C157E" w:rsidRPr="003A07A7" w:rsidRDefault="002C157E" w:rsidP="00C1003E">
            <w:pPr>
              <w:rPr>
                <w:rFonts w:ascii="Times New Roman" w:hAnsi="Times New Roman" w:cs="Times New Roman"/>
              </w:rPr>
            </w:pPr>
          </w:p>
        </w:tc>
        <w:tc>
          <w:tcPr>
            <w:tcW w:w="1568" w:type="dxa"/>
            <w:vMerge/>
          </w:tcPr>
          <w:p w14:paraId="358899CD" w14:textId="77777777" w:rsidR="002C157E" w:rsidRPr="003A07A7" w:rsidRDefault="002C157E" w:rsidP="00C1003E">
            <w:pPr>
              <w:rPr>
                <w:rFonts w:ascii="Times New Roman" w:hAnsi="Times New Roman" w:cs="Times New Roman"/>
              </w:rPr>
            </w:pPr>
          </w:p>
        </w:tc>
        <w:tc>
          <w:tcPr>
            <w:tcW w:w="1025" w:type="dxa"/>
            <w:vMerge w:val="restart"/>
            <w:tcBorders>
              <w:top w:val="single" w:sz="4" w:space="0" w:color="auto"/>
            </w:tcBorders>
          </w:tcPr>
          <w:p w14:paraId="54813014"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6</w:t>
            </w:r>
          </w:p>
        </w:tc>
        <w:tc>
          <w:tcPr>
            <w:tcW w:w="1669" w:type="dxa"/>
            <w:vMerge w:val="restart"/>
            <w:tcBorders>
              <w:top w:val="single" w:sz="4" w:space="0" w:color="auto"/>
            </w:tcBorders>
          </w:tcPr>
          <w:p w14:paraId="7B1E4A9A" w14:textId="77777777" w:rsidR="002C157E" w:rsidRPr="003A07A7" w:rsidRDefault="002C157E" w:rsidP="00C1003E">
            <w:pPr>
              <w:rPr>
                <w:rFonts w:ascii="Times New Roman" w:hAnsi="Times New Roman" w:cs="Times New Roman"/>
                <w:color w:val="000000" w:themeColor="text1"/>
              </w:rPr>
            </w:pPr>
            <w:r w:rsidRPr="003A07A7">
              <w:rPr>
                <w:rFonts w:ascii="Times New Roman" w:hAnsi="Times New Roman" w:cs="Times New Roman"/>
                <w:color w:val="000000" w:themeColor="text1"/>
              </w:rPr>
              <w:t xml:space="preserve">Všeobecná povinnosť zamestnávateľov prijať opatrenia potrebné na zaistenie bezpečnosti a ochrany zdravia vrátane prevencie rizík a poskytovania </w:t>
            </w:r>
            <w:r w:rsidRPr="003A07A7">
              <w:rPr>
                <w:rFonts w:ascii="Times New Roman" w:hAnsi="Times New Roman" w:cs="Times New Roman"/>
                <w:color w:val="000000" w:themeColor="text1"/>
              </w:rPr>
              <w:lastRenderedPageBreak/>
              <w:t xml:space="preserve">informácií a odbornej prípravy </w:t>
            </w:r>
          </w:p>
        </w:tc>
        <w:tc>
          <w:tcPr>
            <w:tcW w:w="4536" w:type="dxa"/>
            <w:tcBorders>
              <w:top w:val="single" w:sz="4" w:space="0" w:color="auto"/>
            </w:tcBorders>
            <w:vAlign w:val="center"/>
          </w:tcPr>
          <w:p w14:paraId="5420DFE5" w14:textId="77777777" w:rsidR="002C157E" w:rsidRPr="003A07A7" w:rsidRDefault="002C157E" w:rsidP="00C1003E">
            <w:pPr>
              <w:pStyle w:val="Odsekzoznamu"/>
              <w:numPr>
                <w:ilvl w:val="0"/>
                <w:numId w:val="20"/>
              </w:numPr>
              <w:rPr>
                <w:rFonts w:ascii="Times New Roman" w:hAnsi="Times New Roman" w:cs="Times New Roman"/>
                <w:color w:val="000000" w:themeColor="text1"/>
              </w:rPr>
            </w:pPr>
            <w:r w:rsidRPr="003A07A7">
              <w:rPr>
                <w:rFonts w:ascii="Times New Roman" w:hAnsi="Times New Roman" w:cs="Times New Roman"/>
                <w:color w:val="000000" w:themeColor="text1"/>
              </w:rPr>
              <w:lastRenderedPageBreak/>
              <w:t>všeobecné zásady prevencie na zaistenie</w:t>
            </w:r>
          </w:p>
        </w:tc>
        <w:tc>
          <w:tcPr>
            <w:tcW w:w="4110" w:type="dxa"/>
            <w:tcBorders>
              <w:top w:val="single" w:sz="4" w:space="0" w:color="auto"/>
            </w:tcBorders>
          </w:tcPr>
          <w:p w14:paraId="0C3A280A"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xml:space="preserve">§ 5 zákona č. 124/2006 Z. z. </w:t>
            </w:r>
          </w:p>
          <w:p w14:paraId="2E1EC4ED" w14:textId="77777777" w:rsidR="002C157E" w:rsidRPr="003A07A7" w:rsidRDefault="002C157E" w:rsidP="00C1003E">
            <w:pPr>
              <w:spacing w:after="0" w:line="240" w:lineRule="auto"/>
              <w:rPr>
                <w:rFonts w:ascii="Times New Roman" w:hAnsi="Times New Roman" w:cs="Times New Roman"/>
              </w:rPr>
            </w:pPr>
          </w:p>
          <w:p w14:paraId="6D7581E6"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nevylúčil nebezpečenstvo a z neho vyplývajúce riziko</w:t>
            </w:r>
          </w:p>
          <w:p w14:paraId="50055189"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neposúdil rizika, ktoré nemožno vylúčiť, najmä pri výbere a počas používania pracovných prostriedkov, materiálov, látok a pracovných postupov</w:t>
            </w:r>
          </w:p>
          <w:p w14:paraId="7715CDB5"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lastRenderedPageBreak/>
              <w:t>Zamestnávateľ nesplnil povinnosť uplatňovať všeobecné zásady prevencie tým, že nevykonal opatrenia na odstránenie nebezpečenstiev v mieste ich vzniku</w:t>
            </w:r>
          </w:p>
          <w:p w14:paraId="1A8189E6"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neuprednostnil kolektívne ochranné opatrenia pred individuálnymi ochrannými opatreniami</w:t>
            </w:r>
          </w:p>
          <w:p w14:paraId="7693FAD1"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nenahradil práce, pri ktorých je riziko poškodenia zdravia, bezpečnými prácami alebo prácami, pri ktorých je menšie riziko poškodenia zdravia</w:t>
            </w:r>
          </w:p>
          <w:p w14:paraId="260A21F5"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neprispôsobil prácu schopnostiam zamestnanca a technickému pokroku</w:t>
            </w:r>
          </w:p>
          <w:p w14:paraId="6DC57B8F"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nezohľadnil ľudské schopností, vlastností a možností najmä pri navrhovaní pracoviska, výbere pracovného prostriedku, pracovných postupov a výrobných postupov s cieľom vylúčiť alebo zmierniť účinky škodlivých faktorov práce, namáhavej práce a jednotvárnej práce na zdravie zamestnanca</w:t>
            </w:r>
          </w:p>
          <w:p w14:paraId="4C2208B2"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 xml:space="preserve">Zamestnávateľ nesplnil povinnosť uplatňovať všeobecné zásady prevencie </w:t>
            </w:r>
            <w:r w:rsidRPr="003A07A7">
              <w:rPr>
                <w:rFonts w:ascii="Times New Roman" w:hAnsi="Times New Roman" w:cs="Times New Roman"/>
              </w:rPr>
              <w:lastRenderedPageBreak/>
              <w:t>tým, že nevykonal plánovanie a vykonávanie politiky prevencie zavádzaním bezpečných pracovných prostriedkov, technológií a metód organizácie práce, skvalitňovaním pracovných podmienok s ohľadom na faktory pracovného prostredia a prostredníctvom sociálnych opatrení</w:t>
            </w:r>
          </w:p>
          <w:p w14:paraId="50B4764C"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uplatňovať všeobecné zásady prevencie tým, že nevydal pokyny na zaistenie BOZP</w:t>
            </w:r>
          </w:p>
          <w:p w14:paraId="362B0F16" w14:textId="77777777" w:rsidR="002C157E" w:rsidRPr="003A07A7" w:rsidRDefault="002C157E" w:rsidP="00C1003E">
            <w:pPr>
              <w:pStyle w:val="Odsekzoznamu"/>
              <w:numPr>
                <w:ilvl w:val="0"/>
                <w:numId w:val="20"/>
              </w:numPr>
              <w:ind w:left="216" w:hanging="171"/>
              <w:rPr>
                <w:rFonts w:ascii="Times New Roman" w:hAnsi="Times New Roman" w:cs="Times New Roman"/>
              </w:rPr>
            </w:pPr>
            <w:r w:rsidRPr="003A07A7">
              <w:rPr>
                <w:rFonts w:ascii="Times New Roman" w:hAnsi="Times New Roman" w:cs="Times New Roman"/>
              </w:rPr>
              <w:t>Zamestnávateľ nesplnil povinnosť vykonávať opatrenia nevyhnutné na zaistenie BOZP riadne a včas tak, aby sa splnil ich účel, a zabezpečovať, aby tieto opatrenia boli použiteľné a zamestnancovi prístupné.</w:t>
            </w:r>
          </w:p>
        </w:tc>
      </w:tr>
      <w:tr w:rsidR="002C157E" w:rsidRPr="003A07A7" w14:paraId="4D5BDDCE" w14:textId="77777777" w:rsidTr="002C157E">
        <w:trPr>
          <w:trHeight w:val="20"/>
        </w:trPr>
        <w:tc>
          <w:tcPr>
            <w:tcW w:w="1409" w:type="dxa"/>
            <w:vMerge/>
          </w:tcPr>
          <w:p w14:paraId="575BC135" w14:textId="77777777" w:rsidR="002C157E" w:rsidRPr="003A07A7" w:rsidRDefault="002C157E" w:rsidP="00C1003E">
            <w:pPr>
              <w:rPr>
                <w:rFonts w:ascii="Times New Roman" w:hAnsi="Times New Roman" w:cs="Times New Roman"/>
              </w:rPr>
            </w:pPr>
          </w:p>
        </w:tc>
        <w:tc>
          <w:tcPr>
            <w:tcW w:w="1568" w:type="dxa"/>
            <w:vMerge/>
          </w:tcPr>
          <w:p w14:paraId="760FEB6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5BC62CB3" w14:textId="77777777" w:rsidR="002C157E" w:rsidRPr="003A07A7" w:rsidRDefault="002C157E" w:rsidP="00C1003E">
            <w:pPr>
              <w:rPr>
                <w:rFonts w:ascii="Times New Roman" w:hAnsi="Times New Roman" w:cs="Times New Roman"/>
              </w:rPr>
            </w:pPr>
          </w:p>
        </w:tc>
        <w:tc>
          <w:tcPr>
            <w:tcW w:w="1669" w:type="dxa"/>
            <w:vMerge/>
          </w:tcPr>
          <w:p w14:paraId="5CADB30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EBB0CBC"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zlepšovanie a prispôsobovanie pracovných podmienok zamestnancom</w:t>
            </w:r>
          </w:p>
        </w:tc>
        <w:tc>
          <w:tcPr>
            <w:tcW w:w="4110" w:type="dxa"/>
            <w:tcBorders>
              <w:top w:val="single" w:sz="4" w:space="0" w:color="auto"/>
            </w:tcBorders>
          </w:tcPr>
          <w:p w14:paraId="38E44A4F"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b) zákona č. 124/2006 Z. z. </w:t>
            </w:r>
          </w:p>
          <w:p w14:paraId="29039384"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zlepšovať pracovné podmienky a prispôsobovať ich zamestnancom</w:t>
            </w:r>
          </w:p>
          <w:p w14:paraId="093EE821"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zohľadňovať meniace sa skutočné a predvídateľné okolnosti a dosiahnuté vedecké a technické poznatky</w:t>
            </w:r>
          </w:p>
        </w:tc>
      </w:tr>
      <w:tr w:rsidR="002C157E" w:rsidRPr="003A07A7" w14:paraId="23EC3DBD" w14:textId="77777777" w:rsidTr="002C157E">
        <w:trPr>
          <w:trHeight w:val="20"/>
        </w:trPr>
        <w:tc>
          <w:tcPr>
            <w:tcW w:w="1409" w:type="dxa"/>
            <w:vMerge/>
          </w:tcPr>
          <w:p w14:paraId="5858FAEE" w14:textId="77777777" w:rsidR="002C157E" w:rsidRPr="003A07A7" w:rsidRDefault="002C157E" w:rsidP="00C1003E">
            <w:pPr>
              <w:rPr>
                <w:rFonts w:ascii="Times New Roman" w:hAnsi="Times New Roman" w:cs="Times New Roman"/>
              </w:rPr>
            </w:pPr>
          </w:p>
        </w:tc>
        <w:tc>
          <w:tcPr>
            <w:tcW w:w="1568" w:type="dxa"/>
            <w:vMerge/>
          </w:tcPr>
          <w:p w14:paraId="689F672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6455C8C" w14:textId="77777777" w:rsidR="002C157E" w:rsidRPr="003A07A7" w:rsidRDefault="002C157E" w:rsidP="00C1003E">
            <w:pPr>
              <w:rPr>
                <w:rFonts w:ascii="Times New Roman" w:hAnsi="Times New Roman" w:cs="Times New Roman"/>
              </w:rPr>
            </w:pPr>
          </w:p>
        </w:tc>
        <w:tc>
          <w:tcPr>
            <w:tcW w:w="1669" w:type="dxa"/>
            <w:vMerge/>
          </w:tcPr>
          <w:p w14:paraId="6DFC39B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03F90BB"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zisťovanie nebezpečenstvá a ohrozenia a posudzovanie rizika</w:t>
            </w:r>
          </w:p>
          <w:p w14:paraId="21A008AA" w14:textId="77777777" w:rsidR="002C157E" w:rsidRPr="003A07A7" w:rsidRDefault="002C157E" w:rsidP="00C1003E">
            <w:pPr>
              <w:pStyle w:val="Odsekzoznamu"/>
              <w:ind w:left="387"/>
              <w:rPr>
                <w:rFonts w:ascii="Times New Roman" w:hAnsi="Times New Roman" w:cs="Times New Roman"/>
                <w:color w:val="70AD47" w:themeColor="accent6"/>
              </w:rPr>
            </w:pPr>
          </w:p>
        </w:tc>
        <w:tc>
          <w:tcPr>
            <w:tcW w:w="4110" w:type="dxa"/>
            <w:tcBorders>
              <w:top w:val="single" w:sz="4" w:space="0" w:color="auto"/>
            </w:tcBorders>
          </w:tcPr>
          <w:p w14:paraId="1379141D"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c) zákona č. 124/2006 Z. z. </w:t>
            </w:r>
          </w:p>
          <w:p w14:paraId="270560CC"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rPr>
              <w:t xml:space="preserve">Zamestnávateľ nesplnil povinnosť zisťovať nebezpečenstvá a ohrozenia, posudzovať riziko pri všetkých </w:t>
            </w:r>
            <w:r w:rsidRPr="003A07A7">
              <w:rPr>
                <w:rFonts w:ascii="Times New Roman" w:hAnsi="Times New Roman" w:cs="Times New Roman"/>
              </w:rPr>
              <w:lastRenderedPageBreak/>
              <w:t>činnostiach vykonávaných zamestnancami</w:t>
            </w:r>
          </w:p>
          <w:p w14:paraId="145F37CC"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rPr>
              <w:t xml:space="preserve">Zamestnávateľ nesplnil povinnosť vypracovať písomný dokument o posúdení rizika </w:t>
            </w:r>
          </w:p>
        </w:tc>
      </w:tr>
      <w:tr w:rsidR="002C157E" w:rsidRPr="003A07A7" w14:paraId="77D5C7E8" w14:textId="77777777" w:rsidTr="002C157E">
        <w:trPr>
          <w:trHeight w:val="20"/>
        </w:trPr>
        <w:tc>
          <w:tcPr>
            <w:tcW w:w="1409" w:type="dxa"/>
            <w:vMerge/>
          </w:tcPr>
          <w:p w14:paraId="39095114" w14:textId="77777777" w:rsidR="002C157E" w:rsidRPr="003A07A7" w:rsidRDefault="002C157E" w:rsidP="00C1003E">
            <w:pPr>
              <w:rPr>
                <w:rFonts w:ascii="Times New Roman" w:hAnsi="Times New Roman" w:cs="Times New Roman"/>
              </w:rPr>
            </w:pPr>
          </w:p>
        </w:tc>
        <w:tc>
          <w:tcPr>
            <w:tcW w:w="1568" w:type="dxa"/>
            <w:vMerge/>
          </w:tcPr>
          <w:p w14:paraId="357848C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628DC6D3" w14:textId="77777777" w:rsidR="002C157E" w:rsidRPr="003A07A7" w:rsidRDefault="002C157E" w:rsidP="00C1003E">
            <w:pPr>
              <w:rPr>
                <w:rFonts w:ascii="Times New Roman" w:hAnsi="Times New Roman" w:cs="Times New Roman"/>
              </w:rPr>
            </w:pPr>
          </w:p>
        </w:tc>
        <w:tc>
          <w:tcPr>
            <w:tcW w:w="1669" w:type="dxa"/>
            <w:vMerge/>
          </w:tcPr>
          <w:p w14:paraId="74116B22"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5B47F96D"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odstraňovanie alebo obmedzenie nebezpečenstva a ohrozenia</w:t>
            </w:r>
          </w:p>
        </w:tc>
        <w:tc>
          <w:tcPr>
            <w:tcW w:w="4110" w:type="dxa"/>
            <w:tcBorders>
              <w:top w:val="single" w:sz="4" w:space="0" w:color="auto"/>
            </w:tcBorders>
          </w:tcPr>
          <w:p w14:paraId="7338B106"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f) zákona č. 124/2006 Z. z. </w:t>
            </w:r>
          </w:p>
          <w:p w14:paraId="60EC18A2"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odstraňovať nebezpečenstvo a ohrozenie,</w:t>
            </w:r>
          </w:p>
          <w:p w14:paraId="5C79D697"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 xml:space="preserve">Zamestnávateľ nesplnil povinnosť vykonať opatrenia na ich obmedzenie </w:t>
            </w:r>
          </w:p>
          <w:p w14:paraId="492A5398"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pripravovať opatrenia na ich odstránenie</w:t>
            </w:r>
          </w:p>
        </w:tc>
      </w:tr>
      <w:tr w:rsidR="002C157E" w:rsidRPr="003A07A7" w14:paraId="67092100" w14:textId="77777777" w:rsidTr="002C157E">
        <w:trPr>
          <w:trHeight w:val="20"/>
        </w:trPr>
        <w:tc>
          <w:tcPr>
            <w:tcW w:w="1409" w:type="dxa"/>
            <w:vMerge/>
          </w:tcPr>
          <w:p w14:paraId="5F62F961" w14:textId="77777777" w:rsidR="002C157E" w:rsidRPr="003A07A7" w:rsidRDefault="002C157E" w:rsidP="00C1003E">
            <w:pPr>
              <w:rPr>
                <w:rFonts w:ascii="Times New Roman" w:hAnsi="Times New Roman" w:cs="Times New Roman"/>
              </w:rPr>
            </w:pPr>
          </w:p>
        </w:tc>
        <w:tc>
          <w:tcPr>
            <w:tcW w:w="1568" w:type="dxa"/>
            <w:vMerge/>
          </w:tcPr>
          <w:p w14:paraId="7305DFD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36A3B7D" w14:textId="77777777" w:rsidR="002C157E" w:rsidRPr="003A07A7" w:rsidRDefault="002C157E" w:rsidP="00C1003E">
            <w:pPr>
              <w:rPr>
                <w:rFonts w:ascii="Times New Roman" w:hAnsi="Times New Roman" w:cs="Times New Roman"/>
              </w:rPr>
            </w:pPr>
          </w:p>
        </w:tc>
        <w:tc>
          <w:tcPr>
            <w:tcW w:w="1669" w:type="dxa"/>
            <w:vMerge/>
          </w:tcPr>
          <w:p w14:paraId="5D78FD5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59C68D3"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 xml:space="preserve">nahrádzanie namáhavých a jednotvárnych prác a prác v sťažených a zdraviu nebezpečných alebo škodlivých pracovných podmienkach </w:t>
            </w:r>
          </w:p>
        </w:tc>
        <w:tc>
          <w:tcPr>
            <w:tcW w:w="4110" w:type="dxa"/>
            <w:tcBorders>
              <w:top w:val="single" w:sz="4" w:space="0" w:color="auto"/>
            </w:tcBorders>
          </w:tcPr>
          <w:p w14:paraId="5C6E152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g) zákona č. 124/2006 Z. z. </w:t>
            </w:r>
          </w:p>
          <w:p w14:paraId="062F7E3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nahrádzať namáhavé a jednotvárne práce a práce v sťažených a zdraviu nebezpečných alebo škodlivých pracovných podmienkach vhodnými pracovnými prostriedkami, pracovnými postupmi, výrobnými postupmi a zdokonaľovaním organizácie práce</w:t>
            </w:r>
          </w:p>
        </w:tc>
      </w:tr>
      <w:tr w:rsidR="002C157E" w:rsidRPr="003A07A7" w14:paraId="41B1C5F8" w14:textId="77777777" w:rsidTr="002C157E">
        <w:trPr>
          <w:trHeight w:val="20"/>
        </w:trPr>
        <w:tc>
          <w:tcPr>
            <w:tcW w:w="1409" w:type="dxa"/>
            <w:vMerge/>
          </w:tcPr>
          <w:p w14:paraId="6443D8DC" w14:textId="77777777" w:rsidR="002C157E" w:rsidRPr="003A07A7" w:rsidRDefault="002C157E" w:rsidP="00C1003E">
            <w:pPr>
              <w:rPr>
                <w:rFonts w:ascii="Times New Roman" w:hAnsi="Times New Roman" w:cs="Times New Roman"/>
              </w:rPr>
            </w:pPr>
          </w:p>
        </w:tc>
        <w:tc>
          <w:tcPr>
            <w:tcW w:w="1568" w:type="dxa"/>
            <w:vMerge/>
          </w:tcPr>
          <w:p w14:paraId="19E3644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38B21BB" w14:textId="77777777" w:rsidR="002C157E" w:rsidRPr="003A07A7" w:rsidRDefault="002C157E" w:rsidP="00C1003E">
            <w:pPr>
              <w:rPr>
                <w:rFonts w:ascii="Times New Roman" w:hAnsi="Times New Roman" w:cs="Times New Roman"/>
              </w:rPr>
            </w:pPr>
          </w:p>
        </w:tc>
        <w:tc>
          <w:tcPr>
            <w:tcW w:w="1669" w:type="dxa"/>
            <w:vMerge/>
          </w:tcPr>
          <w:p w14:paraId="4B99DB46"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687DEC30"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 xml:space="preserve">opatrenia na vylúčenie ohrozenia života a zdravia v  priestoroch, kde sa nachádzajú osobitné nebezpečenstvá </w:t>
            </w:r>
          </w:p>
          <w:p w14:paraId="41DACC86" w14:textId="77777777" w:rsidR="002C157E" w:rsidRPr="003A07A7" w:rsidRDefault="002C157E" w:rsidP="00C1003E">
            <w:pPr>
              <w:pStyle w:val="Odsekzoznamu"/>
              <w:ind w:left="387"/>
              <w:rPr>
                <w:rFonts w:ascii="Times New Roman" w:hAnsi="Times New Roman" w:cs="Times New Roman"/>
                <w:color w:val="70AD47" w:themeColor="accent6"/>
              </w:rPr>
            </w:pPr>
          </w:p>
        </w:tc>
        <w:tc>
          <w:tcPr>
            <w:tcW w:w="4110" w:type="dxa"/>
            <w:tcBorders>
              <w:top w:val="single" w:sz="4" w:space="0" w:color="auto"/>
            </w:tcBorders>
          </w:tcPr>
          <w:p w14:paraId="01E4F76B"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h) zákona č. 124/2006 Z. z. </w:t>
            </w:r>
          </w:p>
          <w:p w14:paraId="47F462F7" w14:textId="77777777" w:rsidR="002C157E" w:rsidRPr="003A07A7" w:rsidRDefault="002C157E" w:rsidP="00C1003E">
            <w:pPr>
              <w:pStyle w:val="Odsekzoznamu"/>
              <w:ind w:left="0"/>
              <w:rPr>
                <w:rFonts w:ascii="Times New Roman" w:hAnsi="Times New Roman" w:cs="Times New Roman"/>
              </w:rPr>
            </w:pPr>
            <w:r w:rsidRPr="003A07A7">
              <w:rPr>
                <w:rFonts w:ascii="Times New Roman" w:hAnsi="Times New Roman" w:cs="Times New Roman"/>
              </w:rPr>
              <w:t xml:space="preserve">v priestoroch, kde sa používajú alebo skladujú nebezpečné látky alebo sa používajú technológie a zariadenia, pri ktorých zlyhaní môže dôjsť k ohrozeniu života a zdravia väčšieho počtu zamestnancov, iných fyzických osôb a k ohrozeniu okolia, a v priestoroch, kde sa </w:t>
            </w:r>
            <w:r w:rsidRPr="003A07A7">
              <w:rPr>
                <w:rFonts w:ascii="Times New Roman" w:hAnsi="Times New Roman" w:cs="Times New Roman"/>
              </w:rPr>
              <w:lastRenderedPageBreak/>
              <w:t xml:space="preserve">nachádzajú osobitné nebezpečenstvá a nebezpečenstvá, ktoré môžu bezprostredne a vážne ohroziť život a zdravie zamestnancov </w:t>
            </w:r>
          </w:p>
          <w:p w14:paraId="05858630" w14:textId="77777777" w:rsidR="002C157E" w:rsidRPr="003A07A7" w:rsidRDefault="002C157E" w:rsidP="00C1003E">
            <w:pPr>
              <w:pStyle w:val="Odsekzoznamu"/>
              <w:numPr>
                <w:ilvl w:val="0"/>
                <w:numId w:val="27"/>
              </w:numPr>
              <w:ind w:left="358"/>
              <w:rPr>
                <w:rFonts w:ascii="Times New Roman" w:hAnsi="Times New Roman" w:cs="Times New Roman"/>
              </w:rPr>
            </w:pPr>
            <w:r w:rsidRPr="003A07A7">
              <w:rPr>
                <w:rFonts w:ascii="Times New Roman" w:hAnsi="Times New Roman" w:cs="Times New Roman"/>
              </w:rPr>
              <w:t>Zamestnávateľ nesplnil povinnosť prijať opatrenia na vylúčenie ohrozenia života a zdravia</w:t>
            </w:r>
          </w:p>
          <w:p w14:paraId="6E798B7E" w14:textId="77777777" w:rsidR="002C157E" w:rsidRPr="003A07A7" w:rsidRDefault="002C157E" w:rsidP="00C1003E">
            <w:pPr>
              <w:pStyle w:val="Odsekzoznamu"/>
              <w:numPr>
                <w:ilvl w:val="0"/>
                <w:numId w:val="27"/>
              </w:numPr>
              <w:ind w:left="358"/>
              <w:rPr>
                <w:rFonts w:ascii="Times New Roman" w:hAnsi="Times New Roman" w:cs="Times New Roman"/>
              </w:rPr>
            </w:pPr>
            <w:r w:rsidRPr="003A07A7">
              <w:rPr>
                <w:rFonts w:ascii="Times New Roman" w:hAnsi="Times New Roman" w:cs="Times New Roman"/>
              </w:rPr>
              <w:t>Zamestnávateľ nesplnil povinnosť prijať opatrenia na ich obmedzenie,</w:t>
            </w:r>
          </w:p>
          <w:p w14:paraId="47E9597C" w14:textId="77777777" w:rsidR="002C157E" w:rsidRPr="003A07A7" w:rsidRDefault="002C157E" w:rsidP="00C1003E">
            <w:pPr>
              <w:pStyle w:val="Odsekzoznamu"/>
              <w:numPr>
                <w:ilvl w:val="0"/>
                <w:numId w:val="27"/>
              </w:numPr>
              <w:ind w:left="358"/>
              <w:rPr>
                <w:rFonts w:ascii="Times New Roman" w:hAnsi="Times New Roman" w:cs="Times New Roman"/>
              </w:rPr>
            </w:pPr>
            <w:r w:rsidRPr="003A07A7">
              <w:rPr>
                <w:rFonts w:ascii="Times New Roman" w:hAnsi="Times New Roman" w:cs="Times New Roman"/>
              </w:rPr>
              <w:t>Zamestnávateľ nesplnil povinnosť vykonať nevyhnutné opatrenia na obmedzenie možných následkov ohrozenia života a zdravia</w:t>
            </w:r>
          </w:p>
          <w:p w14:paraId="5E1AB580" w14:textId="77777777" w:rsidR="002C157E" w:rsidRPr="003A07A7" w:rsidRDefault="002C157E" w:rsidP="00C1003E">
            <w:pPr>
              <w:pStyle w:val="Odsekzoznamu"/>
              <w:numPr>
                <w:ilvl w:val="0"/>
                <w:numId w:val="27"/>
              </w:numPr>
              <w:ind w:left="358"/>
              <w:rPr>
                <w:rFonts w:ascii="Times New Roman" w:hAnsi="Times New Roman" w:cs="Times New Roman"/>
              </w:rPr>
            </w:pPr>
            <w:r w:rsidRPr="003A07A7">
              <w:rPr>
                <w:rFonts w:ascii="Times New Roman" w:hAnsi="Times New Roman" w:cs="Times New Roman"/>
              </w:rPr>
              <w:t>Zamestnávateľ nesplnil povinnosť umožniť prístup do ohrozeného priestoru len nevyhnutne potrebným zamestnancom, ktorí sú riadne a preukázateľne oboznámení a majú výcvik a vybavenie podľa právnych predpisov a ostatných predpisov na zaistenie BOZP</w:t>
            </w:r>
          </w:p>
        </w:tc>
      </w:tr>
      <w:tr w:rsidR="002C157E" w:rsidRPr="003A07A7" w14:paraId="74A1DD47" w14:textId="77777777" w:rsidTr="002C157E">
        <w:trPr>
          <w:trHeight w:val="20"/>
        </w:trPr>
        <w:tc>
          <w:tcPr>
            <w:tcW w:w="1409" w:type="dxa"/>
            <w:vMerge/>
          </w:tcPr>
          <w:p w14:paraId="5C048618" w14:textId="77777777" w:rsidR="002C157E" w:rsidRPr="003A07A7" w:rsidRDefault="002C157E" w:rsidP="00C1003E">
            <w:pPr>
              <w:rPr>
                <w:rFonts w:ascii="Times New Roman" w:hAnsi="Times New Roman" w:cs="Times New Roman"/>
              </w:rPr>
            </w:pPr>
          </w:p>
        </w:tc>
        <w:tc>
          <w:tcPr>
            <w:tcW w:w="1568" w:type="dxa"/>
            <w:vMerge/>
          </w:tcPr>
          <w:p w14:paraId="3499401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63D092C" w14:textId="77777777" w:rsidR="002C157E" w:rsidRPr="003A07A7" w:rsidRDefault="002C157E" w:rsidP="00C1003E">
            <w:pPr>
              <w:rPr>
                <w:rFonts w:ascii="Times New Roman" w:hAnsi="Times New Roman" w:cs="Times New Roman"/>
              </w:rPr>
            </w:pPr>
          </w:p>
        </w:tc>
        <w:tc>
          <w:tcPr>
            <w:tcW w:w="1669" w:type="dxa"/>
            <w:vMerge/>
          </w:tcPr>
          <w:p w14:paraId="1E95D41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74F77BE8"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spôsobilosť zamestnancov na prácu</w:t>
            </w:r>
          </w:p>
        </w:tc>
        <w:tc>
          <w:tcPr>
            <w:tcW w:w="4110" w:type="dxa"/>
            <w:tcBorders>
              <w:top w:val="single" w:sz="4" w:space="0" w:color="auto"/>
            </w:tcBorders>
          </w:tcPr>
          <w:p w14:paraId="55595A88"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o) zákona č. 124/2006 Z. z. </w:t>
            </w:r>
          </w:p>
          <w:p w14:paraId="5FF2F8EF"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zaraďovať zamestnancov na výkon práce so zreteľom na ich zdravotný stav, najmä na výsledok posúdenia ich zdravotnej spôsobilosti na prácu, schopnosti, na ich vek, kvalifikačné predpoklady a odbornú spôsobilosť podľa právnych predpisov a ostatných predpisov na zaistenie BOZP</w:t>
            </w:r>
          </w:p>
          <w:p w14:paraId="0744C763"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 xml:space="preserve">Zamestnávateľ nesplnil povinnosť nedovoliť, aby zamestnanci vykonávali </w:t>
            </w:r>
            <w:r w:rsidRPr="003A07A7">
              <w:rPr>
                <w:rFonts w:ascii="Times New Roman" w:hAnsi="Times New Roman" w:cs="Times New Roman"/>
              </w:rPr>
              <w:lastRenderedPageBreak/>
              <w:t>práce, ktoré nezodpovedajú ich zdravotnému stavu, najmä výsledku posúdenia ich zdravotnej spôsobilosti na prácu, schopnostiam, na ktoré nemajú vek, kvalifikačné predpoklady a doklad o odbornej spôsobilosti podľa právnych predpisov a ostatných predpisov na zaistenie BOZP</w:t>
            </w:r>
          </w:p>
        </w:tc>
      </w:tr>
      <w:tr w:rsidR="002C157E" w:rsidRPr="003A07A7" w14:paraId="1E4F919B" w14:textId="77777777" w:rsidTr="002C157E">
        <w:trPr>
          <w:trHeight w:val="20"/>
        </w:trPr>
        <w:tc>
          <w:tcPr>
            <w:tcW w:w="1409" w:type="dxa"/>
            <w:vMerge/>
          </w:tcPr>
          <w:p w14:paraId="00B2F577" w14:textId="77777777" w:rsidR="002C157E" w:rsidRPr="003A07A7" w:rsidRDefault="002C157E" w:rsidP="00C1003E">
            <w:pPr>
              <w:rPr>
                <w:rFonts w:ascii="Times New Roman" w:hAnsi="Times New Roman" w:cs="Times New Roman"/>
              </w:rPr>
            </w:pPr>
          </w:p>
        </w:tc>
        <w:tc>
          <w:tcPr>
            <w:tcW w:w="1568" w:type="dxa"/>
            <w:vMerge/>
          </w:tcPr>
          <w:p w14:paraId="6C7F95B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59EA1BB" w14:textId="77777777" w:rsidR="002C157E" w:rsidRPr="003A07A7" w:rsidRDefault="002C157E" w:rsidP="00C1003E">
            <w:pPr>
              <w:rPr>
                <w:rFonts w:ascii="Times New Roman" w:hAnsi="Times New Roman" w:cs="Times New Roman"/>
              </w:rPr>
            </w:pPr>
          </w:p>
        </w:tc>
        <w:tc>
          <w:tcPr>
            <w:tcW w:w="1669" w:type="dxa"/>
            <w:vMerge/>
          </w:tcPr>
          <w:p w14:paraId="61AF870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25DC20BD"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poskytnutie informácií a pokynov na zaistenie BOZP a odborná spôsobilosť na pracoviskách a v priestoroch</w:t>
            </w:r>
          </w:p>
        </w:tc>
        <w:tc>
          <w:tcPr>
            <w:tcW w:w="4110" w:type="dxa"/>
            <w:tcBorders>
              <w:top w:val="single" w:sz="4" w:space="0" w:color="auto"/>
            </w:tcBorders>
          </w:tcPr>
          <w:p w14:paraId="08E0BC8B"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ods. 4 zákona č. 124/2006 Z. z.</w:t>
            </w:r>
          </w:p>
          <w:p w14:paraId="30ADD7B8" w14:textId="77777777" w:rsidR="002C157E" w:rsidRPr="003A07A7" w:rsidRDefault="002C157E" w:rsidP="00C1003E">
            <w:pPr>
              <w:spacing w:after="0" w:line="240" w:lineRule="auto"/>
              <w:rPr>
                <w:rFonts w:ascii="Times New Roman" w:hAnsi="Times New Roman" w:cs="Times New Roman"/>
              </w:rPr>
            </w:pPr>
          </w:p>
          <w:p w14:paraId="183982AA"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 xml:space="preserve">Zamestnávateľ nesplnil povinnosť, aby zamestnanci iného zamestnávateľa a fyzické osoby, ktoré sú podnikateľmi a nie sú zamestnávateľmi, ktorí budú vykonávať práce na jeho pracoviskách a v jeho priestoroch, dostali potrebné informácie a pokyny na zaistenie BOZP platné pre jeho pracoviská a priestory, najmä informácie podľa § 7 ods. 8 písm. a) až c). </w:t>
            </w:r>
          </w:p>
          <w:p w14:paraId="71567EE9"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Zamestnávateľ nesplnil povinnosť dohodnúť výkon práce s fyzickou osobou, ktorá je podnikateľom a nie je zamestnávateľom, len ak mu táto fyzická osoba príslušným dokladom preukáže odbornú spôsobilosť potrebnú na výkon práce podľa právnych predpisov a ostatných predpisov na zaistenie BOZP</w:t>
            </w:r>
          </w:p>
        </w:tc>
      </w:tr>
      <w:tr w:rsidR="002C157E" w:rsidRPr="003A07A7" w14:paraId="16F6C04B" w14:textId="77777777" w:rsidTr="002C157E">
        <w:trPr>
          <w:trHeight w:val="20"/>
        </w:trPr>
        <w:tc>
          <w:tcPr>
            <w:tcW w:w="1409" w:type="dxa"/>
            <w:vMerge/>
          </w:tcPr>
          <w:p w14:paraId="6D919C95" w14:textId="77777777" w:rsidR="002C157E" w:rsidRPr="003A07A7" w:rsidRDefault="002C157E" w:rsidP="00C1003E">
            <w:pPr>
              <w:rPr>
                <w:rFonts w:ascii="Times New Roman" w:hAnsi="Times New Roman" w:cs="Times New Roman"/>
              </w:rPr>
            </w:pPr>
          </w:p>
        </w:tc>
        <w:tc>
          <w:tcPr>
            <w:tcW w:w="1568" w:type="dxa"/>
            <w:vMerge/>
          </w:tcPr>
          <w:p w14:paraId="0630DF9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1BFE6738" w14:textId="77777777" w:rsidR="002C157E" w:rsidRPr="003A07A7" w:rsidRDefault="002C157E" w:rsidP="00C1003E">
            <w:pPr>
              <w:rPr>
                <w:rFonts w:ascii="Times New Roman" w:hAnsi="Times New Roman" w:cs="Times New Roman"/>
              </w:rPr>
            </w:pPr>
          </w:p>
        </w:tc>
        <w:tc>
          <w:tcPr>
            <w:tcW w:w="1669" w:type="dxa"/>
            <w:vMerge/>
          </w:tcPr>
          <w:p w14:paraId="09CA8E2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3ABB906F"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color w:val="000000" w:themeColor="text1"/>
              </w:rPr>
              <w:t>písomná informácia preventívnych a ochranných služieb</w:t>
            </w:r>
          </w:p>
        </w:tc>
        <w:tc>
          <w:tcPr>
            <w:tcW w:w="4110" w:type="dxa"/>
            <w:tcBorders>
              <w:top w:val="single" w:sz="4" w:space="0" w:color="auto"/>
            </w:tcBorders>
          </w:tcPr>
          <w:p w14:paraId="48A0C33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ods. 6 zákona č. 124/2006 Z. z.</w:t>
            </w:r>
          </w:p>
          <w:p w14:paraId="5A6F2851" w14:textId="77777777" w:rsidR="002C157E" w:rsidRPr="003A07A7" w:rsidRDefault="002C157E" w:rsidP="00C1003E">
            <w:pPr>
              <w:spacing w:after="0" w:line="240" w:lineRule="auto"/>
              <w:rPr>
                <w:rFonts w:ascii="Times New Roman" w:hAnsi="Times New Roman" w:cs="Times New Roman"/>
              </w:rPr>
            </w:pPr>
          </w:p>
          <w:p w14:paraId="756AA2DC"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písomne informovať preventívne a ochranné služby o </w:t>
            </w:r>
            <w:r w:rsidRPr="003A07A7">
              <w:rPr>
                <w:rFonts w:ascii="Times New Roman" w:hAnsi="Times New Roman" w:cs="Times New Roman"/>
              </w:rPr>
              <w:lastRenderedPageBreak/>
              <w:t xml:space="preserve">zamestnávaní zamestnanca na určitú dobu a o zamestnávaní zamestnanca k nemu dočasne prideleného </w:t>
            </w:r>
          </w:p>
        </w:tc>
      </w:tr>
      <w:tr w:rsidR="002C157E" w:rsidRPr="003A07A7" w14:paraId="7A5B2448" w14:textId="77777777" w:rsidTr="002C157E">
        <w:trPr>
          <w:trHeight w:val="20"/>
        </w:trPr>
        <w:tc>
          <w:tcPr>
            <w:tcW w:w="1409" w:type="dxa"/>
            <w:vMerge/>
          </w:tcPr>
          <w:p w14:paraId="133BC628" w14:textId="77777777" w:rsidR="002C157E" w:rsidRPr="003A07A7" w:rsidRDefault="002C157E" w:rsidP="00C1003E">
            <w:pPr>
              <w:rPr>
                <w:rFonts w:ascii="Times New Roman" w:hAnsi="Times New Roman" w:cs="Times New Roman"/>
              </w:rPr>
            </w:pPr>
          </w:p>
        </w:tc>
        <w:tc>
          <w:tcPr>
            <w:tcW w:w="1568" w:type="dxa"/>
            <w:vMerge/>
          </w:tcPr>
          <w:p w14:paraId="772D95E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2ADC2FDC" w14:textId="77777777" w:rsidR="002C157E" w:rsidRPr="003A07A7" w:rsidRDefault="002C157E" w:rsidP="00C1003E">
            <w:pPr>
              <w:rPr>
                <w:rFonts w:ascii="Times New Roman" w:hAnsi="Times New Roman" w:cs="Times New Roman"/>
              </w:rPr>
            </w:pPr>
          </w:p>
        </w:tc>
        <w:tc>
          <w:tcPr>
            <w:tcW w:w="1669" w:type="dxa"/>
            <w:vMerge/>
          </w:tcPr>
          <w:p w14:paraId="5C24D14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B7D8024" w14:textId="77777777" w:rsidR="002C157E" w:rsidRPr="003A07A7" w:rsidRDefault="002C157E" w:rsidP="00C1003E">
            <w:pPr>
              <w:pStyle w:val="Odsekzoznamu"/>
              <w:numPr>
                <w:ilvl w:val="0"/>
                <w:numId w:val="24"/>
              </w:numPr>
              <w:ind w:left="209" w:hanging="178"/>
              <w:rPr>
                <w:rFonts w:ascii="Times New Roman" w:hAnsi="Times New Roman" w:cs="Times New Roman"/>
              </w:rPr>
            </w:pPr>
            <w:r w:rsidRPr="003A07A7">
              <w:rPr>
                <w:rFonts w:ascii="Times New Roman" w:hAnsi="Times New Roman" w:cs="Times New Roman"/>
                <w:color w:val="000000" w:themeColor="text1"/>
              </w:rPr>
              <w:t>povinnosť oboznamovať zamestnanca</w:t>
            </w:r>
          </w:p>
        </w:tc>
        <w:tc>
          <w:tcPr>
            <w:tcW w:w="4110" w:type="dxa"/>
            <w:tcBorders>
              <w:top w:val="single" w:sz="4" w:space="0" w:color="auto"/>
            </w:tcBorders>
          </w:tcPr>
          <w:p w14:paraId="68A99568"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1 zákona č. 124/2006 Z. z.</w:t>
            </w:r>
          </w:p>
          <w:p w14:paraId="4CD596B0" w14:textId="77777777" w:rsidR="002C157E" w:rsidRPr="003A07A7" w:rsidRDefault="002C157E" w:rsidP="00C1003E">
            <w:pPr>
              <w:spacing w:after="0" w:line="240" w:lineRule="auto"/>
              <w:rPr>
                <w:rFonts w:ascii="Times New Roman" w:hAnsi="Times New Roman" w:cs="Times New Roman"/>
              </w:rPr>
            </w:pPr>
          </w:p>
          <w:p w14:paraId="3902CAF5"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pravidelne, zrozumiteľne a preukázateľne oboznamovať každého zamestnanca</w:t>
            </w:r>
          </w:p>
          <w:p w14:paraId="3B30FDDC"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pravidelne, zrozumiteľne a preukázateľne oboznamovať každého zamestnanca s právnymi predpismi a ostatnými predpismi na zaistenie BOZP so zásadami bezpečnej práce, zásadami ochrany zdravia pri práci, zásadami bezpečného správania na pracovisku a s bezpečnými pracovnými postupmi </w:t>
            </w:r>
          </w:p>
          <w:p w14:paraId="6187A721"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overovať znalosť zamestnancov s oboznámenými právnymi predpismi a ostatnými predpismi na zaistenie BOZP so zásadami bezpečnej práce, zásadami ochrany zdravia pri práci, zásadami bezpečného správania na pracovisku a s bezpečnými pracovnými postupmi</w:t>
            </w:r>
          </w:p>
          <w:p w14:paraId="2C237E66"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pravidelne, zrozumiteľne a preukázateľne oboznamovať každého zamestnanca s existujúcim a predvídateľným nebezpečenstvom a ohrozením, s dopadmi, ktoré môžu spôsobiť na zdraví, a s ochranou pred nimi</w:t>
            </w:r>
          </w:p>
          <w:p w14:paraId="68B4C7A0"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lastRenderedPageBreak/>
              <w:t>Zamestnávateľ nesplnil povinnosť pravidelne, zrozumiteľne a preukázateľne oboznamovať každého zamestnanca so zákazom vstupovať do priestoru, zdržiavať sa v priestore a vykonávať činnosti, ktoré by mohli bezprostredne ohroziť život alebo zdravie zamestnanca</w:t>
            </w:r>
          </w:p>
        </w:tc>
      </w:tr>
      <w:tr w:rsidR="002C157E" w:rsidRPr="003A07A7" w14:paraId="5ACEA587" w14:textId="77777777" w:rsidTr="002C157E">
        <w:trPr>
          <w:trHeight w:val="20"/>
        </w:trPr>
        <w:tc>
          <w:tcPr>
            <w:tcW w:w="1409" w:type="dxa"/>
            <w:vMerge/>
          </w:tcPr>
          <w:p w14:paraId="158BD239" w14:textId="77777777" w:rsidR="002C157E" w:rsidRPr="003A07A7" w:rsidRDefault="002C157E" w:rsidP="00C1003E">
            <w:pPr>
              <w:rPr>
                <w:rFonts w:ascii="Times New Roman" w:hAnsi="Times New Roman" w:cs="Times New Roman"/>
              </w:rPr>
            </w:pPr>
          </w:p>
        </w:tc>
        <w:tc>
          <w:tcPr>
            <w:tcW w:w="1568" w:type="dxa"/>
            <w:vMerge/>
          </w:tcPr>
          <w:p w14:paraId="300C961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6DE7ECB0" w14:textId="77777777" w:rsidR="002C157E" w:rsidRPr="003A07A7" w:rsidRDefault="002C157E" w:rsidP="00C1003E">
            <w:pPr>
              <w:rPr>
                <w:rFonts w:ascii="Times New Roman" w:hAnsi="Times New Roman" w:cs="Times New Roman"/>
              </w:rPr>
            </w:pPr>
          </w:p>
        </w:tc>
        <w:tc>
          <w:tcPr>
            <w:tcW w:w="1669" w:type="dxa"/>
            <w:vMerge/>
          </w:tcPr>
          <w:p w14:paraId="75701C7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68FFE24E"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povinnosť oboznamovať zamestnanca</w:t>
            </w:r>
          </w:p>
        </w:tc>
        <w:tc>
          <w:tcPr>
            <w:tcW w:w="4110" w:type="dxa"/>
            <w:tcBorders>
              <w:top w:val="single" w:sz="4" w:space="0" w:color="auto"/>
            </w:tcBorders>
          </w:tcPr>
          <w:p w14:paraId="3B99C0A6"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2 zákona č. 124/2006 Z. z.</w:t>
            </w:r>
          </w:p>
          <w:p w14:paraId="148072E1" w14:textId="77777777" w:rsidR="002C157E" w:rsidRPr="003A07A7" w:rsidRDefault="002C157E" w:rsidP="00C1003E">
            <w:pPr>
              <w:spacing w:after="0" w:line="240" w:lineRule="auto"/>
              <w:rPr>
                <w:rFonts w:ascii="Times New Roman" w:hAnsi="Times New Roman" w:cs="Times New Roman"/>
              </w:rPr>
            </w:pPr>
          </w:p>
          <w:p w14:paraId="1EC3DBA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oboznámiť zrozumiteľne a preukázateľne zamestnanca so zoznamom prác a pracovísk zakázaných tehotným ženám, matkám do konca deviateho mesiaca po pôrode a dojčiacim ženám, spojených so špecifickým rizikom pre tehotné ženy, matky do konca deviateho mesiaca po pôrode a pre dojčiace ženy alebo zakázaných mladistvým zamestnancom</w:t>
            </w:r>
          </w:p>
        </w:tc>
      </w:tr>
      <w:tr w:rsidR="002C157E" w:rsidRPr="003A07A7" w14:paraId="7343B9DE" w14:textId="77777777" w:rsidTr="002C157E">
        <w:trPr>
          <w:trHeight w:val="20"/>
        </w:trPr>
        <w:tc>
          <w:tcPr>
            <w:tcW w:w="1409" w:type="dxa"/>
            <w:vMerge/>
          </w:tcPr>
          <w:p w14:paraId="44B122A8" w14:textId="77777777" w:rsidR="002C157E" w:rsidRPr="003A07A7" w:rsidRDefault="002C157E" w:rsidP="00C1003E">
            <w:pPr>
              <w:rPr>
                <w:rFonts w:ascii="Times New Roman" w:hAnsi="Times New Roman" w:cs="Times New Roman"/>
              </w:rPr>
            </w:pPr>
          </w:p>
        </w:tc>
        <w:tc>
          <w:tcPr>
            <w:tcW w:w="1568" w:type="dxa"/>
            <w:vMerge/>
          </w:tcPr>
          <w:p w14:paraId="5A8B4F1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2D66DB56" w14:textId="77777777" w:rsidR="002C157E" w:rsidRPr="003A07A7" w:rsidRDefault="002C157E" w:rsidP="00C1003E">
            <w:pPr>
              <w:rPr>
                <w:rFonts w:ascii="Times New Roman" w:hAnsi="Times New Roman" w:cs="Times New Roman"/>
              </w:rPr>
            </w:pPr>
          </w:p>
        </w:tc>
        <w:tc>
          <w:tcPr>
            <w:tcW w:w="1669" w:type="dxa"/>
            <w:vMerge/>
          </w:tcPr>
          <w:p w14:paraId="5DF936E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3CBB17E7"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povinnosť oboznamovať zamestnanca</w:t>
            </w:r>
          </w:p>
        </w:tc>
        <w:tc>
          <w:tcPr>
            <w:tcW w:w="4110" w:type="dxa"/>
            <w:tcBorders>
              <w:top w:val="single" w:sz="4" w:space="0" w:color="auto"/>
            </w:tcBorders>
          </w:tcPr>
          <w:p w14:paraId="7090BB4D"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6  zákona č. 124/2006 Z. z.</w:t>
            </w:r>
          </w:p>
          <w:p w14:paraId="7B6E76A0" w14:textId="77777777" w:rsidR="002C157E" w:rsidRPr="003A07A7" w:rsidRDefault="002C157E" w:rsidP="00C1003E">
            <w:pPr>
              <w:spacing w:after="0" w:line="240" w:lineRule="auto"/>
              <w:rPr>
                <w:rFonts w:ascii="Times New Roman" w:hAnsi="Times New Roman" w:cs="Times New Roman"/>
              </w:rPr>
            </w:pPr>
          </w:p>
          <w:p w14:paraId="57C9C97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vykonať oboznamovanie a iné vzdelávanie vrátane praktickej časti výchovy a vzdelávania v oblasti BOZP zamestnancov a zástupcov zamestnancov pre BOZP v pracovnom čase</w:t>
            </w:r>
          </w:p>
        </w:tc>
      </w:tr>
      <w:tr w:rsidR="002C157E" w:rsidRPr="003A07A7" w14:paraId="24B86C1B" w14:textId="77777777" w:rsidTr="002C157E">
        <w:trPr>
          <w:trHeight w:val="20"/>
        </w:trPr>
        <w:tc>
          <w:tcPr>
            <w:tcW w:w="1409" w:type="dxa"/>
            <w:vMerge/>
          </w:tcPr>
          <w:p w14:paraId="083E645A" w14:textId="77777777" w:rsidR="002C157E" w:rsidRPr="003A07A7" w:rsidRDefault="002C157E" w:rsidP="00C1003E">
            <w:pPr>
              <w:rPr>
                <w:rFonts w:ascii="Times New Roman" w:hAnsi="Times New Roman" w:cs="Times New Roman"/>
              </w:rPr>
            </w:pPr>
          </w:p>
        </w:tc>
        <w:tc>
          <w:tcPr>
            <w:tcW w:w="1568" w:type="dxa"/>
            <w:vMerge/>
          </w:tcPr>
          <w:p w14:paraId="5C9C76F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98D746A" w14:textId="77777777" w:rsidR="002C157E" w:rsidRPr="003A07A7" w:rsidRDefault="002C157E" w:rsidP="00C1003E">
            <w:pPr>
              <w:rPr>
                <w:rFonts w:ascii="Times New Roman" w:hAnsi="Times New Roman" w:cs="Times New Roman"/>
              </w:rPr>
            </w:pPr>
          </w:p>
        </w:tc>
        <w:tc>
          <w:tcPr>
            <w:tcW w:w="1669" w:type="dxa"/>
            <w:vMerge/>
          </w:tcPr>
          <w:p w14:paraId="42B802A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284B0CD9" w14:textId="77777777" w:rsidR="002C157E" w:rsidRPr="003A07A7" w:rsidRDefault="002C157E" w:rsidP="00C1003E">
            <w:pPr>
              <w:rPr>
                <w:rFonts w:ascii="Times New Roman" w:hAnsi="Times New Roman" w:cs="Times New Roman"/>
              </w:rPr>
            </w:pPr>
            <w:r w:rsidRPr="003A07A7">
              <w:rPr>
                <w:rFonts w:ascii="Times New Roman" w:hAnsi="Times New Roman" w:cs="Times New Roman"/>
                <w:color w:val="000000" w:themeColor="text1"/>
              </w:rPr>
              <w:t>-</w:t>
            </w:r>
            <w:r w:rsidRPr="003A07A7">
              <w:rPr>
                <w:rFonts w:ascii="Times New Roman" w:hAnsi="Times New Roman" w:cs="Times New Roman"/>
                <w:color w:val="000000" w:themeColor="text1"/>
              </w:rPr>
              <w:tab/>
              <w:t>povinnosť oboznamovať zamestnanca a zástupcov zamestnancov</w:t>
            </w:r>
          </w:p>
        </w:tc>
        <w:tc>
          <w:tcPr>
            <w:tcW w:w="4110" w:type="dxa"/>
            <w:tcBorders>
              <w:top w:val="single" w:sz="4" w:space="0" w:color="auto"/>
            </w:tcBorders>
          </w:tcPr>
          <w:p w14:paraId="6238B98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8 zákona č. 124/2006 Z. z.</w:t>
            </w:r>
          </w:p>
          <w:p w14:paraId="35330C19" w14:textId="77777777" w:rsidR="002C157E" w:rsidRPr="003A07A7" w:rsidRDefault="002C157E" w:rsidP="00C1003E">
            <w:pPr>
              <w:spacing w:after="0" w:line="240" w:lineRule="auto"/>
              <w:rPr>
                <w:rFonts w:ascii="Times New Roman" w:hAnsi="Times New Roman" w:cs="Times New Roman"/>
              </w:rPr>
            </w:pPr>
          </w:p>
          <w:p w14:paraId="0263E591"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 xml:space="preserve">Zamestnávateľ nesplnil povinnosť poskytnúť vhodným spôsobom a zrozumiteľne potrebné informácie </w:t>
            </w:r>
            <w:r w:rsidRPr="003A07A7">
              <w:rPr>
                <w:rFonts w:ascii="Times New Roman" w:hAnsi="Times New Roman" w:cs="Times New Roman"/>
              </w:rPr>
              <w:lastRenderedPageBreak/>
              <w:t>zamestnancom a zástupcom zamestnancov vrátane zástupcov zamestnancov pre bezpečnosť o nebezpečenstvách a ohrozeniach, ktoré sa pri práci a v súvislosti s ňou môžu vyskytnúť, a o výsledkoch posúdenia rizika</w:t>
            </w:r>
          </w:p>
          <w:p w14:paraId="4D6A8DEB"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preventívnych opatreniach a ochranných opatreniach, ktoré zamestnávateľ vykonal na zaistenie BOZP a ktoré sa vzťahujú všeobecne na zamestnancov a na nimi vykonávané práce na jednotlivých pracoviskách</w:t>
            </w:r>
          </w:p>
          <w:p w14:paraId="0BD34A97"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opatreniach a postupe v prípade poškodenia zdravia vrátane poskytnutia prvej pomoci, ako aj o opatreniach a postupe v prípade zdolávania požiaru, záchranných prác a evakuácie</w:t>
            </w:r>
          </w:p>
          <w:p w14:paraId="43E141A5"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 xml:space="preserve">Zamestnávateľ nesplnil povinnosť poskytnúť vhodným spôsobom a zrozumiteľne potrebné informácie </w:t>
            </w:r>
            <w:r w:rsidRPr="003A07A7">
              <w:rPr>
                <w:rFonts w:ascii="Times New Roman" w:hAnsi="Times New Roman" w:cs="Times New Roman"/>
              </w:rPr>
              <w:lastRenderedPageBreak/>
              <w:t>zamestnancom a zástupcom zamestnancov vrátane zástupcov zamestnancov pre bezpečnosť o preventívnych opatreniach a ochranných opatreniach navrhnutých a nariadených príslušným inšpektorátom práce alebo orgánmi dozoru</w:t>
            </w:r>
          </w:p>
          <w:p w14:paraId="33A03906"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pracovných úrazoch, chorobách z povolania a o ostatných poškodeniach zdravia z práce, ktoré sa vyskytli u zamestnávateľa, vrátane výsledkov zisťovania príčin ich vzniku a o prijatých a vykonaných opatreniach</w:t>
            </w:r>
          </w:p>
        </w:tc>
      </w:tr>
      <w:tr w:rsidR="002C157E" w:rsidRPr="003A07A7" w14:paraId="15221058" w14:textId="77777777" w:rsidTr="002C157E">
        <w:trPr>
          <w:trHeight w:val="20"/>
        </w:trPr>
        <w:tc>
          <w:tcPr>
            <w:tcW w:w="1409" w:type="dxa"/>
            <w:vMerge/>
          </w:tcPr>
          <w:p w14:paraId="521801E1" w14:textId="77777777" w:rsidR="002C157E" w:rsidRPr="003A07A7" w:rsidRDefault="002C157E" w:rsidP="00C1003E">
            <w:pPr>
              <w:rPr>
                <w:rFonts w:ascii="Times New Roman" w:hAnsi="Times New Roman" w:cs="Times New Roman"/>
              </w:rPr>
            </w:pPr>
          </w:p>
        </w:tc>
        <w:tc>
          <w:tcPr>
            <w:tcW w:w="1568" w:type="dxa"/>
            <w:vMerge/>
          </w:tcPr>
          <w:p w14:paraId="7E0CE5C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FD92491" w14:textId="77777777" w:rsidR="002C157E" w:rsidRPr="003A07A7" w:rsidRDefault="002C157E" w:rsidP="00C1003E">
            <w:pPr>
              <w:rPr>
                <w:rFonts w:ascii="Times New Roman" w:hAnsi="Times New Roman" w:cs="Times New Roman"/>
              </w:rPr>
            </w:pPr>
          </w:p>
        </w:tc>
        <w:tc>
          <w:tcPr>
            <w:tcW w:w="1669" w:type="dxa"/>
            <w:vMerge/>
          </w:tcPr>
          <w:p w14:paraId="585CBDF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78EFBCA2"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povinnosť oboznamovať odborného zamestnanca</w:t>
            </w:r>
          </w:p>
        </w:tc>
        <w:tc>
          <w:tcPr>
            <w:tcW w:w="4110" w:type="dxa"/>
            <w:tcBorders>
              <w:top w:val="single" w:sz="4" w:space="0" w:color="auto"/>
            </w:tcBorders>
          </w:tcPr>
          <w:p w14:paraId="20249D3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9  zákona č. 124/2006 Z. z.</w:t>
            </w:r>
          </w:p>
          <w:p w14:paraId="37B1403F" w14:textId="77777777" w:rsidR="002C157E" w:rsidRPr="003A07A7" w:rsidRDefault="002C157E" w:rsidP="00C1003E">
            <w:pPr>
              <w:spacing w:after="0" w:line="240" w:lineRule="auto"/>
              <w:rPr>
                <w:rFonts w:ascii="Times New Roman" w:hAnsi="Times New Roman" w:cs="Times New Roman"/>
              </w:rPr>
            </w:pPr>
          </w:p>
          <w:p w14:paraId="25FA79D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poskytnúť potrebné informácie podľa odseku 8 najmä o faktoroch, ktoré ovplyvňujú alebo môžu ovplyvňovať bezpečnosť a zdravie zamestnancov určených odborne spôsobilých zamestnancov na vykonávanie preventívnych a ochranných služieb vrátane tých, ktorí mu tieto služby poskytujú dodávateľským spôsobom </w:t>
            </w:r>
          </w:p>
        </w:tc>
      </w:tr>
      <w:tr w:rsidR="002C157E" w:rsidRPr="003A07A7" w14:paraId="7011C956" w14:textId="77777777" w:rsidTr="002C157E">
        <w:trPr>
          <w:trHeight w:val="20"/>
        </w:trPr>
        <w:tc>
          <w:tcPr>
            <w:tcW w:w="1409" w:type="dxa"/>
            <w:vMerge/>
          </w:tcPr>
          <w:p w14:paraId="56D9B983" w14:textId="77777777" w:rsidR="002C157E" w:rsidRPr="003A07A7" w:rsidRDefault="002C157E" w:rsidP="00C1003E">
            <w:pPr>
              <w:rPr>
                <w:rFonts w:ascii="Times New Roman" w:hAnsi="Times New Roman" w:cs="Times New Roman"/>
              </w:rPr>
            </w:pPr>
          </w:p>
        </w:tc>
        <w:tc>
          <w:tcPr>
            <w:tcW w:w="1568" w:type="dxa"/>
            <w:vMerge/>
          </w:tcPr>
          <w:p w14:paraId="79AEC39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0931C87" w14:textId="77777777" w:rsidR="002C157E" w:rsidRPr="003A07A7" w:rsidRDefault="002C157E" w:rsidP="00C1003E">
            <w:pPr>
              <w:rPr>
                <w:rFonts w:ascii="Times New Roman" w:hAnsi="Times New Roman" w:cs="Times New Roman"/>
              </w:rPr>
            </w:pPr>
          </w:p>
        </w:tc>
        <w:tc>
          <w:tcPr>
            <w:tcW w:w="1669" w:type="dxa"/>
            <w:vMerge/>
          </w:tcPr>
          <w:p w14:paraId="66BA2D66"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F6C9167" w14:textId="77777777" w:rsidR="002C157E" w:rsidRPr="003A07A7" w:rsidRDefault="002C157E" w:rsidP="00C1003E">
            <w:pPr>
              <w:pStyle w:val="Odsekzoznamu"/>
              <w:numPr>
                <w:ilvl w:val="0"/>
                <w:numId w:val="19"/>
              </w:numPr>
              <w:rPr>
                <w:rFonts w:ascii="Times New Roman" w:hAnsi="Times New Roman" w:cs="Times New Roman"/>
                <w:color w:val="70AD47" w:themeColor="accent6"/>
              </w:rPr>
            </w:pPr>
            <w:r w:rsidRPr="003A07A7">
              <w:rPr>
                <w:rFonts w:ascii="Times New Roman" w:hAnsi="Times New Roman" w:cs="Times New Roman"/>
                <w:color w:val="000000" w:themeColor="text1"/>
              </w:rPr>
              <w:t>zabezpečenie kontrolnej činnosti zamestnávateľa</w:t>
            </w:r>
          </w:p>
        </w:tc>
        <w:tc>
          <w:tcPr>
            <w:tcW w:w="4110" w:type="dxa"/>
            <w:tcBorders>
              <w:top w:val="single" w:sz="4" w:space="0" w:color="auto"/>
            </w:tcBorders>
          </w:tcPr>
          <w:p w14:paraId="5312CCB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9 ods. 1 zákona č. 124/2006 Z. z.</w:t>
            </w:r>
          </w:p>
          <w:p w14:paraId="13459B4C" w14:textId="77777777" w:rsidR="002C157E" w:rsidRPr="003A07A7" w:rsidRDefault="002C157E" w:rsidP="00C1003E">
            <w:pPr>
              <w:spacing w:after="0" w:line="240" w:lineRule="auto"/>
              <w:rPr>
                <w:rFonts w:ascii="Times New Roman" w:hAnsi="Times New Roman" w:cs="Times New Roman"/>
              </w:rPr>
            </w:pPr>
          </w:p>
          <w:p w14:paraId="70637944"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a vyžadovať dodržiavanie právnych predpisov a ostatných predpisov na zaistenie BOZP, zásad bezpečnej práce, ochrany zdravia pri práci a bezpečného správania na pracovisku a bezpečných pracovných postupov</w:t>
            </w:r>
          </w:p>
          <w:p w14:paraId="33300A8F"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stav BOZP</w:t>
            </w:r>
          </w:p>
          <w:p w14:paraId="5511D64E"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stav bezpečnosti technických zariadení tým, že  v intervaloch určených osobitnými predpismi nezabezpečil kontrolu tohto stavu, meranie a hodnotenie faktorov pracovného prostredia, úradné skúšky, odborné prehliadky a odborné skúšky vyhradených technických zariadení</w:t>
            </w:r>
          </w:p>
          <w:p w14:paraId="28575DAE"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či zamestnanec nie je v pracovnom čase pod vplyvom alkoholu, omamných látok alebo psychotropných látok</w:t>
            </w:r>
          </w:p>
          <w:p w14:paraId="3AB1B2E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či zamestnanec dodržiava určený zákaz fajčenia v priestoroch zamestnávateľa</w:t>
            </w:r>
          </w:p>
          <w:p w14:paraId="4E2927D3"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sústavne kontrolovať činnosť zamestnanca na odlúčenom pracovisku a zamestnanca, ktorý pracuje na pracovisku sám</w:t>
            </w:r>
          </w:p>
          <w:p w14:paraId="1BE9B6AD"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lastRenderedPageBreak/>
              <w:t>Zamestnávateľ nesplnil povinnosť sústavne kontrolovať riadne používanie osobných ochranných pracovných prostriedkov, ochranných zariadení a iných ochranných opatrení.</w:t>
            </w:r>
          </w:p>
        </w:tc>
      </w:tr>
      <w:tr w:rsidR="002C157E" w:rsidRPr="003A07A7" w14:paraId="33F5622B" w14:textId="77777777" w:rsidTr="002C157E">
        <w:trPr>
          <w:trHeight w:val="20"/>
        </w:trPr>
        <w:tc>
          <w:tcPr>
            <w:tcW w:w="1409" w:type="dxa"/>
            <w:vMerge/>
          </w:tcPr>
          <w:p w14:paraId="7565D4CF" w14:textId="77777777" w:rsidR="002C157E" w:rsidRPr="003A07A7" w:rsidRDefault="002C157E" w:rsidP="00C1003E">
            <w:pPr>
              <w:rPr>
                <w:rFonts w:ascii="Times New Roman" w:hAnsi="Times New Roman" w:cs="Times New Roman"/>
              </w:rPr>
            </w:pPr>
          </w:p>
        </w:tc>
        <w:tc>
          <w:tcPr>
            <w:tcW w:w="1568" w:type="dxa"/>
            <w:vMerge/>
          </w:tcPr>
          <w:p w14:paraId="5EA2110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0A74B8FA" w14:textId="77777777" w:rsidR="002C157E" w:rsidRPr="003A07A7" w:rsidRDefault="002C157E" w:rsidP="00C1003E">
            <w:pPr>
              <w:rPr>
                <w:rFonts w:ascii="Times New Roman" w:hAnsi="Times New Roman" w:cs="Times New Roman"/>
              </w:rPr>
            </w:pPr>
          </w:p>
        </w:tc>
        <w:tc>
          <w:tcPr>
            <w:tcW w:w="1669" w:type="dxa"/>
            <w:vMerge/>
          </w:tcPr>
          <w:p w14:paraId="3AE90A7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19434130" w14:textId="77777777" w:rsidR="002C157E" w:rsidRPr="003A07A7" w:rsidRDefault="002C157E" w:rsidP="00C1003E">
            <w:pPr>
              <w:pStyle w:val="Odsekzoznamu"/>
              <w:numPr>
                <w:ilvl w:val="0"/>
                <w:numId w:val="19"/>
              </w:numPr>
              <w:rPr>
                <w:rFonts w:ascii="Times New Roman" w:hAnsi="Times New Roman" w:cs="Times New Roman"/>
                <w:color w:val="70AD47" w:themeColor="accent6"/>
              </w:rPr>
            </w:pPr>
            <w:r w:rsidRPr="003A07A7">
              <w:rPr>
                <w:rFonts w:ascii="Times New Roman" w:hAnsi="Times New Roman" w:cs="Times New Roman"/>
                <w:color w:val="000000" w:themeColor="text1"/>
              </w:rPr>
              <w:t>zabezpečenie kontrolnej činnosti zamestnávateľa</w:t>
            </w:r>
          </w:p>
        </w:tc>
        <w:tc>
          <w:tcPr>
            <w:tcW w:w="4110" w:type="dxa"/>
            <w:tcBorders>
              <w:top w:val="single" w:sz="4" w:space="0" w:color="auto"/>
            </w:tcBorders>
          </w:tcPr>
          <w:p w14:paraId="44288CA1"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9 ods. 2 zákona č. 124/2006 Z. z.</w:t>
            </w:r>
          </w:p>
          <w:p w14:paraId="62A7CD2F" w14:textId="77777777" w:rsidR="002C157E" w:rsidRPr="003A07A7" w:rsidRDefault="002C157E" w:rsidP="00C1003E">
            <w:pPr>
              <w:spacing w:after="0" w:line="240" w:lineRule="auto"/>
              <w:rPr>
                <w:rFonts w:ascii="Times New Roman" w:hAnsi="Times New Roman" w:cs="Times New Roman"/>
              </w:rPr>
            </w:pPr>
          </w:p>
          <w:p w14:paraId="5A7775F7"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nesplnil povinnosť odstraňovať nedostatky zistené kontrolnou činnosťou</w:t>
            </w:r>
          </w:p>
        </w:tc>
      </w:tr>
      <w:tr w:rsidR="002C157E" w:rsidRPr="003A07A7" w14:paraId="152445BC" w14:textId="77777777" w:rsidTr="002C157E">
        <w:trPr>
          <w:trHeight w:val="20"/>
        </w:trPr>
        <w:tc>
          <w:tcPr>
            <w:tcW w:w="1409" w:type="dxa"/>
            <w:vMerge/>
          </w:tcPr>
          <w:p w14:paraId="67C3D280" w14:textId="77777777" w:rsidR="002C157E" w:rsidRPr="003A07A7" w:rsidRDefault="002C157E" w:rsidP="00C1003E">
            <w:pPr>
              <w:rPr>
                <w:rFonts w:ascii="Times New Roman" w:hAnsi="Times New Roman" w:cs="Times New Roman"/>
              </w:rPr>
            </w:pPr>
          </w:p>
        </w:tc>
        <w:tc>
          <w:tcPr>
            <w:tcW w:w="1568" w:type="dxa"/>
            <w:vMerge/>
          </w:tcPr>
          <w:p w14:paraId="5E6F7242"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47F2E2E" w14:textId="77777777" w:rsidR="002C157E" w:rsidRPr="003A07A7" w:rsidRDefault="002C157E" w:rsidP="00C1003E">
            <w:pPr>
              <w:rPr>
                <w:rFonts w:ascii="Times New Roman" w:hAnsi="Times New Roman" w:cs="Times New Roman"/>
              </w:rPr>
            </w:pPr>
          </w:p>
        </w:tc>
        <w:tc>
          <w:tcPr>
            <w:tcW w:w="1669" w:type="dxa"/>
            <w:vMerge/>
          </w:tcPr>
          <w:p w14:paraId="4E1BA39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156045C1" w14:textId="77777777" w:rsidR="002C157E" w:rsidRPr="003A07A7" w:rsidRDefault="002C157E" w:rsidP="00C1003E">
            <w:pPr>
              <w:pStyle w:val="Odsekzoznamu"/>
              <w:numPr>
                <w:ilvl w:val="0"/>
                <w:numId w:val="19"/>
              </w:numPr>
              <w:rPr>
                <w:rFonts w:ascii="Times New Roman" w:hAnsi="Times New Roman" w:cs="Times New Roman"/>
                <w:color w:val="70AD47" w:themeColor="accent6"/>
              </w:rPr>
            </w:pPr>
            <w:r w:rsidRPr="003A07A7">
              <w:rPr>
                <w:rFonts w:ascii="Times New Roman" w:hAnsi="Times New Roman" w:cs="Times New Roman"/>
                <w:color w:val="000000" w:themeColor="text1"/>
              </w:rPr>
              <w:t xml:space="preserve">spolupráca zamestnávateľa a zamestnancov </w:t>
            </w:r>
          </w:p>
        </w:tc>
        <w:tc>
          <w:tcPr>
            <w:tcW w:w="4110" w:type="dxa"/>
            <w:tcBorders>
              <w:top w:val="single" w:sz="4" w:space="0" w:color="auto"/>
            </w:tcBorders>
          </w:tcPr>
          <w:p w14:paraId="2960CBCA"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10 zákona č. 124/2006 Z. z.</w:t>
            </w:r>
          </w:p>
          <w:p w14:paraId="0176D396" w14:textId="77777777" w:rsidR="002C157E" w:rsidRPr="003A07A7" w:rsidRDefault="002C157E" w:rsidP="00C1003E">
            <w:pPr>
              <w:spacing w:after="0" w:line="240" w:lineRule="auto"/>
              <w:rPr>
                <w:rFonts w:ascii="Times New Roman" w:hAnsi="Times New Roman" w:cs="Times New Roman"/>
              </w:rPr>
            </w:pPr>
          </w:p>
          <w:p w14:paraId="469FD4BE"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umožniť zamestnancom alebo zástupcom zamestnancov pre bezpečnosť zúčastňovať sa na riešení problematiky BOZP a vopred s nimi prerokúvať otázky, ktoré môžu podstatne ovplyvňovať BOZP</w:t>
            </w:r>
          </w:p>
          <w:p w14:paraId="7CB1602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návrhu koncepcie politiky BOZP, k návrhu programu jej realizácie a k ich vyhodnoteniu,</w:t>
            </w:r>
          </w:p>
          <w:p w14:paraId="3BC2A963"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predložiť zamestnancom alebo zástupcom zamestnancov pre bezpečnosť podklady a poskytnúť im lehotu najmenej piatich pracovných dní odo dňa predloženia podkladov na vyjadrenie sa k návrhu na výber pracovných prostriedkov, </w:t>
            </w:r>
            <w:r w:rsidRPr="003A07A7">
              <w:rPr>
                <w:rFonts w:ascii="Times New Roman" w:hAnsi="Times New Roman" w:cs="Times New Roman"/>
              </w:rPr>
              <w:lastRenderedPageBreak/>
              <w:t>technológií, organizácie práce, k pracovnému prostrediu a k pracovisku</w:t>
            </w:r>
          </w:p>
          <w:p w14:paraId="35E90020"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návrhu na určenie odborných zamestnancov na vykonávanie preventívnych a ochranných služieb a k úlohám podľa § 8 ods. 1 písm. a), § 21 ods. 1 a § 22 ods. 1</w:t>
            </w:r>
          </w:p>
          <w:p w14:paraId="46B69834"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vykonávaniu úloh preventívnych a ochranných služieb, ak sa tieto úlohy vykonávajú dodávateľským spôsobom</w:t>
            </w:r>
          </w:p>
          <w:p w14:paraId="65F9CECA"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posúdeniu rizika, určeniu a vykonávaniu ochranných opatrení vrátane poskytovania OOPP a prostriedkov kolektívnej ochrany</w:t>
            </w:r>
          </w:p>
          <w:p w14:paraId="3B7F1BA9"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predložiť zamestnancom alebo zástupcom zamestnancov pre bezpečnosť podklady a poskytnúť im lehotu najmenej piatich pracovných dní odo dňa predloženia </w:t>
            </w:r>
            <w:r w:rsidRPr="003A07A7">
              <w:rPr>
                <w:rFonts w:ascii="Times New Roman" w:hAnsi="Times New Roman" w:cs="Times New Roman"/>
              </w:rPr>
              <w:lastRenderedPageBreak/>
              <w:t>podkladov na vyjadrenie sa k pracovným úrazom, nebezpečným udalostiam, chorobám z povolania a k ostatným poškodeniam zdravia z práce, ktoré sa vyskytli u zamestnávateľa, vrátane výsledkov zisťovania príčin ich vzniku a k návrhom opatrení</w:t>
            </w:r>
          </w:p>
          <w:p w14:paraId="1654FB0A"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spôsobu a rozsahu informovania zamestnancov, zástupcov zamestnancov pre bezpečnosť a určených odborných zamestnancov na vykonávanie preventívnych a ochranných služieb</w:t>
            </w:r>
          </w:p>
          <w:p w14:paraId="552F5D89"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plánovaniu a zabezpečovaniu oboznamovania a informovania zamestnancov podľa § 7 a ku školeniu zástupcov zamestnancov pre bezpečnosť</w:t>
            </w:r>
          </w:p>
        </w:tc>
      </w:tr>
      <w:tr w:rsidR="002C157E" w:rsidRPr="003A07A7" w14:paraId="1F730540" w14:textId="77777777" w:rsidTr="002C157E">
        <w:trPr>
          <w:trHeight w:val="20"/>
        </w:trPr>
        <w:tc>
          <w:tcPr>
            <w:tcW w:w="1409" w:type="dxa"/>
            <w:vMerge/>
          </w:tcPr>
          <w:p w14:paraId="2B940588" w14:textId="77777777" w:rsidR="002C157E" w:rsidRPr="003A07A7" w:rsidRDefault="002C157E" w:rsidP="00C1003E">
            <w:pPr>
              <w:rPr>
                <w:rFonts w:ascii="Times New Roman" w:hAnsi="Times New Roman" w:cs="Times New Roman"/>
              </w:rPr>
            </w:pPr>
          </w:p>
        </w:tc>
        <w:tc>
          <w:tcPr>
            <w:tcW w:w="1568" w:type="dxa"/>
            <w:vMerge w:val="restart"/>
          </w:tcPr>
          <w:p w14:paraId="68A4E9C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19A95A0D" w14:textId="77777777" w:rsidR="002C157E" w:rsidRPr="003A07A7" w:rsidRDefault="002C157E" w:rsidP="00C1003E">
            <w:pPr>
              <w:rPr>
                <w:rFonts w:ascii="Times New Roman" w:hAnsi="Times New Roman" w:cs="Times New Roman"/>
              </w:rPr>
            </w:pPr>
          </w:p>
        </w:tc>
        <w:tc>
          <w:tcPr>
            <w:tcW w:w="1669" w:type="dxa"/>
          </w:tcPr>
          <w:p w14:paraId="10F067A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71C4938E"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spolupráca na spoločnom pracovisku</w:t>
            </w:r>
          </w:p>
        </w:tc>
        <w:tc>
          <w:tcPr>
            <w:tcW w:w="4110" w:type="dxa"/>
            <w:tcBorders>
              <w:top w:val="single" w:sz="4" w:space="0" w:color="auto"/>
            </w:tcBorders>
          </w:tcPr>
          <w:p w14:paraId="1D5DA965"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18 ods. 2 zákona č. 124/2006 Z. z.</w:t>
            </w:r>
          </w:p>
          <w:p w14:paraId="2D385671" w14:textId="77777777" w:rsidR="002C157E" w:rsidRPr="003A07A7" w:rsidRDefault="002C157E" w:rsidP="00C1003E">
            <w:pPr>
              <w:spacing w:after="0" w:line="240" w:lineRule="auto"/>
              <w:rPr>
                <w:rFonts w:ascii="Times New Roman" w:hAnsi="Times New Roman" w:cs="Times New Roman"/>
              </w:rPr>
            </w:pPr>
          </w:p>
          <w:p w14:paraId="6559033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informovať zamestnávateľov, ktorých zamestnanci plnia úlohy na rovnakom spoločnom pracovisku o možných ohrozeniach, preventívnych opatreniach a </w:t>
            </w:r>
            <w:r w:rsidRPr="003A07A7">
              <w:rPr>
                <w:rFonts w:ascii="Times New Roman" w:hAnsi="Times New Roman" w:cs="Times New Roman"/>
              </w:rPr>
              <w:lastRenderedPageBreak/>
              <w:t>opatreniach na poskytnutie prvej pomoci, na zdolávanie požiarov, na vykonanie záchranných prác a na evakuáciu zamestnancov</w:t>
            </w:r>
          </w:p>
          <w:p w14:paraId="22DD50D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informovať svojich zamestnancov a zástupcov zamestnancov pre bezpečnosť o možných ohrozeniach, preventívnych opatreniach a opatreniach na poskytnutie prvej pomoci, na zdolávanie požiarov, na vykonanie záchranných prác a na evakuáciu zamestnancov</w:t>
            </w:r>
          </w:p>
        </w:tc>
      </w:tr>
      <w:tr w:rsidR="002C157E" w:rsidRPr="003A07A7" w14:paraId="3738B315" w14:textId="77777777" w:rsidTr="002C157E">
        <w:trPr>
          <w:trHeight w:val="20"/>
        </w:trPr>
        <w:tc>
          <w:tcPr>
            <w:tcW w:w="1409" w:type="dxa"/>
            <w:vMerge/>
          </w:tcPr>
          <w:p w14:paraId="1A9D241F" w14:textId="77777777" w:rsidR="002C157E" w:rsidRPr="003A07A7" w:rsidRDefault="002C157E" w:rsidP="00C1003E">
            <w:pPr>
              <w:rPr>
                <w:rFonts w:ascii="Times New Roman" w:hAnsi="Times New Roman" w:cs="Times New Roman"/>
              </w:rPr>
            </w:pPr>
          </w:p>
        </w:tc>
        <w:tc>
          <w:tcPr>
            <w:tcW w:w="1568" w:type="dxa"/>
            <w:vMerge/>
          </w:tcPr>
          <w:p w14:paraId="197F71C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val="restart"/>
          </w:tcPr>
          <w:p w14:paraId="493BF7AB"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7</w:t>
            </w:r>
            <w:r w:rsidRPr="003A07A7">
              <w:rPr>
                <w:rFonts w:ascii="Times New Roman" w:hAnsi="Times New Roman" w:cs="Times New Roman"/>
              </w:rPr>
              <w:tab/>
              <w:t xml:space="preserve"> </w:t>
            </w:r>
          </w:p>
          <w:p w14:paraId="1C992CF2"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ab/>
            </w:r>
          </w:p>
          <w:p w14:paraId="3B5E00E1"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ab/>
            </w:r>
          </w:p>
        </w:tc>
        <w:tc>
          <w:tcPr>
            <w:tcW w:w="1669" w:type="dxa"/>
            <w:vMerge w:val="restart"/>
          </w:tcPr>
          <w:p w14:paraId="20547DB9"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rPr>
              <w:t>Ochranné a preventívne služby: na vykonávanie činností týkajúcich sa zdravia a bezpečnosti sa má určiť jeden alebo viacero pracovníkov alebo sa má najať kvalifikovaná externá služba</w:t>
            </w:r>
          </w:p>
        </w:tc>
        <w:tc>
          <w:tcPr>
            <w:tcW w:w="4536" w:type="dxa"/>
            <w:tcBorders>
              <w:top w:val="single" w:sz="4" w:space="0" w:color="auto"/>
            </w:tcBorders>
          </w:tcPr>
          <w:p w14:paraId="6467EEB5"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rPr>
              <w:t>zabezpečenie bezpečnostnotechnickej služby</w:t>
            </w:r>
          </w:p>
        </w:tc>
        <w:tc>
          <w:tcPr>
            <w:tcW w:w="4110" w:type="dxa"/>
            <w:tcBorders>
              <w:top w:val="single" w:sz="4" w:space="0" w:color="auto"/>
            </w:tcBorders>
          </w:tcPr>
          <w:p w14:paraId="023D810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21 ods. 3 zákona č. 124/2006 Z. z.</w:t>
            </w:r>
          </w:p>
          <w:p w14:paraId="0C8CADC3"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Zamestnávateľ nesplnil povinnosť zabezpečiť pre zamestnancov bezpečnostnotechnickú službu</w:t>
            </w:r>
          </w:p>
          <w:p w14:paraId="0BF2C3BF"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Zamestnávateľ nesplnil povinnosť na vykonávanie bezpečnostnotechnickej služby určiť dostatočný počet vlastných odborných zamestnancov</w:t>
            </w:r>
          </w:p>
          <w:p w14:paraId="7B4C3FCE"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Zamestnávateľ nesplnil povinnosť na vykonávanie bezpečnostnotechnickej služby určiť vlastných odborných zamestnancov, ktorí sú s ním v pracovnom pomere alebo v obdobnom pracovnom vzťahu</w:t>
            </w:r>
          </w:p>
        </w:tc>
      </w:tr>
      <w:tr w:rsidR="002C157E" w:rsidRPr="003A07A7" w14:paraId="11E080F1" w14:textId="77777777" w:rsidTr="002C157E">
        <w:trPr>
          <w:trHeight w:val="20"/>
        </w:trPr>
        <w:tc>
          <w:tcPr>
            <w:tcW w:w="1409" w:type="dxa"/>
            <w:vMerge/>
          </w:tcPr>
          <w:p w14:paraId="153AF922" w14:textId="77777777" w:rsidR="002C157E" w:rsidRPr="003A07A7" w:rsidRDefault="002C157E" w:rsidP="00C1003E">
            <w:pPr>
              <w:rPr>
                <w:rFonts w:ascii="Times New Roman" w:hAnsi="Times New Roman" w:cs="Times New Roman"/>
              </w:rPr>
            </w:pPr>
          </w:p>
        </w:tc>
        <w:tc>
          <w:tcPr>
            <w:tcW w:w="1568" w:type="dxa"/>
            <w:vMerge/>
          </w:tcPr>
          <w:p w14:paraId="1274524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1385988F" w14:textId="77777777" w:rsidR="002C157E" w:rsidRPr="003A07A7" w:rsidRDefault="002C157E" w:rsidP="00C1003E">
            <w:pPr>
              <w:rPr>
                <w:rFonts w:ascii="Times New Roman" w:hAnsi="Times New Roman" w:cs="Times New Roman"/>
              </w:rPr>
            </w:pPr>
          </w:p>
        </w:tc>
        <w:tc>
          <w:tcPr>
            <w:tcW w:w="1669" w:type="dxa"/>
            <w:vMerge/>
          </w:tcPr>
          <w:p w14:paraId="073A57DB"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tcPr>
          <w:p w14:paraId="64491EFC"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rPr>
              <w:t>zabezpečenie bezpečnostnotechnickej služby</w:t>
            </w:r>
          </w:p>
        </w:tc>
        <w:tc>
          <w:tcPr>
            <w:tcW w:w="4110" w:type="dxa"/>
            <w:tcBorders>
              <w:top w:val="single" w:sz="4" w:space="0" w:color="auto"/>
            </w:tcBorders>
          </w:tcPr>
          <w:p w14:paraId="64368CC0"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21 ods. 4 zákona č. 124/2006 Z. z.</w:t>
            </w:r>
          </w:p>
          <w:p w14:paraId="1BC28E7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zmluvne dohodnúť vykonávanie bezpečnostnotechnickej služby dodávateľským spôsobom s jednou alebo viacerými fyzickými osobami, ktoré sú </w:t>
            </w:r>
            <w:r w:rsidRPr="003A07A7">
              <w:rPr>
                <w:rFonts w:ascii="Times New Roman" w:hAnsi="Times New Roman" w:cs="Times New Roman"/>
              </w:rPr>
              <w:lastRenderedPageBreak/>
              <w:t>podnikateľmi, alebo s právnickými osobami, ktoré sú oprávnené na výkon bezpečnostnotechnickej služby</w:t>
            </w:r>
          </w:p>
        </w:tc>
      </w:tr>
      <w:tr w:rsidR="002C157E" w:rsidRPr="003A07A7" w14:paraId="07A7858E" w14:textId="77777777" w:rsidTr="002C157E">
        <w:trPr>
          <w:trHeight w:val="20"/>
        </w:trPr>
        <w:tc>
          <w:tcPr>
            <w:tcW w:w="1409" w:type="dxa"/>
            <w:vMerge/>
          </w:tcPr>
          <w:p w14:paraId="6CBF4DE1" w14:textId="77777777" w:rsidR="002C157E" w:rsidRPr="003A07A7" w:rsidRDefault="002C157E" w:rsidP="00C1003E">
            <w:pPr>
              <w:rPr>
                <w:rFonts w:ascii="Times New Roman" w:hAnsi="Times New Roman" w:cs="Times New Roman"/>
              </w:rPr>
            </w:pPr>
          </w:p>
        </w:tc>
        <w:tc>
          <w:tcPr>
            <w:tcW w:w="1568" w:type="dxa"/>
            <w:vMerge/>
          </w:tcPr>
          <w:p w14:paraId="021B90A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688F6F6" w14:textId="77777777" w:rsidR="002C157E" w:rsidRPr="003A07A7" w:rsidRDefault="002C157E" w:rsidP="00C1003E">
            <w:pPr>
              <w:rPr>
                <w:rFonts w:ascii="Times New Roman" w:hAnsi="Times New Roman" w:cs="Times New Roman"/>
              </w:rPr>
            </w:pPr>
          </w:p>
        </w:tc>
        <w:tc>
          <w:tcPr>
            <w:tcW w:w="1669" w:type="dxa"/>
            <w:vMerge/>
          </w:tcPr>
          <w:p w14:paraId="7F772038"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tcPr>
          <w:p w14:paraId="181C07FF"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rPr>
              <w:t>dostatočný čas na vykonávanie bezpečnostnotechnickej služby a dostatočný počet bezpečnostných technikov</w:t>
            </w:r>
          </w:p>
        </w:tc>
        <w:tc>
          <w:tcPr>
            <w:tcW w:w="4110" w:type="dxa"/>
            <w:tcBorders>
              <w:top w:val="single" w:sz="4" w:space="0" w:color="auto"/>
            </w:tcBorders>
          </w:tcPr>
          <w:p w14:paraId="066B7AA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21 ods. 5 zákona č. 124/2006 Z. z.</w:t>
            </w:r>
          </w:p>
          <w:p w14:paraId="644D61A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poskytnúť vlastnému odbornému zamestnancovi alebo dohodnúť s fyzickou osobou, ktorá je podnikateľom, alebo s právnickou osobou, ktoré sú oprávnené na výkon bezpečnostnotechnickej služby, dostatočný čas na plnenie odborných úloh pri zaisťovaní BOZP, ktorý je nevyhnutný na zabezpečenie potrebných preventívnych a ochranných opatrení. </w:t>
            </w:r>
          </w:p>
        </w:tc>
      </w:tr>
      <w:tr w:rsidR="002C157E" w:rsidRPr="003A07A7" w14:paraId="70BD9836" w14:textId="77777777" w:rsidTr="002C157E">
        <w:trPr>
          <w:trHeight w:val="20"/>
        </w:trPr>
        <w:tc>
          <w:tcPr>
            <w:tcW w:w="1409" w:type="dxa"/>
            <w:vMerge/>
          </w:tcPr>
          <w:p w14:paraId="40BB5C2C" w14:textId="77777777" w:rsidR="002C157E" w:rsidRPr="003A07A7" w:rsidRDefault="002C157E" w:rsidP="00C1003E">
            <w:pPr>
              <w:rPr>
                <w:rFonts w:ascii="Times New Roman" w:hAnsi="Times New Roman" w:cs="Times New Roman"/>
              </w:rPr>
            </w:pPr>
          </w:p>
        </w:tc>
        <w:tc>
          <w:tcPr>
            <w:tcW w:w="1568" w:type="dxa"/>
            <w:vMerge/>
          </w:tcPr>
          <w:p w14:paraId="6ECBD7AD"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1D1E03E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8</w:t>
            </w:r>
          </w:p>
        </w:tc>
        <w:tc>
          <w:tcPr>
            <w:tcW w:w="1669" w:type="dxa"/>
          </w:tcPr>
          <w:p w14:paraId="23899382"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r w:rsidRPr="003A07A7">
              <w:rPr>
                <w:rFonts w:ascii="Times New Roman" w:hAnsi="Times New Roman" w:cs="Times New Roman"/>
              </w:rPr>
              <w:t>Zamestnávateľ prijme opatrenia týkajúce sa prvej pomoci, hasenia požiaru a evakuácie pracovníkov</w:t>
            </w:r>
          </w:p>
        </w:tc>
        <w:tc>
          <w:tcPr>
            <w:tcW w:w="4536" w:type="dxa"/>
            <w:tcBorders>
              <w:top w:val="single" w:sz="4" w:space="0" w:color="auto"/>
            </w:tcBorders>
            <w:vAlign w:val="center"/>
          </w:tcPr>
          <w:p w14:paraId="6FECB817"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 xml:space="preserve">určenie postupu pre prípad záchranných prác, evakuácie a poskytnutia prvej pomoci a vybavenie pracoviská </w:t>
            </w:r>
          </w:p>
        </w:tc>
        <w:tc>
          <w:tcPr>
            <w:tcW w:w="4110" w:type="dxa"/>
            <w:tcBorders>
              <w:top w:val="single" w:sz="4" w:space="0" w:color="auto"/>
            </w:tcBorders>
          </w:tcPr>
          <w:p w14:paraId="675F50B3"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8 ods. 1 zákona č. 124/2006 Z. z.</w:t>
            </w:r>
          </w:p>
          <w:p w14:paraId="4EA7D71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vopred vykonať opatrenia a zabezpečiť prostriedky potrebné na ochranu života a zdravia zamestnancov a na poskytnutie prvej pomoci</w:t>
            </w:r>
          </w:p>
          <w:p w14:paraId="17F3750F"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písomne určiť postup pre prípad záchranných prác, evakuácie a vzniku poškodenia zdravia vrátane poskytnutia prvej pomoci</w:t>
            </w:r>
          </w:p>
          <w:p w14:paraId="71DE82E8"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vybaviť pracoviská potrebnými prostriedkami vrátane prostriedkov na poskytnutie prvej pomoci</w:t>
            </w:r>
          </w:p>
          <w:p w14:paraId="005102E9"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určiť a odborne spôsobilými osobami vzdelať a pravidelne vzdelávať dostatočný počet </w:t>
            </w:r>
            <w:r w:rsidRPr="003A07A7">
              <w:rPr>
                <w:rFonts w:ascii="Times New Roman" w:hAnsi="Times New Roman" w:cs="Times New Roman"/>
              </w:rPr>
              <w:lastRenderedPageBreak/>
              <w:t>zamestnancov na vykonávanie záchranných prác, evakuácie a na poskytovanie prvej pomoci, ako aj na hasenie požiaru</w:t>
            </w:r>
          </w:p>
          <w:p w14:paraId="3EE9453D"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zabezpečiť potrebné kontakty s príslušnými zdravotníckymi pracoviskami, záchrannými pracoviskami a hasičskými jednotkami</w:t>
            </w:r>
          </w:p>
          <w:p w14:paraId="16120F8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vopred vykonať opatrenia, aby sa zamestnanci mohli postarať o svoje zdravie a bezpečnosť, prípadne o zdravie a bezpečnosť iných osôb, a aby podľa svojich možností zabránili následkom tohto ohrozenia</w:t>
            </w:r>
          </w:p>
          <w:p w14:paraId="4DEA722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bezodkladne informovať o ohrození a o príslušných ochranných opatreniach všetkých zamestnancov, ktorí sú alebo môžu byť vystavení tomuto ohrozeniu</w:t>
            </w:r>
          </w:p>
          <w:p w14:paraId="362A204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bezodkladne vydať pokyny a zabezpečiť, aby zamestnanci mohli zastaviť svoju prácu, okamžite opustiť pracovisko a odísť do bezpečia</w:t>
            </w:r>
          </w:p>
          <w:p w14:paraId="09252308"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nepožadovať od zamestnancov, okrem odôvodnených a výnimočných prípadov, aby pracovali alebo sa zdržiavali na pracovisku, na ktorom existuje také ohrozenie</w:t>
            </w:r>
          </w:p>
        </w:tc>
      </w:tr>
      <w:tr w:rsidR="002C157E" w:rsidRPr="003A07A7" w14:paraId="1E82C669" w14:textId="77777777" w:rsidTr="002C157E">
        <w:trPr>
          <w:trHeight w:val="20"/>
        </w:trPr>
        <w:tc>
          <w:tcPr>
            <w:tcW w:w="1409" w:type="dxa"/>
            <w:vMerge/>
          </w:tcPr>
          <w:p w14:paraId="34853333" w14:textId="77777777" w:rsidR="002C157E" w:rsidRPr="003A07A7" w:rsidRDefault="002C157E" w:rsidP="00C1003E">
            <w:pPr>
              <w:rPr>
                <w:rFonts w:ascii="Times New Roman" w:hAnsi="Times New Roman" w:cs="Times New Roman"/>
              </w:rPr>
            </w:pPr>
          </w:p>
        </w:tc>
        <w:tc>
          <w:tcPr>
            <w:tcW w:w="1568" w:type="dxa"/>
            <w:vMerge/>
          </w:tcPr>
          <w:p w14:paraId="7509EE6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val="restart"/>
          </w:tcPr>
          <w:p w14:paraId="190D2066"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9</w:t>
            </w:r>
          </w:p>
        </w:tc>
        <w:tc>
          <w:tcPr>
            <w:tcW w:w="1669" w:type="dxa"/>
            <w:vMerge w:val="restart"/>
          </w:tcPr>
          <w:p w14:paraId="27A09723"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r w:rsidRPr="003A07A7">
              <w:rPr>
                <w:rFonts w:ascii="Times New Roman" w:hAnsi="Times New Roman" w:cs="Times New Roman"/>
              </w:rPr>
              <w:t xml:space="preserve">Povinnosti zamestnávateľov </w:t>
            </w:r>
            <w:r w:rsidRPr="003A07A7">
              <w:rPr>
                <w:rFonts w:ascii="Times New Roman" w:hAnsi="Times New Roman" w:cs="Times New Roman"/>
              </w:rPr>
              <w:lastRenderedPageBreak/>
              <w:t>týkajúce sa hodnotenia rizík, ochranných opatrení a prostriedkov, zaznamenávania pracovných úrazov a podávania správ o nich</w:t>
            </w:r>
          </w:p>
        </w:tc>
        <w:tc>
          <w:tcPr>
            <w:tcW w:w="4536" w:type="dxa"/>
            <w:tcBorders>
              <w:top w:val="single" w:sz="4" w:space="0" w:color="auto"/>
            </w:tcBorders>
            <w:vAlign w:val="center"/>
          </w:tcPr>
          <w:p w14:paraId="56D2E863"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lastRenderedPageBreak/>
              <w:t>zisťovanie nebezpečenstvá a ohrozenia a posudzovanie rizika</w:t>
            </w:r>
          </w:p>
          <w:p w14:paraId="742A1386" w14:textId="77777777" w:rsidR="002C157E" w:rsidRPr="003A07A7" w:rsidRDefault="002C157E" w:rsidP="00C1003E">
            <w:pPr>
              <w:pStyle w:val="Odsekzoznamu"/>
              <w:ind w:left="387"/>
              <w:rPr>
                <w:rFonts w:ascii="Times New Roman" w:hAnsi="Times New Roman" w:cs="Times New Roman"/>
                <w:color w:val="70AD47" w:themeColor="accent6"/>
              </w:rPr>
            </w:pPr>
          </w:p>
        </w:tc>
        <w:tc>
          <w:tcPr>
            <w:tcW w:w="4110" w:type="dxa"/>
            <w:tcBorders>
              <w:top w:val="single" w:sz="4" w:space="0" w:color="auto"/>
            </w:tcBorders>
          </w:tcPr>
          <w:p w14:paraId="0D3BFBA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lastRenderedPageBreak/>
              <w:t xml:space="preserve">§ 6 ods. 1 písm. c) zákona č. 124/2006 Z. z. </w:t>
            </w:r>
          </w:p>
          <w:p w14:paraId="51323F29"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rPr>
              <w:lastRenderedPageBreak/>
              <w:t>Zamestnávateľ nesplnil povinnosť zisťovať nebezpečenstvá a ohrozenia, posudzovať riziko pri všetkých činnostiach vykonávaných zamestnancami</w:t>
            </w:r>
          </w:p>
          <w:p w14:paraId="0FADEDA7"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rPr>
              <w:t xml:space="preserve">Zamestnávateľ nesplnil povinnosť vypracovať písomný dokument o posúdení rizika </w:t>
            </w:r>
          </w:p>
        </w:tc>
      </w:tr>
      <w:tr w:rsidR="002C157E" w:rsidRPr="003A07A7" w14:paraId="1CBE9CED" w14:textId="77777777" w:rsidTr="002C157E">
        <w:trPr>
          <w:trHeight w:val="20"/>
        </w:trPr>
        <w:tc>
          <w:tcPr>
            <w:tcW w:w="1409" w:type="dxa"/>
            <w:vMerge/>
          </w:tcPr>
          <w:p w14:paraId="1A025A1A" w14:textId="77777777" w:rsidR="002C157E" w:rsidRPr="003A07A7" w:rsidRDefault="002C157E" w:rsidP="00C1003E">
            <w:pPr>
              <w:rPr>
                <w:rFonts w:ascii="Times New Roman" w:hAnsi="Times New Roman" w:cs="Times New Roman"/>
              </w:rPr>
            </w:pPr>
          </w:p>
        </w:tc>
        <w:tc>
          <w:tcPr>
            <w:tcW w:w="1568" w:type="dxa"/>
          </w:tcPr>
          <w:p w14:paraId="6747548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368200DA" w14:textId="77777777" w:rsidR="002C157E" w:rsidRPr="003A07A7" w:rsidRDefault="002C157E" w:rsidP="00C1003E">
            <w:pPr>
              <w:rPr>
                <w:rFonts w:ascii="Times New Roman" w:hAnsi="Times New Roman" w:cs="Times New Roman"/>
              </w:rPr>
            </w:pPr>
          </w:p>
        </w:tc>
        <w:tc>
          <w:tcPr>
            <w:tcW w:w="1669" w:type="dxa"/>
            <w:vMerge/>
          </w:tcPr>
          <w:p w14:paraId="34678E2D"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03C62C2B"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ochranné opatrenia a ochranné prostriedky</w:t>
            </w:r>
          </w:p>
        </w:tc>
        <w:tc>
          <w:tcPr>
            <w:tcW w:w="4110" w:type="dxa"/>
            <w:tcBorders>
              <w:top w:val="single" w:sz="4" w:space="0" w:color="auto"/>
            </w:tcBorders>
          </w:tcPr>
          <w:p w14:paraId="64991C99"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j) zákona č. 124/2006 Z. z. </w:t>
            </w:r>
          </w:p>
          <w:p w14:paraId="60EB1583"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určovať a zabezpečovať ochranné opatrenia, ktoré sa musia vykonať</w:t>
            </w:r>
          </w:p>
          <w:p w14:paraId="35A52D10"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ak je to potrebné, určovať a zabezpečovať ochranné prostriedky, ktoré sa musia používať</w:t>
            </w:r>
          </w:p>
        </w:tc>
      </w:tr>
      <w:tr w:rsidR="002C157E" w:rsidRPr="003A07A7" w14:paraId="504D3DAF" w14:textId="77777777" w:rsidTr="002C157E">
        <w:trPr>
          <w:trHeight w:val="20"/>
        </w:trPr>
        <w:tc>
          <w:tcPr>
            <w:tcW w:w="1409" w:type="dxa"/>
            <w:vMerge/>
          </w:tcPr>
          <w:p w14:paraId="5796E8F8" w14:textId="77777777" w:rsidR="002C157E" w:rsidRPr="003A07A7" w:rsidRDefault="002C157E" w:rsidP="00C1003E">
            <w:pPr>
              <w:rPr>
                <w:rFonts w:ascii="Times New Roman" w:hAnsi="Times New Roman" w:cs="Times New Roman"/>
              </w:rPr>
            </w:pPr>
          </w:p>
        </w:tc>
        <w:tc>
          <w:tcPr>
            <w:tcW w:w="1568" w:type="dxa"/>
          </w:tcPr>
          <w:p w14:paraId="537446C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2ECB8A6C" w14:textId="77777777" w:rsidR="002C157E" w:rsidRPr="003A07A7" w:rsidRDefault="002C157E" w:rsidP="00C1003E">
            <w:pPr>
              <w:rPr>
                <w:rFonts w:ascii="Times New Roman" w:hAnsi="Times New Roman" w:cs="Times New Roman"/>
              </w:rPr>
            </w:pPr>
          </w:p>
        </w:tc>
        <w:tc>
          <w:tcPr>
            <w:tcW w:w="1669" w:type="dxa"/>
            <w:vMerge/>
          </w:tcPr>
          <w:p w14:paraId="518A1412"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3930D147"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zoznam zakázaných prác a pracovísk</w:t>
            </w:r>
          </w:p>
        </w:tc>
        <w:tc>
          <w:tcPr>
            <w:tcW w:w="4110" w:type="dxa"/>
            <w:tcBorders>
              <w:top w:val="single" w:sz="4" w:space="0" w:color="auto"/>
            </w:tcBorders>
          </w:tcPr>
          <w:p w14:paraId="20D9695C"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m) zákona č. 124/2006 Z. z. </w:t>
            </w:r>
          </w:p>
          <w:p w14:paraId="4FABBCB9"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vypracovať a aktualizovať vlastný zoznam prác a pracovísk zakázaných tehotným ženám, matkám do konca deviateho mesiaca po pôrode a dojčiacim ženám</w:t>
            </w:r>
          </w:p>
          <w:p w14:paraId="0A73D7EE"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Zamestnávateľ nesplnil povinnosť vypracovať a aktualizovať vlastný zoznam prác a pracovísk spojených so špecifickým rizikom pre tehotné ženy, matky do konca deviateho mesiaca po pôrode a pre dojčiace ženy</w:t>
            </w:r>
          </w:p>
          <w:p w14:paraId="192F8D52" w14:textId="77777777" w:rsidR="002C157E" w:rsidRPr="003A07A7" w:rsidRDefault="002C157E" w:rsidP="00C1003E">
            <w:pPr>
              <w:pStyle w:val="Odsekzoznamu"/>
              <w:numPr>
                <w:ilvl w:val="0"/>
                <w:numId w:val="20"/>
              </w:numPr>
              <w:ind w:left="209" w:hanging="178"/>
              <w:rPr>
                <w:rFonts w:ascii="Times New Roman" w:hAnsi="Times New Roman" w:cs="Times New Roman"/>
              </w:rPr>
            </w:pPr>
            <w:r w:rsidRPr="003A07A7">
              <w:rPr>
                <w:rFonts w:ascii="Times New Roman" w:hAnsi="Times New Roman" w:cs="Times New Roman"/>
              </w:rPr>
              <w:t xml:space="preserve">Zamestnávateľ nesplnil povinnosť vypracovať a aktualizovať vlastný zoznam </w:t>
            </w:r>
            <w:r w:rsidRPr="003A07A7">
              <w:rPr>
                <w:rFonts w:ascii="Times New Roman" w:hAnsi="Times New Roman" w:cs="Times New Roman"/>
              </w:rPr>
              <w:lastRenderedPageBreak/>
              <w:t>prác a pracovísk zakázaných mladistvým zamestnancom,</w:t>
            </w:r>
          </w:p>
        </w:tc>
      </w:tr>
      <w:tr w:rsidR="002C157E" w:rsidRPr="003A07A7" w14:paraId="140C8457" w14:textId="77777777" w:rsidTr="002C157E">
        <w:trPr>
          <w:trHeight w:val="20"/>
        </w:trPr>
        <w:tc>
          <w:tcPr>
            <w:tcW w:w="1409" w:type="dxa"/>
            <w:vMerge/>
          </w:tcPr>
          <w:p w14:paraId="3E443392" w14:textId="77777777" w:rsidR="002C157E" w:rsidRPr="003A07A7" w:rsidRDefault="002C157E" w:rsidP="00C1003E">
            <w:pPr>
              <w:rPr>
                <w:rFonts w:ascii="Times New Roman" w:hAnsi="Times New Roman" w:cs="Times New Roman"/>
              </w:rPr>
            </w:pPr>
          </w:p>
        </w:tc>
        <w:tc>
          <w:tcPr>
            <w:tcW w:w="1568" w:type="dxa"/>
          </w:tcPr>
          <w:p w14:paraId="597B4F7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6AA36F00" w14:textId="77777777" w:rsidR="002C157E" w:rsidRPr="003A07A7" w:rsidRDefault="002C157E" w:rsidP="00C1003E">
            <w:pPr>
              <w:rPr>
                <w:rFonts w:ascii="Times New Roman" w:hAnsi="Times New Roman" w:cs="Times New Roman"/>
              </w:rPr>
            </w:pPr>
          </w:p>
        </w:tc>
        <w:tc>
          <w:tcPr>
            <w:tcW w:w="1669" w:type="dxa"/>
            <w:vMerge/>
          </w:tcPr>
          <w:p w14:paraId="1AE641BF"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0E7501B3" w14:textId="77777777" w:rsidR="002C157E" w:rsidRPr="003A07A7" w:rsidRDefault="002C157E" w:rsidP="00C1003E">
            <w:pPr>
              <w:pStyle w:val="Odsekzoznamu"/>
              <w:numPr>
                <w:ilvl w:val="0"/>
                <w:numId w:val="20"/>
              </w:numPr>
              <w:rPr>
                <w:rFonts w:ascii="Times New Roman" w:hAnsi="Times New Roman" w:cs="Times New Roman"/>
                <w:color w:val="70AD47" w:themeColor="accent6"/>
              </w:rPr>
            </w:pPr>
            <w:r w:rsidRPr="003A07A7">
              <w:rPr>
                <w:rFonts w:ascii="Times New Roman" w:hAnsi="Times New Roman" w:cs="Times New Roman"/>
              </w:rPr>
              <w:t>BOZP v osobitných prípadoch</w:t>
            </w:r>
          </w:p>
        </w:tc>
        <w:tc>
          <w:tcPr>
            <w:tcW w:w="4110" w:type="dxa"/>
            <w:tcBorders>
              <w:top w:val="single" w:sz="4" w:space="0" w:color="auto"/>
            </w:tcBorders>
          </w:tcPr>
          <w:p w14:paraId="39CEE42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 písm. r) zákona č. 124/2006 Z. z. </w:t>
            </w:r>
          </w:p>
          <w:p w14:paraId="51147C5F"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dbať na zaistenie BOZP u zamestnancov na odlúčených pracoviskách</w:t>
            </w:r>
          </w:p>
          <w:p w14:paraId="19F4232D"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dbať na zaistenie BOZP zamestnancov, ktorí pracujú na pracovisku sami</w:t>
            </w:r>
          </w:p>
          <w:p w14:paraId="45F646F2"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Zamestnávateľ nesplnil povinnosť dbať na zaistenie BOZP osobitných skupín zamestnancov, predovšetkým vo vzťahu k špecifickým nebezpečenstvám, ktoré osobitne ovplyvňujú ich bezpečnosť a zdravie</w:t>
            </w:r>
          </w:p>
        </w:tc>
      </w:tr>
      <w:tr w:rsidR="002C157E" w:rsidRPr="003A07A7" w14:paraId="0F9AA6D1" w14:textId="77777777" w:rsidTr="002C157E">
        <w:trPr>
          <w:trHeight w:val="20"/>
        </w:trPr>
        <w:tc>
          <w:tcPr>
            <w:tcW w:w="1409" w:type="dxa"/>
            <w:vMerge/>
          </w:tcPr>
          <w:p w14:paraId="3F3DA997" w14:textId="77777777" w:rsidR="002C157E" w:rsidRPr="003A07A7" w:rsidRDefault="002C157E" w:rsidP="00C1003E">
            <w:pPr>
              <w:rPr>
                <w:rFonts w:ascii="Times New Roman" w:hAnsi="Times New Roman" w:cs="Times New Roman"/>
              </w:rPr>
            </w:pPr>
          </w:p>
        </w:tc>
        <w:tc>
          <w:tcPr>
            <w:tcW w:w="1568" w:type="dxa"/>
            <w:vMerge w:val="restart"/>
          </w:tcPr>
          <w:p w14:paraId="3B9FD13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D2ABA4B" w14:textId="77777777" w:rsidR="002C157E" w:rsidRPr="003A07A7" w:rsidRDefault="002C157E" w:rsidP="00C1003E">
            <w:pPr>
              <w:rPr>
                <w:rFonts w:ascii="Times New Roman" w:hAnsi="Times New Roman" w:cs="Times New Roman"/>
              </w:rPr>
            </w:pPr>
          </w:p>
        </w:tc>
        <w:tc>
          <w:tcPr>
            <w:tcW w:w="1669" w:type="dxa"/>
            <w:vMerge/>
          </w:tcPr>
          <w:p w14:paraId="6B39C4BB"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223D32F2"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zaistenie bezpečnosti a ochrany zdravia pri práci prostredníctvom osobných ochranných pracovných prostriedkov (ďalej len „OOPP“)</w:t>
            </w:r>
          </w:p>
        </w:tc>
        <w:tc>
          <w:tcPr>
            <w:tcW w:w="4110" w:type="dxa"/>
            <w:tcBorders>
              <w:top w:val="single" w:sz="4" w:space="0" w:color="auto"/>
            </w:tcBorders>
          </w:tcPr>
          <w:p w14:paraId="20D82EE1"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6 ods. 2 písm. a) až c) zákona č. 124/2006 Z. z.</w:t>
            </w:r>
          </w:p>
          <w:p w14:paraId="208B33B9"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vypracovať zoznam poskytovaných OOPP na základe posúdenia rizika a hodnotenia nebezpečenstiev vyplývajúcich z pracovného procesu a z pracovného prostredia</w:t>
            </w:r>
          </w:p>
          <w:p w14:paraId="174C0CB6"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bezplatne poskytovať zamestnancom, u ktorých to vyžaduje ochrana ich života alebo zdravia, potrebné účinné OOPP</w:t>
            </w:r>
          </w:p>
          <w:p w14:paraId="5B90670D"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viesť evidenciu o poskytnutí OOPP</w:t>
            </w:r>
          </w:p>
          <w:p w14:paraId="4DCE3BC2"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lastRenderedPageBreak/>
              <w:t>Zamestnávateľ nesplnil povinnosť udržiavať OOPP v používateľnom a funkčnom stave</w:t>
            </w:r>
          </w:p>
          <w:p w14:paraId="7BD759BD" w14:textId="77777777" w:rsidR="002C157E" w:rsidRPr="003A07A7" w:rsidRDefault="002C157E" w:rsidP="00C1003E">
            <w:pPr>
              <w:pStyle w:val="Odsekzoznamu"/>
              <w:numPr>
                <w:ilvl w:val="0"/>
                <w:numId w:val="29"/>
              </w:numPr>
              <w:ind w:left="209" w:hanging="178"/>
              <w:rPr>
                <w:rFonts w:ascii="Times New Roman" w:hAnsi="Times New Roman" w:cs="Times New Roman"/>
              </w:rPr>
            </w:pPr>
            <w:r w:rsidRPr="003A07A7">
              <w:rPr>
                <w:rFonts w:ascii="Times New Roman" w:hAnsi="Times New Roman" w:cs="Times New Roman"/>
              </w:rPr>
              <w:t>Zamestnávateľ nesplnil povinnosť dbať o riadne používanie OOPP</w:t>
            </w:r>
          </w:p>
        </w:tc>
      </w:tr>
      <w:tr w:rsidR="002C157E" w:rsidRPr="003A07A7" w14:paraId="2125E978" w14:textId="77777777" w:rsidTr="002C157E">
        <w:trPr>
          <w:trHeight w:val="20"/>
        </w:trPr>
        <w:tc>
          <w:tcPr>
            <w:tcW w:w="1409" w:type="dxa"/>
            <w:vMerge/>
          </w:tcPr>
          <w:p w14:paraId="3AFE5CD8" w14:textId="77777777" w:rsidR="002C157E" w:rsidRPr="003A07A7" w:rsidRDefault="002C157E" w:rsidP="00C1003E">
            <w:pPr>
              <w:rPr>
                <w:rFonts w:ascii="Times New Roman" w:hAnsi="Times New Roman" w:cs="Times New Roman"/>
              </w:rPr>
            </w:pPr>
          </w:p>
        </w:tc>
        <w:tc>
          <w:tcPr>
            <w:tcW w:w="1568" w:type="dxa"/>
            <w:vMerge/>
          </w:tcPr>
          <w:p w14:paraId="4B3C97C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6E9831F7" w14:textId="77777777" w:rsidR="002C157E" w:rsidRPr="003A07A7" w:rsidRDefault="002C157E" w:rsidP="00C1003E">
            <w:pPr>
              <w:rPr>
                <w:rFonts w:ascii="Times New Roman" w:hAnsi="Times New Roman" w:cs="Times New Roman"/>
              </w:rPr>
            </w:pPr>
          </w:p>
        </w:tc>
        <w:tc>
          <w:tcPr>
            <w:tcW w:w="1669" w:type="dxa"/>
            <w:vMerge/>
          </w:tcPr>
          <w:p w14:paraId="5FC1CE29"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290ED76F"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registrácia pracovného úrazu</w:t>
            </w:r>
          </w:p>
        </w:tc>
        <w:tc>
          <w:tcPr>
            <w:tcW w:w="4110" w:type="dxa"/>
            <w:tcBorders>
              <w:top w:val="single" w:sz="4" w:space="0" w:color="auto"/>
            </w:tcBorders>
          </w:tcPr>
          <w:p w14:paraId="396B7D50"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17 ods. 4 písm. b) zákona č. 124/2006 Z. z.</w:t>
            </w:r>
          </w:p>
          <w:p w14:paraId="6BB3448B"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spísať záznam o registrovanom pracovnom úraze</w:t>
            </w:r>
          </w:p>
          <w:p w14:paraId="57598A92"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spísať záznam o registrovanom pracovnom úraze najneskôr do ôsmich dní odo dňa, keď sa dozvedel, že ide o registrovaný pracovný úraz</w:t>
            </w:r>
          </w:p>
        </w:tc>
      </w:tr>
      <w:tr w:rsidR="002C157E" w:rsidRPr="003A07A7" w14:paraId="2069F67C" w14:textId="77777777" w:rsidTr="002C157E">
        <w:trPr>
          <w:trHeight w:val="20"/>
        </w:trPr>
        <w:tc>
          <w:tcPr>
            <w:tcW w:w="1409" w:type="dxa"/>
            <w:vMerge/>
          </w:tcPr>
          <w:p w14:paraId="467A5FAF" w14:textId="77777777" w:rsidR="002C157E" w:rsidRPr="003A07A7" w:rsidRDefault="002C157E" w:rsidP="00C1003E">
            <w:pPr>
              <w:rPr>
                <w:rFonts w:ascii="Times New Roman" w:hAnsi="Times New Roman" w:cs="Times New Roman"/>
              </w:rPr>
            </w:pPr>
          </w:p>
        </w:tc>
        <w:tc>
          <w:tcPr>
            <w:tcW w:w="1568" w:type="dxa"/>
          </w:tcPr>
          <w:p w14:paraId="5FB5942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5401F60F" w14:textId="77777777" w:rsidR="002C157E" w:rsidRPr="003A07A7" w:rsidRDefault="002C157E" w:rsidP="00C1003E">
            <w:pPr>
              <w:rPr>
                <w:rFonts w:ascii="Times New Roman" w:hAnsi="Times New Roman" w:cs="Times New Roman"/>
              </w:rPr>
            </w:pPr>
          </w:p>
        </w:tc>
        <w:tc>
          <w:tcPr>
            <w:tcW w:w="1669" w:type="dxa"/>
            <w:vMerge/>
          </w:tcPr>
          <w:p w14:paraId="6A497F6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themeColor="text1"/>
              </w:rPr>
            </w:pPr>
          </w:p>
        </w:tc>
        <w:tc>
          <w:tcPr>
            <w:tcW w:w="4536" w:type="dxa"/>
            <w:tcBorders>
              <w:top w:val="single" w:sz="4" w:space="0" w:color="auto"/>
            </w:tcBorders>
            <w:vAlign w:val="center"/>
          </w:tcPr>
          <w:p w14:paraId="20A89597" w14:textId="77777777" w:rsidR="002C157E" w:rsidRPr="003A07A7" w:rsidRDefault="002C157E" w:rsidP="00C1003E">
            <w:pPr>
              <w:pStyle w:val="Odsekzoznamu"/>
              <w:numPr>
                <w:ilvl w:val="0"/>
                <w:numId w:val="24"/>
              </w:numPr>
              <w:rPr>
                <w:rFonts w:ascii="Times New Roman" w:hAnsi="Times New Roman" w:cs="Times New Roman"/>
                <w:color w:val="000000" w:themeColor="text1"/>
              </w:rPr>
            </w:pPr>
            <w:r w:rsidRPr="003A07A7">
              <w:rPr>
                <w:rFonts w:ascii="Times New Roman" w:hAnsi="Times New Roman" w:cs="Times New Roman"/>
                <w:color w:val="000000" w:themeColor="text1"/>
              </w:rPr>
              <w:t>oznámenie pracovného úrazu</w:t>
            </w:r>
          </w:p>
        </w:tc>
        <w:tc>
          <w:tcPr>
            <w:tcW w:w="4110" w:type="dxa"/>
            <w:tcBorders>
              <w:top w:val="single" w:sz="4" w:space="0" w:color="auto"/>
            </w:tcBorders>
          </w:tcPr>
          <w:p w14:paraId="7E7F842A"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17 ods. 5 písm. a) body 2. a 3. zákona č. 124/2006 Z. z.</w:t>
            </w:r>
          </w:p>
          <w:p w14:paraId="7CFE35F1"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bezodkladne oznámiť vznik registrovaného pracovného úrazu príslušnému útvaru Policajného zboru, ak zistené skutočnosti nasvedčujú, že v súvislosti s pracovným úrazom bol spáchaný trestný čin</w:t>
            </w:r>
          </w:p>
          <w:p w14:paraId="3F6853F7"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bezodkladne oznámiť vznik registrovaného pracovného úrazu príslušnému inšpektorátu práce alebo príslušnému orgánu dozoru, ak ide o závažný pracovný úraz</w:t>
            </w:r>
          </w:p>
        </w:tc>
      </w:tr>
      <w:tr w:rsidR="002C157E" w:rsidRPr="003A07A7" w14:paraId="64777DD7" w14:textId="77777777" w:rsidTr="002C157E">
        <w:trPr>
          <w:trHeight w:val="20"/>
        </w:trPr>
        <w:tc>
          <w:tcPr>
            <w:tcW w:w="1409" w:type="dxa"/>
            <w:vMerge/>
          </w:tcPr>
          <w:p w14:paraId="1C21BF07" w14:textId="77777777" w:rsidR="002C157E" w:rsidRPr="003A07A7" w:rsidRDefault="002C157E" w:rsidP="00C1003E">
            <w:pPr>
              <w:rPr>
                <w:rFonts w:ascii="Times New Roman" w:hAnsi="Times New Roman" w:cs="Times New Roman"/>
              </w:rPr>
            </w:pPr>
          </w:p>
        </w:tc>
        <w:tc>
          <w:tcPr>
            <w:tcW w:w="1568" w:type="dxa"/>
          </w:tcPr>
          <w:p w14:paraId="55AA2A1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7C1C7C54" w14:textId="77777777" w:rsidR="002C157E" w:rsidRPr="003A07A7" w:rsidRDefault="002C157E" w:rsidP="00C1003E">
            <w:pPr>
              <w:rPr>
                <w:rFonts w:ascii="Times New Roman" w:hAnsi="Times New Roman" w:cs="Times New Roman"/>
              </w:rPr>
            </w:pPr>
          </w:p>
        </w:tc>
        <w:tc>
          <w:tcPr>
            <w:tcW w:w="1669" w:type="dxa"/>
            <w:vMerge/>
          </w:tcPr>
          <w:p w14:paraId="6BDA9E85"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themeColor="text1"/>
              </w:rPr>
            </w:pPr>
          </w:p>
        </w:tc>
        <w:tc>
          <w:tcPr>
            <w:tcW w:w="4536" w:type="dxa"/>
            <w:tcBorders>
              <w:top w:val="single" w:sz="4" w:space="0" w:color="auto"/>
            </w:tcBorders>
            <w:vAlign w:val="center"/>
          </w:tcPr>
          <w:p w14:paraId="3D0045D5" w14:textId="77777777" w:rsidR="002C157E" w:rsidRPr="003A07A7" w:rsidRDefault="002C157E" w:rsidP="00C1003E">
            <w:pPr>
              <w:pStyle w:val="Odsekzoznamu"/>
              <w:numPr>
                <w:ilvl w:val="0"/>
                <w:numId w:val="24"/>
              </w:numPr>
              <w:rPr>
                <w:rFonts w:ascii="Times New Roman" w:hAnsi="Times New Roman" w:cs="Times New Roman"/>
                <w:color w:val="000000" w:themeColor="text1"/>
              </w:rPr>
            </w:pPr>
            <w:r w:rsidRPr="003A07A7">
              <w:rPr>
                <w:rFonts w:ascii="Times New Roman" w:hAnsi="Times New Roman" w:cs="Times New Roman"/>
                <w:color w:val="000000" w:themeColor="text1"/>
              </w:rPr>
              <w:t>povinnosti pri pracovnom úraze na pracovisku iného zamestnávateľa</w:t>
            </w:r>
          </w:p>
        </w:tc>
        <w:tc>
          <w:tcPr>
            <w:tcW w:w="4110" w:type="dxa"/>
            <w:tcBorders>
              <w:top w:val="single" w:sz="4" w:space="0" w:color="auto"/>
            </w:tcBorders>
          </w:tcPr>
          <w:p w14:paraId="4E83DD6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17 ods. 6 písm. a) bod 1. a písm. b) zákona č. 124/2006 Z. z.</w:t>
            </w:r>
          </w:p>
          <w:p w14:paraId="33D1E79A"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bezodkladne oznámiť vznik pracovného úrazu zamestnávateľovi poškodeného zamestnanca</w:t>
            </w:r>
          </w:p>
          <w:p w14:paraId="16AECC59"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lastRenderedPageBreak/>
              <w:t>Zamestnávateľ, na pracovisku ktorého utrpel registrovaný pracovný úraz zamestnanec iného zamestnávateľa nesplnil povinnosť registrovať pracovný úraz oznámením polícií, v prípade závažného pracovného úrazu aj inšpektorátu práce</w:t>
            </w:r>
          </w:p>
          <w:p w14:paraId="4AE23E29"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zamestnanca, ktorý utrpel registrovaný pracovný úraz na pracovisku iného zamestnávateľa nesplnil povinnosť spísať v určenej lehote záznam o registrovanom pracovnom úraze, prijať opatrenia na neopakovanie obdobného úrazu, registrovať  pracovný úraz oznámením polícií, v prípade závažného pracovného úrazu aj inšpektorátu práce</w:t>
            </w:r>
          </w:p>
        </w:tc>
      </w:tr>
      <w:tr w:rsidR="002C157E" w:rsidRPr="003A07A7" w14:paraId="73F8E936" w14:textId="77777777" w:rsidTr="002C157E">
        <w:trPr>
          <w:trHeight w:val="20"/>
        </w:trPr>
        <w:tc>
          <w:tcPr>
            <w:tcW w:w="1409" w:type="dxa"/>
            <w:vMerge/>
          </w:tcPr>
          <w:p w14:paraId="57237DDE" w14:textId="77777777" w:rsidR="002C157E" w:rsidRPr="003A07A7" w:rsidRDefault="002C157E" w:rsidP="00C1003E">
            <w:pPr>
              <w:rPr>
                <w:rFonts w:ascii="Times New Roman" w:hAnsi="Times New Roman" w:cs="Times New Roman"/>
              </w:rPr>
            </w:pPr>
          </w:p>
        </w:tc>
        <w:tc>
          <w:tcPr>
            <w:tcW w:w="1568" w:type="dxa"/>
          </w:tcPr>
          <w:p w14:paraId="07A0828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33BCE09E" w14:textId="77777777" w:rsidR="002C157E" w:rsidRPr="003A07A7" w:rsidRDefault="002C157E" w:rsidP="00C1003E">
            <w:pPr>
              <w:rPr>
                <w:rFonts w:ascii="Times New Roman" w:hAnsi="Times New Roman" w:cs="Times New Roman"/>
              </w:rPr>
            </w:pPr>
          </w:p>
        </w:tc>
        <w:tc>
          <w:tcPr>
            <w:tcW w:w="1669" w:type="dxa"/>
            <w:vMerge/>
          </w:tcPr>
          <w:p w14:paraId="7001EA3B"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themeColor="text1"/>
              </w:rPr>
            </w:pPr>
          </w:p>
        </w:tc>
        <w:tc>
          <w:tcPr>
            <w:tcW w:w="4536" w:type="dxa"/>
            <w:tcBorders>
              <w:top w:val="single" w:sz="4" w:space="0" w:color="auto"/>
            </w:tcBorders>
            <w:vAlign w:val="center"/>
          </w:tcPr>
          <w:p w14:paraId="1483DBA9" w14:textId="77777777" w:rsidR="002C157E" w:rsidRPr="003A07A7" w:rsidRDefault="002C157E" w:rsidP="00C1003E">
            <w:pPr>
              <w:pStyle w:val="Odsekzoznamu"/>
              <w:numPr>
                <w:ilvl w:val="0"/>
                <w:numId w:val="24"/>
              </w:numPr>
              <w:rPr>
                <w:rFonts w:ascii="Times New Roman" w:hAnsi="Times New Roman" w:cs="Times New Roman"/>
                <w:color w:val="000000" w:themeColor="text1"/>
              </w:rPr>
            </w:pPr>
            <w:r w:rsidRPr="003A07A7">
              <w:rPr>
                <w:rFonts w:ascii="Times New Roman" w:hAnsi="Times New Roman" w:cs="Times New Roman"/>
                <w:color w:val="000000" w:themeColor="text1"/>
              </w:rPr>
              <w:t>registrácia pracovného úrazu</w:t>
            </w:r>
          </w:p>
        </w:tc>
        <w:tc>
          <w:tcPr>
            <w:tcW w:w="4110" w:type="dxa"/>
            <w:tcBorders>
              <w:top w:val="single" w:sz="4" w:space="0" w:color="auto"/>
            </w:tcBorders>
          </w:tcPr>
          <w:p w14:paraId="218EB08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17 ods. 7 písm. a) bod 1. a písm. b) zákona č. 124/2006 Z. z.</w:t>
            </w:r>
          </w:p>
          <w:p w14:paraId="7A17AFA4" w14:textId="77777777" w:rsidR="002C157E" w:rsidRPr="003A07A7" w:rsidRDefault="002C157E" w:rsidP="00C1003E">
            <w:pPr>
              <w:pStyle w:val="Odsekzoznamu"/>
              <w:numPr>
                <w:ilvl w:val="0"/>
                <w:numId w:val="35"/>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zaslať záznam o registrovanom pracovnom úraze do ôsmich dní odo dňa, keď sa dozvedel, že ide o registrovaný pracovný úraz príslušnému inšpektorátu práce alebo príslušnému orgánu dozoru</w:t>
            </w:r>
          </w:p>
          <w:p w14:paraId="79BA1D09" w14:textId="77777777" w:rsidR="002C157E" w:rsidRPr="003A07A7" w:rsidRDefault="002C157E" w:rsidP="00C1003E">
            <w:pPr>
              <w:pStyle w:val="Odsekzoznamu"/>
              <w:numPr>
                <w:ilvl w:val="0"/>
                <w:numId w:val="35"/>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zaslať príslušnému inšpektorátu práce alebo príslušnému orgánu dozoru správu o vyšetrení príčin a okolností vzniku závažného pracovného úrazu a o prijatých a vykonaných opatreniach na zabránenie opakovaniu podobného pracovného úrazu do 30 dní odo dňa, keď sa o jeho vzniku dozvedel</w:t>
            </w:r>
          </w:p>
        </w:tc>
      </w:tr>
      <w:tr w:rsidR="002C157E" w:rsidRPr="003A07A7" w14:paraId="70354932" w14:textId="77777777" w:rsidTr="002C157E">
        <w:trPr>
          <w:trHeight w:val="20"/>
        </w:trPr>
        <w:tc>
          <w:tcPr>
            <w:tcW w:w="1409" w:type="dxa"/>
            <w:vMerge/>
          </w:tcPr>
          <w:p w14:paraId="2F17C211" w14:textId="77777777" w:rsidR="002C157E" w:rsidRPr="003A07A7" w:rsidRDefault="002C157E" w:rsidP="00C1003E">
            <w:pPr>
              <w:rPr>
                <w:rFonts w:ascii="Times New Roman" w:hAnsi="Times New Roman" w:cs="Times New Roman"/>
              </w:rPr>
            </w:pPr>
          </w:p>
        </w:tc>
        <w:tc>
          <w:tcPr>
            <w:tcW w:w="1568" w:type="dxa"/>
          </w:tcPr>
          <w:p w14:paraId="3D7CCCF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Pr>
          <w:p w14:paraId="77D0ABF8" w14:textId="77777777" w:rsidR="002C157E" w:rsidRPr="003A07A7" w:rsidRDefault="002C157E" w:rsidP="00C1003E">
            <w:pPr>
              <w:rPr>
                <w:rFonts w:ascii="Times New Roman" w:hAnsi="Times New Roman" w:cs="Times New Roman"/>
              </w:rPr>
            </w:pPr>
          </w:p>
        </w:tc>
        <w:tc>
          <w:tcPr>
            <w:tcW w:w="1669" w:type="dxa"/>
            <w:vMerge/>
          </w:tcPr>
          <w:p w14:paraId="1B6253CA"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26352841" w14:textId="77777777" w:rsidR="002C157E" w:rsidRPr="003A07A7" w:rsidRDefault="002C157E" w:rsidP="00C1003E">
            <w:pPr>
              <w:pStyle w:val="Odsekzoznamu"/>
              <w:numPr>
                <w:ilvl w:val="0"/>
                <w:numId w:val="35"/>
              </w:numPr>
              <w:rPr>
                <w:rFonts w:ascii="Times New Roman" w:hAnsi="Times New Roman" w:cs="Times New Roman"/>
                <w:color w:val="70AD47" w:themeColor="accent6"/>
              </w:rPr>
            </w:pPr>
            <w:r w:rsidRPr="003A07A7">
              <w:rPr>
                <w:rFonts w:ascii="Times New Roman" w:hAnsi="Times New Roman" w:cs="Times New Roman"/>
                <w:color w:val="000000" w:themeColor="text1"/>
              </w:rPr>
              <w:t>evidencia pracovných úrazov</w:t>
            </w:r>
          </w:p>
        </w:tc>
        <w:tc>
          <w:tcPr>
            <w:tcW w:w="4110" w:type="dxa"/>
            <w:tcBorders>
              <w:top w:val="single" w:sz="4" w:space="0" w:color="auto"/>
            </w:tcBorders>
          </w:tcPr>
          <w:p w14:paraId="6055FE1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17 ods. 8 písm. a) zákona č. 124/2006 Z. z.</w:t>
            </w:r>
          </w:p>
          <w:p w14:paraId="5E02505C" w14:textId="77777777" w:rsidR="002C157E" w:rsidRPr="003A07A7" w:rsidRDefault="002C157E" w:rsidP="00C1003E">
            <w:pPr>
              <w:pStyle w:val="Odsekzoznamu"/>
              <w:numPr>
                <w:ilvl w:val="0"/>
                <w:numId w:val="35"/>
              </w:numPr>
              <w:spacing w:after="0" w:line="240" w:lineRule="auto"/>
              <w:ind w:left="216" w:hanging="171"/>
              <w:rPr>
                <w:rFonts w:ascii="Times New Roman" w:hAnsi="Times New Roman" w:cs="Times New Roman"/>
              </w:rPr>
            </w:pPr>
            <w:r w:rsidRPr="003A07A7">
              <w:rPr>
                <w:rFonts w:ascii="Times New Roman" w:hAnsi="Times New Roman" w:cs="Times New Roman"/>
              </w:rPr>
              <w:lastRenderedPageBreak/>
              <w:t>Zamestnávateľ nesplnil povinnosť viesť evidenciu  pracovných úrazov, v ktorej uvedie údaje potrebné na spísanie záznamu o registrovanom pracovnom úraze, ak sa následky pracovného úrazu prejavia neskôr</w:t>
            </w:r>
          </w:p>
          <w:p w14:paraId="19D1D19C" w14:textId="77777777" w:rsidR="002C157E" w:rsidRPr="003A07A7" w:rsidRDefault="002C157E" w:rsidP="00C1003E">
            <w:pPr>
              <w:pStyle w:val="Odsekzoznamu"/>
              <w:numPr>
                <w:ilvl w:val="0"/>
                <w:numId w:val="35"/>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viesť evidenciu  iných úrazov ako pracovných úrazov a nebezpečných udalostí, v ktorej uvedie údaje o príčine vzniku a o prijatých a vykonaných opatreniach na predchádzanie podobným úrazom a udalostiam</w:t>
            </w:r>
          </w:p>
          <w:p w14:paraId="21630EA3" w14:textId="77777777" w:rsidR="002C157E" w:rsidRPr="003A07A7" w:rsidRDefault="002C157E" w:rsidP="00C1003E">
            <w:pPr>
              <w:pStyle w:val="Odsekzoznamu"/>
              <w:numPr>
                <w:ilvl w:val="0"/>
                <w:numId w:val="35"/>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viesť evidenciu </w:t>
            </w:r>
            <w:proofErr w:type="spellStart"/>
            <w:r w:rsidRPr="003A07A7">
              <w:rPr>
                <w:rFonts w:ascii="Times New Roman" w:hAnsi="Times New Roman" w:cs="Times New Roman"/>
              </w:rPr>
              <w:t>piznaných</w:t>
            </w:r>
            <w:proofErr w:type="spellEnd"/>
            <w:r w:rsidRPr="003A07A7">
              <w:rPr>
                <w:rFonts w:ascii="Times New Roman" w:hAnsi="Times New Roman" w:cs="Times New Roman"/>
              </w:rPr>
              <w:t xml:space="preserve"> chorôb z povolania a ohrození chorobou z povolania, v ktorej uvedie údaje o príčine vzniku, o prijatých a vykonaných opatreniach na predchádzanie tej istej alebo podobnej chorobe z povolania</w:t>
            </w:r>
          </w:p>
        </w:tc>
      </w:tr>
      <w:tr w:rsidR="002C157E" w:rsidRPr="003A07A7" w14:paraId="506082C0" w14:textId="77777777" w:rsidTr="002C157E">
        <w:trPr>
          <w:trHeight w:val="20"/>
        </w:trPr>
        <w:tc>
          <w:tcPr>
            <w:tcW w:w="1409" w:type="dxa"/>
            <w:vMerge/>
          </w:tcPr>
          <w:p w14:paraId="4745F607" w14:textId="77777777" w:rsidR="002C157E" w:rsidRPr="003A07A7" w:rsidRDefault="002C157E" w:rsidP="00C1003E">
            <w:pPr>
              <w:rPr>
                <w:rFonts w:ascii="Times New Roman" w:hAnsi="Times New Roman" w:cs="Times New Roman"/>
              </w:rPr>
            </w:pPr>
          </w:p>
        </w:tc>
        <w:tc>
          <w:tcPr>
            <w:tcW w:w="1568" w:type="dxa"/>
            <w:vMerge w:val="restart"/>
          </w:tcPr>
          <w:p w14:paraId="61FC55EA"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val="restart"/>
          </w:tcPr>
          <w:p w14:paraId="2878D70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10</w:t>
            </w:r>
          </w:p>
        </w:tc>
        <w:tc>
          <w:tcPr>
            <w:tcW w:w="1669" w:type="dxa"/>
            <w:vMerge w:val="restart"/>
          </w:tcPr>
          <w:p w14:paraId="3EDD623C"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r w:rsidRPr="003A07A7">
              <w:rPr>
                <w:rFonts w:ascii="Times New Roman" w:hAnsi="Times New Roman" w:cs="Times New Roman"/>
              </w:rPr>
              <w:t>Poskytovanie informácií pracovníkom o bezpečnostných a zdravotných rizikách a o ochranných a preventívnych opatreniach</w:t>
            </w:r>
          </w:p>
        </w:tc>
        <w:tc>
          <w:tcPr>
            <w:tcW w:w="4536" w:type="dxa"/>
            <w:tcBorders>
              <w:top w:val="single" w:sz="4" w:space="0" w:color="auto"/>
            </w:tcBorders>
            <w:vAlign w:val="center"/>
          </w:tcPr>
          <w:p w14:paraId="4E0E70F6"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poskytnutie informácií a pokynov na zaistenie BOZP a odborná spôsobilosť na pracoviskách a v priestoroch</w:t>
            </w:r>
          </w:p>
        </w:tc>
        <w:tc>
          <w:tcPr>
            <w:tcW w:w="4110" w:type="dxa"/>
            <w:tcBorders>
              <w:top w:val="single" w:sz="4" w:space="0" w:color="auto"/>
            </w:tcBorders>
          </w:tcPr>
          <w:p w14:paraId="1B106D0E"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ods. 4 zákona č. 124/2006 Z. z.</w:t>
            </w:r>
          </w:p>
          <w:p w14:paraId="603463D6" w14:textId="77777777" w:rsidR="002C157E" w:rsidRPr="003A07A7" w:rsidRDefault="002C157E" w:rsidP="00C1003E">
            <w:pPr>
              <w:spacing w:after="0" w:line="240" w:lineRule="auto"/>
              <w:rPr>
                <w:rFonts w:ascii="Times New Roman" w:hAnsi="Times New Roman" w:cs="Times New Roman"/>
              </w:rPr>
            </w:pPr>
          </w:p>
          <w:p w14:paraId="54E6F9F5"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 xml:space="preserve">Zamestnávateľ nesplnil povinnosť, aby zamestnanci iného zamestnávateľa a fyzické osoby, ktoré sú podnikateľmi a nie sú zamestnávateľmi, ktorí budú vykonávať práce na jeho pracoviskách a v jeho priestoroch, dostali potrebné informácie a pokyny na zaistenie BOZP platné pre jeho pracoviská a priestory, najmä informácie podľa § 7 ods. 8 písm. a) až c). </w:t>
            </w:r>
          </w:p>
          <w:p w14:paraId="3C101774" w14:textId="77777777" w:rsidR="002C157E" w:rsidRPr="003A07A7" w:rsidRDefault="002C157E" w:rsidP="00C1003E">
            <w:pPr>
              <w:pStyle w:val="Odsekzoznamu"/>
              <w:numPr>
                <w:ilvl w:val="0"/>
                <w:numId w:val="19"/>
              </w:numPr>
              <w:ind w:left="216" w:hanging="171"/>
              <w:rPr>
                <w:rFonts w:ascii="Times New Roman" w:hAnsi="Times New Roman" w:cs="Times New Roman"/>
              </w:rPr>
            </w:pPr>
            <w:r w:rsidRPr="003A07A7">
              <w:rPr>
                <w:rFonts w:ascii="Times New Roman" w:hAnsi="Times New Roman" w:cs="Times New Roman"/>
              </w:rPr>
              <w:t xml:space="preserve">Zamestnávateľ nesplnil povinnosť dohodnúť výkon práce s fyzickou osobou, </w:t>
            </w:r>
            <w:r w:rsidRPr="003A07A7">
              <w:rPr>
                <w:rFonts w:ascii="Times New Roman" w:hAnsi="Times New Roman" w:cs="Times New Roman"/>
              </w:rPr>
              <w:lastRenderedPageBreak/>
              <w:t>ktorá je podnikateľom a nie je zamestnávateľom, len ak mu táto fyzická osoba príslušným dokladom preukáže odbornú spôsobilosť potrebnú na výkon práce podľa právnych predpisov a ostatných predpisov na zaistenie BOZP</w:t>
            </w:r>
          </w:p>
        </w:tc>
      </w:tr>
      <w:tr w:rsidR="002C157E" w:rsidRPr="003A07A7" w14:paraId="260D5162" w14:textId="77777777" w:rsidTr="002C157E">
        <w:trPr>
          <w:trHeight w:val="20"/>
        </w:trPr>
        <w:tc>
          <w:tcPr>
            <w:tcW w:w="1409" w:type="dxa"/>
            <w:vMerge/>
          </w:tcPr>
          <w:p w14:paraId="2184CFC7" w14:textId="77777777" w:rsidR="002C157E" w:rsidRPr="003A07A7" w:rsidRDefault="002C157E" w:rsidP="00C1003E">
            <w:pPr>
              <w:rPr>
                <w:rFonts w:ascii="Times New Roman" w:hAnsi="Times New Roman" w:cs="Times New Roman"/>
              </w:rPr>
            </w:pPr>
          </w:p>
        </w:tc>
        <w:tc>
          <w:tcPr>
            <w:tcW w:w="1568" w:type="dxa"/>
            <w:vMerge/>
          </w:tcPr>
          <w:p w14:paraId="7F23B87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1868AFC2" w14:textId="77777777" w:rsidR="002C157E" w:rsidRPr="003A07A7" w:rsidRDefault="002C157E" w:rsidP="00C1003E">
            <w:pPr>
              <w:rPr>
                <w:rFonts w:ascii="Times New Roman" w:hAnsi="Times New Roman" w:cs="Times New Roman"/>
              </w:rPr>
            </w:pPr>
          </w:p>
        </w:tc>
        <w:tc>
          <w:tcPr>
            <w:tcW w:w="1669" w:type="dxa"/>
            <w:vMerge/>
          </w:tcPr>
          <w:p w14:paraId="032B6924"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336D3E61" w14:textId="77777777" w:rsidR="002C157E" w:rsidRPr="003A07A7" w:rsidRDefault="002C157E" w:rsidP="00C1003E">
            <w:pPr>
              <w:pStyle w:val="Odsekzoznamu"/>
              <w:numPr>
                <w:ilvl w:val="0"/>
                <w:numId w:val="24"/>
              </w:numPr>
              <w:ind w:left="209" w:hanging="178"/>
              <w:rPr>
                <w:rFonts w:ascii="Times New Roman" w:hAnsi="Times New Roman" w:cs="Times New Roman"/>
              </w:rPr>
            </w:pPr>
            <w:r w:rsidRPr="003A07A7">
              <w:rPr>
                <w:rFonts w:ascii="Times New Roman" w:hAnsi="Times New Roman" w:cs="Times New Roman"/>
                <w:color w:val="000000" w:themeColor="text1"/>
              </w:rPr>
              <w:t>povinnosť oboznamovať zamestnanca</w:t>
            </w:r>
          </w:p>
        </w:tc>
        <w:tc>
          <w:tcPr>
            <w:tcW w:w="4110" w:type="dxa"/>
            <w:tcBorders>
              <w:top w:val="single" w:sz="4" w:space="0" w:color="auto"/>
            </w:tcBorders>
          </w:tcPr>
          <w:p w14:paraId="00FEE0D7"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1 zákona č. 124/2006 Z. z.</w:t>
            </w:r>
          </w:p>
          <w:p w14:paraId="4D045B2A" w14:textId="77777777" w:rsidR="002C157E" w:rsidRPr="003A07A7" w:rsidRDefault="002C157E" w:rsidP="00C1003E">
            <w:pPr>
              <w:spacing w:after="0" w:line="240" w:lineRule="auto"/>
              <w:rPr>
                <w:rFonts w:ascii="Times New Roman" w:hAnsi="Times New Roman" w:cs="Times New Roman"/>
              </w:rPr>
            </w:pPr>
          </w:p>
          <w:p w14:paraId="3B2A49E7"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pravidelne, zrozumiteľne a preukázateľne oboznamovať každého zamestnanca</w:t>
            </w:r>
          </w:p>
          <w:p w14:paraId="6061FA95"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pravidelne, zrozumiteľne a preukázateľne oboznamovať každého zamestnanca s právnymi predpismi a ostatnými predpismi na zaistenie BOZP so zásadami bezpečnej práce, zásadami ochrany zdravia pri práci, zásadami bezpečného správania na pracovisku a s bezpečnými pracovnými postupmi </w:t>
            </w:r>
          </w:p>
          <w:p w14:paraId="29D713E7"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overovať znalosť zamestnancov s oboznámenými právnymi predpismi a ostatnými predpismi na zaistenie BOZP so zásadami bezpečnej práce, zásadami ochrany zdravia pri práci, zásadami bezpečného správania na pracovisku a s bezpečnými pracovnými postupmi</w:t>
            </w:r>
          </w:p>
          <w:p w14:paraId="3B233C5E"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pravidelne, zrozumiteľne a preukázateľne oboznamovať každého zamestnanca s existujúcim a predvídateľným </w:t>
            </w:r>
            <w:r w:rsidRPr="003A07A7">
              <w:rPr>
                <w:rFonts w:ascii="Times New Roman" w:hAnsi="Times New Roman" w:cs="Times New Roman"/>
              </w:rPr>
              <w:lastRenderedPageBreak/>
              <w:t>nebezpečenstvom a ohrozením, s dopadmi, ktoré môžu spôsobiť na zdraví, a s ochranou pred nimi</w:t>
            </w:r>
          </w:p>
          <w:p w14:paraId="51CFA582"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pravidelne, zrozumiteľne a preukázateľne oboznamovať každého zamestnanca so zákazom vstupovať do priestoru, zdržiavať sa v priestore a vykonávať činnosti, ktoré by mohli bezprostredne ohroziť život alebo zdravie zamestnanca</w:t>
            </w:r>
          </w:p>
        </w:tc>
      </w:tr>
      <w:tr w:rsidR="002C157E" w:rsidRPr="003A07A7" w14:paraId="15B6A283" w14:textId="77777777" w:rsidTr="002C157E">
        <w:trPr>
          <w:trHeight w:val="20"/>
        </w:trPr>
        <w:tc>
          <w:tcPr>
            <w:tcW w:w="1409" w:type="dxa"/>
            <w:vMerge/>
          </w:tcPr>
          <w:p w14:paraId="67F7D851" w14:textId="77777777" w:rsidR="002C157E" w:rsidRPr="003A07A7" w:rsidRDefault="002C157E" w:rsidP="00C1003E">
            <w:pPr>
              <w:rPr>
                <w:rFonts w:ascii="Times New Roman" w:hAnsi="Times New Roman" w:cs="Times New Roman"/>
              </w:rPr>
            </w:pPr>
          </w:p>
        </w:tc>
        <w:tc>
          <w:tcPr>
            <w:tcW w:w="1568" w:type="dxa"/>
            <w:vMerge/>
          </w:tcPr>
          <w:p w14:paraId="2A3292B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133308C" w14:textId="77777777" w:rsidR="002C157E" w:rsidRPr="003A07A7" w:rsidRDefault="002C157E" w:rsidP="00C1003E">
            <w:pPr>
              <w:rPr>
                <w:rFonts w:ascii="Times New Roman" w:hAnsi="Times New Roman" w:cs="Times New Roman"/>
              </w:rPr>
            </w:pPr>
          </w:p>
        </w:tc>
        <w:tc>
          <w:tcPr>
            <w:tcW w:w="1669" w:type="dxa"/>
            <w:vMerge/>
          </w:tcPr>
          <w:p w14:paraId="53DA624B"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7BF9C5C3" w14:textId="77777777" w:rsidR="002C157E" w:rsidRPr="003A07A7" w:rsidRDefault="002C157E" w:rsidP="00C1003E">
            <w:pPr>
              <w:rPr>
                <w:rFonts w:ascii="Times New Roman" w:hAnsi="Times New Roman" w:cs="Times New Roman"/>
              </w:rPr>
            </w:pPr>
            <w:r w:rsidRPr="003A07A7">
              <w:rPr>
                <w:rFonts w:ascii="Times New Roman" w:hAnsi="Times New Roman" w:cs="Times New Roman"/>
                <w:color w:val="000000" w:themeColor="text1"/>
              </w:rPr>
              <w:t>-</w:t>
            </w:r>
            <w:r w:rsidRPr="003A07A7">
              <w:rPr>
                <w:rFonts w:ascii="Times New Roman" w:hAnsi="Times New Roman" w:cs="Times New Roman"/>
                <w:color w:val="000000" w:themeColor="text1"/>
              </w:rPr>
              <w:tab/>
              <w:t>povinnosť oboznamovať zamestnanca a zástupcov zamestnancov</w:t>
            </w:r>
          </w:p>
        </w:tc>
        <w:tc>
          <w:tcPr>
            <w:tcW w:w="4110" w:type="dxa"/>
            <w:tcBorders>
              <w:top w:val="single" w:sz="4" w:space="0" w:color="auto"/>
            </w:tcBorders>
          </w:tcPr>
          <w:p w14:paraId="3824C6F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8 zákona č. 124/2006 Z. z.</w:t>
            </w:r>
          </w:p>
          <w:p w14:paraId="75F1FF1E" w14:textId="77777777" w:rsidR="002C157E" w:rsidRPr="003A07A7" w:rsidRDefault="002C157E" w:rsidP="00C1003E">
            <w:pPr>
              <w:spacing w:after="0" w:line="240" w:lineRule="auto"/>
              <w:rPr>
                <w:rFonts w:ascii="Times New Roman" w:hAnsi="Times New Roman" w:cs="Times New Roman"/>
              </w:rPr>
            </w:pPr>
          </w:p>
          <w:p w14:paraId="5FD518BC"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nebezpečenstvách a ohrozeniach, ktoré sa pri práci a v súvislosti s ňou môžu vyskytnúť, a o výsledkoch posúdenia rizika</w:t>
            </w:r>
          </w:p>
          <w:p w14:paraId="0D22C170"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 xml:space="preserve">Zamestnávateľ nesplnil povinnosť poskytnúť vhodným spôsobom a zrozumiteľne potrebné informácie zamestnancom a zástupcom zamestnancov vrátane zástupcov zamestnancov pre bezpečnosť o preventívnych opatreniach a ochranných opatreniach, ktoré zamestnávateľ vykonal na zaistenie BOZP a ktoré sa vzťahujú všeobecne na zamestnancov a na nimi </w:t>
            </w:r>
            <w:r w:rsidRPr="003A07A7">
              <w:rPr>
                <w:rFonts w:ascii="Times New Roman" w:hAnsi="Times New Roman" w:cs="Times New Roman"/>
              </w:rPr>
              <w:lastRenderedPageBreak/>
              <w:t>vykonávané práce na jednotlivých pracoviskách</w:t>
            </w:r>
          </w:p>
          <w:p w14:paraId="096390B3"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opatreniach a postupe v prípade poškodenia zdravia vrátane poskytnutia prvej pomoci, ako aj o opatreniach a postupe v prípade zdolávania požiaru, záchranných prác a evakuácie</w:t>
            </w:r>
          </w:p>
          <w:p w14:paraId="4BB2E08B"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Zamestnávateľ nesplnil povinnosť poskytnúť vhodným spôsobom a zrozumiteľne potrebné informácie zamestnancom a zástupcom zamestnancov vrátane zástupcov zamestnancov pre bezpečnosť o preventívnych opatreniach a ochranných opatreniach navrhnutých a nariadených príslušným inšpektorátom práce alebo orgánmi dozoru</w:t>
            </w:r>
          </w:p>
          <w:p w14:paraId="285D1335" w14:textId="77777777" w:rsidR="002C157E" w:rsidRPr="003A07A7" w:rsidRDefault="002C157E" w:rsidP="00C1003E">
            <w:pPr>
              <w:pStyle w:val="Odsekzoznamu"/>
              <w:numPr>
                <w:ilvl w:val="0"/>
                <w:numId w:val="33"/>
              </w:numPr>
              <w:ind w:left="216" w:hanging="171"/>
              <w:rPr>
                <w:rFonts w:ascii="Times New Roman" w:hAnsi="Times New Roman" w:cs="Times New Roman"/>
              </w:rPr>
            </w:pPr>
            <w:r w:rsidRPr="003A07A7">
              <w:rPr>
                <w:rFonts w:ascii="Times New Roman" w:hAnsi="Times New Roman" w:cs="Times New Roman"/>
              </w:rPr>
              <w:t xml:space="preserve">Zamestnávateľ nesplnil povinnosť poskytnúť vhodným spôsobom a zrozumiteľne potrebné informácie zamestnancom a zástupcom zamestnancov vrátane zástupcov zamestnancov pre bezpečnosť o pracovných úrazoch, chorobách z povolania a o ostatných poškodeniach zdravia z práce, ktoré sa vyskytli u zamestnávateľa, vrátane výsledkov </w:t>
            </w:r>
            <w:r w:rsidRPr="003A07A7">
              <w:rPr>
                <w:rFonts w:ascii="Times New Roman" w:hAnsi="Times New Roman" w:cs="Times New Roman"/>
              </w:rPr>
              <w:lastRenderedPageBreak/>
              <w:t>zisťovania príčin ich vzniku a o prijatých a vykonaných opatreniach</w:t>
            </w:r>
          </w:p>
        </w:tc>
      </w:tr>
      <w:tr w:rsidR="002C157E" w:rsidRPr="003A07A7" w14:paraId="2365ADCB" w14:textId="77777777" w:rsidTr="002C157E">
        <w:trPr>
          <w:trHeight w:val="20"/>
        </w:trPr>
        <w:tc>
          <w:tcPr>
            <w:tcW w:w="1409" w:type="dxa"/>
            <w:vMerge/>
          </w:tcPr>
          <w:p w14:paraId="1A852F4B" w14:textId="77777777" w:rsidR="002C157E" w:rsidRPr="003A07A7" w:rsidRDefault="002C157E" w:rsidP="00C1003E">
            <w:pPr>
              <w:rPr>
                <w:rFonts w:ascii="Times New Roman" w:hAnsi="Times New Roman" w:cs="Times New Roman"/>
              </w:rPr>
            </w:pPr>
          </w:p>
        </w:tc>
        <w:tc>
          <w:tcPr>
            <w:tcW w:w="1568" w:type="dxa"/>
            <w:vMerge/>
          </w:tcPr>
          <w:p w14:paraId="0274107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39A84BE5" w14:textId="77777777" w:rsidR="002C157E" w:rsidRPr="003A07A7" w:rsidRDefault="002C157E" w:rsidP="00C1003E">
            <w:pPr>
              <w:rPr>
                <w:rFonts w:ascii="Times New Roman" w:hAnsi="Times New Roman" w:cs="Times New Roman"/>
              </w:rPr>
            </w:pPr>
          </w:p>
        </w:tc>
        <w:tc>
          <w:tcPr>
            <w:tcW w:w="1669" w:type="dxa"/>
            <w:vMerge/>
          </w:tcPr>
          <w:p w14:paraId="08745F8C"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73822FAF"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povinnosť oboznamovať odborného zamestnanca</w:t>
            </w:r>
          </w:p>
        </w:tc>
        <w:tc>
          <w:tcPr>
            <w:tcW w:w="4110" w:type="dxa"/>
            <w:tcBorders>
              <w:top w:val="single" w:sz="4" w:space="0" w:color="auto"/>
            </w:tcBorders>
          </w:tcPr>
          <w:p w14:paraId="646C44C2"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9  zákona č. 124/2006 Z. z.</w:t>
            </w:r>
          </w:p>
          <w:p w14:paraId="2896ADCE" w14:textId="77777777" w:rsidR="002C157E" w:rsidRPr="003A07A7" w:rsidRDefault="002C157E" w:rsidP="00C1003E">
            <w:pPr>
              <w:spacing w:after="0" w:line="240" w:lineRule="auto"/>
              <w:rPr>
                <w:rFonts w:ascii="Times New Roman" w:hAnsi="Times New Roman" w:cs="Times New Roman"/>
              </w:rPr>
            </w:pPr>
          </w:p>
          <w:p w14:paraId="37967DD2"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Zamestnávateľ nesplnil povinnosť poskytnúť potrebné informácie podľa odseku 8 najmä o faktoroch, ktoré ovplyvňujú alebo môžu ovplyvňovať bezpečnosť a zdravie zamestnancov určených odborne spôsobilých zamestnancov na vykonávanie preventívnych a ochranných služieb vrátane tých, ktorí mu tieto služby poskytujú dodávateľským spôsobom </w:t>
            </w:r>
          </w:p>
        </w:tc>
      </w:tr>
      <w:tr w:rsidR="002C157E" w:rsidRPr="003A07A7" w14:paraId="2B47BE30" w14:textId="77777777" w:rsidTr="002C157E">
        <w:trPr>
          <w:trHeight w:val="20"/>
        </w:trPr>
        <w:tc>
          <w:tcPr>
            <w:tcW w:w="1409" w:type="dxa"/>
            <w:vMerge/>
          </w:tcPr>
          <w:p w14:paraId="0EC909AF" w14:textId="77777777" w:rsidR="002C157E" w:rsidRPr="003A07A7" w:rsidRDefault="002C157E" w:rsidP="00C1003E">
            <w:pPr>
              <w:rPr>
                <w:rFonts w:ascii="Times New Roman" w:hAnsi="Times New Roman" w:cs="Times New Roman"/>
              </w:rPr>
            </w:pPr>
          </w:p>
        </w:tc>
        <w:tc>
          <w:tcPr>
            <w:tcW w:w="1568" w:type="dxa"/>
            <w:vMerge/>
          </w:tcPr>
          <w:p w14:paraId="5185363F"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E7EE726" w14:textId="77777777" w:rsidR="002C157E" w:rsidRPr="003A07A7" w:rsidRDefault="002C157E" w:rsidP="00C1003E">
            <w:pPr>
              <w:rPr>
                <w:rFonts w:ascii="Times New Roman" w:hAnsi="Times New Roman" w:cs="Times New Roman"/>
              </w:rPr>
            </w:pPr>
          </w:p>
        </w:tc>
        <w:tc>
          <w:tcPr>
            <w:tcW w:w="1669" w:type="dxa"/>
            <w:vMerge/>
          </w:tcPr>
          <w:p w14:paraId="65769BF5"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1249E949"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 xml:space="preserve">informácia zamestnancov vystavených ohrozeniu </w:t>
            </w:r>
          </w:p>
        </w:tc>
        <w:tc>
          <w:tcPr>
            <w:tcW w:w="4110" w:type="dxa"/>
            <w:tcBorders>
              <w:top w:val="single" w:sz="4" w:space="0" w:color="auto"/>
            </w:tcBorders>
          </w:tcPr>
          <w:p w14:paraId="388762D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8 ods. 1 c) zákona č. 124/2006 Z. z.</w:t>
            </w:r>
          </w:p>
          <w:p w14:paraId="3CE7E3B1" w14:textId="77777777" w:rsidR="002C157E" w:rsidRPr="003A07A7" w:rsidRDefault="002C157E" w:rsidP="00C1003E">
            <w:pPr>
              <w:spacing w:after="0" w:line="240" w:lineRule="auto"/>
              <w:rPr>
                <w:rFonts w:ascii="Times New Roman" w:hAnsi="Times New Roman" w:cs="Times New Roman"/>
              </w:rPr>
            </w:pPr>
          </w:p>
          <w:p w14:paraId="2716D45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nesplnil povinnosť bezodkladne informovať o ohrození a o príslušných ochranných opatreniach všetkých zamestnancov, ktorí sú alebo môžu byť vystavení tomuto ohrozeniu</w:t>
            </w:r>
          </w:p>
          <w:p w14:paraId="31DDF689" w14:textId="77777777" w:rsidR="002C157E" w:rsidRPr="003A07A7" w:rsidRDefault="002C157E" w:rsidP="00C1003E">
            <w:pPr>
              <w:pStyle w:val="Odsekzoznamu"/>
              <w:spacing w:after="0" w:line="240" w:lineRule="auto"/>
              <w:ind w:left="216"/>
              <w:rPr>
                <w:rFonts w:ascii="Times New Roman" w:hAnsi="Times New Roman" w:cs="Times New Roman"/>
              </w:rPr>
            </w:pPr>
          </w:p>
        </w:tc>
      </w:tr>
      <w:tr w:rsidR="002C157E" w:rsidRPr="003A07A7" w14:paraId="1C281E98" w14:textId="77777777" w:rsidTr="002C157E">
        <w:trPr>
          <w:trHeight w:val="20"/>
        </w:trPr>
        <w:tc>
          <w:tcPr>
            <w:tcW w:w="1409" w:type="dxa"/>
            <w:vMerge/>
          </w:tcPr>
          <w:p w14:paraId="7A57F7CC" w14:textId="77777777" w:rsidR="002C157E" w:rsidRPr="003A07A7" w:rsidRDefault="002C157E" w:rsidP="00C1003E">
            <w:pPr>
              <w:rPr>
                <w:rFonts w:ascii="Times New Roman" w:hAnsi="Times New Roman" w:cs="Times New Roman"/>
              </w:rPr>
            </w:pPr>
          </w:p>
        </w:tc>
        <w:tc>
          <w:tcPr>
            <w:tcW w:w="1568" w:type="dxa"/>
            <w:vMerge/>
          </w:tcPr>
          <w:p w14:paraId="1BCA4E7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3B2FE5F2" w14:textId="77777777" w:rsidR="002C157E" w:rsidRPr="003A07A7" w:rsidRDefault="002C157E" w:rsidP="00C1003E">
            <w:pPr>
              <w:rPr>
                <w:rFonts w:ascii="Times New Roman" w:hAnsi="Times New Roman" w:cs="Times New Roman"/>
              </w:rPr>
            </w:pPr>
          </w:p>
        </w:tc>
        <w:tc>
          <w:tcPr>
            <w:tcW w:w="1669" w:type="dxa"/>
            <w:vMerge/>
          </w:tcPr>
          <w:p w14:paraId="379544CA"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747CC4FC" w14:textId="77777777" w:rsidR="002C157E" w:rsidRPr="003A07A7" w:rsidRDefault="002C157E" w:rsidP="00C1003E">
            <w:pPr>
              <w:pStyle w:val="Odsekzoznamu"/>
              <w:numPr>
                <w:ilvl w:val="0"/>
                <w:numId w:val="24"/>
              </w:numPr>
              <w:rPr>
                <w:rFonts w:ascii="Times New Roman" w:hAnsi="Times New Roman" w:cs="Times New Roman"/>
                <w:color w:val="70AD47" w:themeColor="accent6"/>
              </w:rPr>
            </w:pPr>
            <w:r w:rsidRPr="003A07A7">
              <w:rPr>
                <w:rFonts w:ascii="Times New Roman" w:hAnsi="Times New Roman" w:cs="Times New Roman"/>
                <w:color w:val="000000" w:themeColor="text1"/>
              </w:rPr>
              <w:t>oboznámenie zamestnancov v súvislosti s používaním OOPP</w:t>
            </w:r>
          </w:p>
        </w:tc>
        <w:tc>
          <w:tcPr>
            <w:tcW w:w="4110" w:type="dxa"/>
            <w:tcBorders>
              <w:top w:val="single" w:sz="4" w:space="0" w:color="auto"/>
            </w:tcBorders>
          </w:tcPr>
          <w:p w14:paraId="719DDBF3"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ods. 2 a 3 nariadenia vlády SR č. 395/2006 Z. z. o minimálnych požiadavkách na poskytovanie a používanie osobných ochranných pracovných prostriedkov v znení neskorších predpisov</w:t>
            </w:r>
          </w:p>
          <w:p w14:paraId="500BE267" w14:textId="77777777" w:rsidR="002C157E" w:rsidRPr="003A07A7" w:rsidRDefault="002C157E" w:rsidP="00C1003E">
            <w:pPr>
              <w:spacing w:after="0" w:line="240" w:lineRule="auto"/>
              <w:rPr>
                <w:rFonts w:ascii="Times New Roman" w:hAnsi="Times New Roman" w:cs="Times New Roman"/>
              </w:rPr>
            </w:pPr>
          </w:p>
          <w:p w14:paraId="72F95D43" w14:textId="77777777" w:rsidR="002C157E" w:rsidRPr="003A07A7" w:rsidRDefault="002C157E" w:rsidP="00C1003E">
            <w:pPr>
              <w:pStyle w:val="Odsekzoznamu"/>
              <w:numPr>
                <w:ilvl w:val="0"/>
                <w:numId w:val="36"/>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zrozumiteľne oboznámiť zamestnanca s nebezpečenstvami, pred ktorými ho používanie poskytnutého osobného ochranného pracovného prostriedku </w:t>
            </w:r>
            <w:r w:rsidRPr="003A07A7">
              <w:rPr>
                <w:rFonts w:ascii="Times New Roman" w:hAnsi="Times New Roman" w:cs="Times New Roman"/>
              </w:rPr>
              <w:lastRenderedPageBreak/>
              <w:t>chráni, a poučiť ho o správnom používaní tohto osobného ochranného pracovného prostriedku a podľa potreby mu poskytnúť aj praktický výcvik</w:t>
            </w:r>
          </w:p>
          <w:p w14:paraId="637BB6FE" w14:textId="77777777" w:rsidR="002C157E" w:rsidRPr="003A07A7" w:rsidRDefault="002C157E" w:rsidP="00C1003E">
            <w:pPr>
              <w:pStyle w:val="Odsekzoznamu"/>
              <w:numPr>
                <w:ilvl w:val="0"/>
                <w:numId w:val="36"/>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sprístupniť zamestnancom tie informácie o každom type osobného ochranného pracovného prostriedku používanom u zamestnávateľa, ktoré zamestnanci potrebujú na jeho používanie</w:t>
            </w:r>
          </w:p>
        </w:tc>
      </w:tr>
      <w:tr w:rsidR="002C157E" w:rsidRPr="003A07A7" w14:paraId="4D9D9E28" w14:textId="77777777" w:rsidTr="002C157E">
        <w:trPr>
          <w:trHeight w:val="20"/>
        </w:trPr>
        <w:tc>
          <w:tcPr>
            <w:tcW w:w="1409" w:type="dxa"/>
            <w:vMerge/>
          </w:tcPr>
          <w:p w14:paraId="4A2A6B69" w14:textId="77777777" w:rsidR="002C157E" w:rsidRPr="003A07A7" w:rsidRDefault="002C157E" w:rsidP="00C1003E">
            <w:pPr>
              <w:rPr>
                <w:rFonts w:ascii="Times New Roman" w:hAnsi="Times New Roman" w:cs="Times New Roman"/>
              </w:rPr>
            </w:pPr>
          </w:p>
        </w:tc>
        <w:tc>
          <w:tcPr>
            <w:tcW w:w="1568" w:type="dxa"/>
          </w:tcPr>
          <w:p w14:paraId="58676BD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12A10900" w14:textId="77777777" w:rsidR="002C157E" w:rsidRPr="003A07A7" w:rsidRDefault="002C157E" w:rsidP="00C1003E">
            <w:pPr>
              <w:rPr>
                <w:rFonts w:ascii="Times New Roman" w:hAnsi="Times New Roman" w:cs="Times New Roman"/>
              </w:rPr>
            </w:pPr>
          </w:p>
        </w:tc>
        <w:tc>
          <w:tcPr>
            <w:tcW w:w="1669" w:type="dxa"/>
            <w:vMerge/>
          </w:tcPr>
          <w:p w14:paraId="46E2FC12"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0CED2BCA" w14:textId="77777777" w:rsidR="002C157E" w:rsidRPr="003A07A7" w:rsidRDefault="002C157E" w:rsidP="00C1003E">
            <w:pPr>
              <w:pStyle w:val="Odsekzoznamu"/>
              <w:numPr>
                <w:ilvl w:val="0"/>
                <w:numId w:val="19"/>
              </w:numPr>
              <w:rPr>
                <w:rFonts w:ascii="Times New Roman" w:hAnsi="Times New Roman" w:cs="Times New Roman"/>
                <w:color w:val="70AD47" w:themeColor="accent6"/>
              </w:rPr>
            </w:pPr>
            <w:r w:rsidRPr="003A07A7">
              <w:rPr>
                <w:rFonts w:ascii="Times New Roman" w:hAnsi="Times New Roman" w:cs="Times New Roman"/>
                <w:color w:val="000000" w:themeColor="text1"/>
              </w:rPr>
              <w:t xml:space="preserve">spolupráca zamestnávateľa a zamestnancov </w:t>
            </w:r>
          </w:p>
        </w:tc>
        <w:tc>
          <w:tcPr>
            <w:tcW w:w="4110" w:type="dxa"/>
            <w:tcBorders>
              <w:top w:val="single" w:sz="4" w:space="0" w:color="auto"/>
            </w:tcBorders>
          </w:tcPr>
          <w:p w14:paraId="01B5916B"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10 písm. e), f) a h) zákona č. 124/2006 Z. z.</w:t>
            </w:r>
          </w:p>
          <w:p w14:paraId="2D986FB8" w14:textId="77777777" w:rsidR="002C157E" w:rsidRPr="003A07A7" w:rsidRDefault="002C157E" w:rsidP="00C1003E">
            <w:pPr>
              <w:spacing w:after="0" w:line="240" w:lineRule="auto"/>
              <w:rPr>
                <w:rFonts w:ascii="Times New Roman" w:hAnsi="Times New Roman" w:cs="Times New Roman"/>
              </w:rPr>
            </w:pPr>
          </w:p>
          <w:p w14:paraId="4C02A203"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posúdeniu rizika, určeniu a vykonávaniu ochranných opatrení vrátane poskytovania OOPP a prostriedkov kolektívnej ochrany</w:t>
            </w:r>
          </w:p>
          <w:p w14:paraId="1C0E3877"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pracovným úrazom, nebezpečným udalostiam, chorobám z povolania a k ostatným poškodeniam zdravia z práce, ktoré sa vyskytli u zamestnávateľa, vrátane výsledkov zisťovania príčin ich vzniku a k návrhom opatrení</w:t>
            </w:r>
          </w:p>
          <w:p w14:paraId="6898EBDE"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lastRenderedPageBreak/>
              <w:t>Zamestnávateľ nesplnil povinnosť predložiť zamestnancom alebo zástupcom zamestnancov pre bezpečnosť podklady a poskytnúť im lehotu najmenej piatich pracovných dní odo dňa predloženia podkladov na vyjadrenie sa k plánovaniu a zabezpečovaniu oboznamovania a informovania zamestnancov podľa § 7 a ku školeniu zástupcov zamestnancov pre bezpečnosť</w:t>
            </w:r>
          </w:p>
        </w:tc>
      </w:tr>
      <w:tr w:rsidR="002C157E" w:rsidRPr="003A07A7" w14:paraId="5107E0A7" w14:textId="77777777" w:rsidTr="002C157E">
        <w:trPr>
          <w:trHeight w:val="20"/>
        </w:trPr>
        <w:tc>
          <w:tcPr>
            <w:tcW w:w="1409" w:type="dxa"/>
            <w:vMerge/>
          </w:tcPr>
          <w:p w14:paraId="32C93DB2" w14:textId="77777777" w:rsidR="002C157E" w:rsidRPr="003A07A7" w:rsidRDefault="002C157E" w:rsidP="00C1003E">
            <w:pPr>
              <w:rPr>
                <w:rFonts w:ascii="Times New Roman" w:hAnsi="Times New Roman" w:cs="Times New Roman"/>
              </w:rPr>
            </w:pPr>
          </w:p>
        </w:tc>
        <w:tc>
          <w:tcPr>
            <w:tcW w:w="1568" w:type="dxa"/>
            <w:vMerge w:val="restart"/>
          </w:tcPr>
          <w:p w14:paraId="6D50B55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4C49EF73" w14:textId="77777777" w:rsidR="002C157E" w:rsidRPr="003A07A7" w:rsidRDefault="002C157E" w:rsidP="00C1003E">
            <w:pPr>
              <w:rPr>
                <w:rFonts w:ascii="Times New Roman" w:hAnsi="Times New Roman" w:cs="Times New Roman"/>
              </w:rPr>
            </w:pPr>
          </w:p>
        </w:tc>
        <w:tc>
          <w:tcPr>
            <w:tcW w:w="1669" w:type="dxa"/>
            <w:vMerge/>
          </w:tcPr>
          <w:p w14:paraId="4B73D9A1"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3670E0F0" w14:textId="77777777" w:rsidR="002C157E" w:rsidRPr="003A07A7" w:rsidRDefault="002C157E" w:rsidP="00C1003E">
            <w:pPr>
              <w:pStyle w:val="Odsekzoznamu"/>
              <w:numPr>
                <w:ilvl w:val="0"/>
                <w:numId w:val="24"/>
              </w:numPr>
              <w:rPr>
                <w:rFonts w:ascii="Times New Roman" w:hAnsi="Times New Roman" w:cs="Times New Roman"/>
                <w:color w:val="70AD47" w:themeColor="accent6"/>
              </w:rPr>
            </w:pPr>
            <w:r w:rsidRPr="003A07A7">
              <w:rPr>
                <w:rFonts w:ascii="Times New Roman" w:hAnsi="Times New Roman" w:cs="Times New Roman"/>
                <w:color w:val="000000" w:themeColor="text1"/>
              </w:rPr>
              <w:t>oznámenie vzniku pracovného úrazu zástupcom zamestnancov</w:t>
            </w:r>
          </w:p>
        </w:tc>
        <w:tc>
          <w:tcPr>
            <w:tcW w:w="4110" w:type="dxa"/>
            <w:tcBorders>
              <w:top w:val="single" w:sz="4" w:space="0" w:color="auto"/>
            </w:tcBorders>
          </w:tcPr>
          <w:p w14:paraId="23721CC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xml:space="preserve">§ 17 ods. 5 písm. a) bod 1. a § 17 ods. 6 písm. b) zákona č. 124/2006 Z. z. </w:t>
            </w:r>
          </w:p>
          <w:p w14:paraId="6BC78E21" w14:textId="77777777" w:rsidR="002C157E" w:rsidRPr="003A07A7" w:rsidRDefault="002C157E" w:rsidP="00C1003E">
            <w:pPr>
              <w:spacing w:after="0" w:line="240" w:lineRule="auto"/>
              <w:rPr>
                <w:rFonts w:ascii="Times New Roman" w:hAnsi="Times New Roman" w:cs="Times New Roman"/>
              </w:rPr>
            </w:pPr>
          </w:p>
          <w:p w14:paraId="61A487E4"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po prijatí oznámenia bezodkladne oznámiť vznik  registrovaného pracovného úrazu zástupcom zamestnancov vrátane príslušného zástupcu zamestnancov pre bezpečnosť</w:t>
            </w:r>
          </w:p>
          <w:p w14:paraId="7FFE1210"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na pracovisku ktorého utrpel pracovný úraz zamestnanec iného zamestnávateľa, nesplnil povinnosť bezodkladne oznámiť vznik pracovného úrazu zástupcom zamestnancov</w:t>
            </w:r>
          </w:p>
        </w:tc>
      </w:tr>
      <w:tr w:rsidR="002C157E" w:rsidRPr="003A07A7" w14:paraId="02F3A87F" w14:textId="77777777" w:rsidTr="002C157E">
        <w:trPr>
          <w:trHeight w:val="20"/>
        </w:trPr>
        <w:tc>
          <w:tcPr>
            <w:tcW w:w="1409" w:type="dxa"/>
            <w:vMerge/>
          </w:tcPr>
          <w:p w14:paraId="364255CA" w14:textId="77777777" w:rsidR="002C157E" w:rsidRPr="003A07A7" w:rsidRDefault="002C157E" w:rsidP="00C1003E">
            <w:pPr>
              <w:rPr>
                <w:rFonts w:ascii="Times New Roman" w:hAnsi="Times New Roman" w:cs="Times New Roman"/>
              </w:rPr>
            </w:pPr>
          </w:p>
        </w:tc>
        <w:tc>
          <w:tcPr>
            <w:tcW w:w="1568" w:type="dxa"/>
            <w:vMerge/>
          </w:tcPr>
          <w:p w14:paraId="29E1E82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5A94A5E4" w14:textId="77777777" w:rsidR="002C157E" w:rsidRPr="003A07A7" w:rsidRDefault="002C157E" w:rsidP="00C1003E">
            <w:pPr>
              <w:rPr>
                <w:rFonts w:ascii="Times New Roman" w:hAnsi="Times New Roman" w:cs="Times New Roman"/>
              </w:rPr>
            </w:pPr>
          </w:p>
        </w:tc>
        <w:tc>
          <w:tcPr>
            <w:tcW w:w="1669" w:type="dxa"/>
            <w:vMerge/>
          </w:tcPr>
          <w:p w14:paraId="13AD07BA"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p>
        </w:tc>
        <w:tc>
          <w:tcPr>
            <w:tcW w:w="4536" w:type="dxa"/>
            <w:tcBorders>
              <w:top w:val="single" w:sz="4" w:space="0" w:color="auto"/>
            </w:tcBorders>
            <w:vAlign w:val="center"/>
          </w:tcPr>
          <w:p w14:paraId="700E339F"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informovanie zamestnancov na spoločnom pracovisku</w:t>
            </w:r>
          </w:p>
        </w:tc>
        <w:tc>
          <w:tcPr>
            <w:tcW w:w="4110" w:type="dxa"/>
            <w:tcBorders>
              <w:top w:val="single" w:sz="4" w:space="0" w:color="auto"/>
            </w:tcBorders>
          </w:tcPr>
          <w:p w14:paraId="6BDF5EC8"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18 ods. 2 zákona č. 124/2006 Z. z.</w:t>
            </w:r>
          </w:p>
          <w:p w14:paraId="734420F4" w14:textId="77777777" w:rsidR="002C157E" w:rsidRPr="003A07A7" w:rsidRDefault="002C157E" w:rsidP="00C1003E">
            <w:pPr>
              <w:spacing w:after="0" w:line="240" w:lineRule="auto"/>
              <w:rPr>
                <w:rFonts w:ascii="Times New Roman" w:hAnsi="Times New Roman" w:cs="Times New Roman"/>
              </w:rPr>
            </w:pPr>
          </w:p>
          <w:p w14:paraId="17B12C0D"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informovať svojich zamestnancov a zástupcov zamestnancov pre bezpečnosť o možných ohrozeniach, preventívnych opatreniach a opatreniach na poskytnutie prvej pomoci, na zdolávanie požiarov, na vykonanie záchranných prác a na evakuáciu zamestnancov</w:t>
            </w:r>
          </w:p>
        </w:tc>
      </w:tr>
      <w:tr w:rsidR="002C157E" w:rsidRPr="003A07A7" w14:paraId="0413385A" w14:textId="77777777" w:rsidTr="002C157E">
        <w:trPr>
          <w:trHeight w:val="20"/>
        </w:trPr>
        <w:tc>
          <w:tcPr>
            <w:tcW w:w="1409" w:type="dxa"/>
            <w:vMerge/>
          </w:tcPr>
          <w:p w14:paraId="5893C556" w14:textId="77777777" w:rsidR="002C157E" w:rsidRPr="003A07A7" w:rsidRDefault="002C157E" w:rsidP="00C1003E">
            <w:pPr>
              <w:rPr>
                <w:rFonts w:ascii="Times New Roman" w:hAnsi="Times New Roman" w:cs="Times New Roman"/>
              </w:rPr>
            </w:pPr>
          </w:p>
        </w:tc>
        <w:tc>
          <w:tcPr>
            <w:tcW w:w="1568" w:type="dxa"/>
            <w:vMerge/>
          </w:tcPr>
          <w:p w14:paraId="38064CBC"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val="restart"/>
            <w:tcBorders>
              <w:top w:val="single" w:sz="4" w:space="0" w:color="auto"/>
            </w:tcBorders>
          </w:tcPr>
          <w:p w14:paraId="64BAA6A1"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11</w:t>
            </w:r>
          </w:p>
        </w:tc>
        <w:tc>
          <w:tcPr>
            <w:tcW w:w="1669" w:type="dxa"/>
            <w:vMerge w:val="restart"/>
            <w:tcBorders>
              <w:top w:val="single" w:sz="4" w:space="0" w:color="auto"/>
            </w:tcBorders>
          </w:tcPr>
          <w:p w14:paraId="679762A0" w14:textId="77777777" w:rsidR="002C157E" w:rsidRPr="003A07A7" w:rsidRDefault="002C157E" w:rsidP="00C1003E">
            <w:pPr>
              <w:rPr>
                <w:rFonts w:ascii="Times New Roman" w:hAnsi="Times New Roman" w:cs="Times New Roman"/>
                <w:color w:val="000000"/>
              </w:rPr>
            </w:pPr>
            <w:r w:rsidRPr="003A07A7">
              <w:rPr>
                <w:rFonts w:ascii="Times New Roman" w:hAnsi="Times New Roman" w:cs="Times New Roman"/>
              </w:rPr>
              <w:t>Porady s pracovníkmi a ich účasť na diskusiách o všetkých otázkach týkajúcich sa bezpečnosti a ochrany zdravia pri práci</w:t>
            </w:r>
          </w:p>
        </w:tc>
        <w:tc>
          <w:tcPr>
            <w:tcW w:w="4536" w:type="dxa"/>
            <w:tcBorders>
              <w:top w:val="single" w:sz="4" w:space="0" w:color="auto"/>
            </w:tcBorders>
            <w:vAlign w:val="center"/>
          </w:tcPr>
          <w:p w14:paraId="35AF82CC" w14:textId="77777777" w:rsidR="002C157E" w:rsidRPr="003A07A7" w:rsidRDefault="002C157E" w:rsidP="00C1003E">
            <w:pPr>
              <w:pStyle w:val="Odsekzoznamu"/>
              <w:numPr>
                <w:ilvl w:val="0"/>
                <w:numId w:val="19"/>
              </w:numPr>
              <w:rPr>
                <w:rFonts w:ascii="Times New Roman" w:hAnsi="Times New Roman" w:cs="Times New Roman"/>
                <w:color w:val="70AD47" w:themeColor="accent6"/>
              </w:rPr>
            </w:pPr>
            <w:r w:rsidRPr="003A07A7">
              <w:rPr>
                <w:rFonts w:ascii="Times New Roman" w:hAnsi="Times New Roman" w:cs="Times New Roman"/>
                <w:color w:val="000000" w:themeColor="text1"/>
              </w:rPr>
              <w:t xml:space="preserve">spolupráca zamestnávateľa a zamestnancov </w:t>
            </w:r>
          </w:p>
        </w:tc>
        <w:tc>
          <w:tcPr>
            <w:tcW w:w="4110" w:type="dxa"/>
            <w:tcBorders>
              <w:top w:val="single" w:sz="4" w:space="0" w:color="auto"/>
            </w:tcBorders>
          </w:tcPr>
          <w:p w14:paraId="29398A74"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10 zákona č. 124/2006 Z. z.</w:t>
            </w:r>
          </w:p>
          <w:p w14:paraId="1F813C6A" w14:textId="77777777" w:rsidR="002C157E" w:rsidRPr="003A07A7" w:rsidRDefault="002C157E" w:rsidP="00C1003E">
            <w:pPr>
              <w:spacing w:after="0" w:line="240" w:lineRule="auto"/>
              <w:rPr>
                <w:rFonts w:ascii="Times New Roman" w:hAnsi="Times New Roman" w:cs="Times New Roman"/>
              </w:rPr>
            </w:pPr>
          </w:p>
          <w:p w14:paraId="3BF771CB"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umožniť zamestnancom alebo zástupcom zamestnancov pre bezpečnosť zúčastňovať sa na riešení problematiky BOZP a vopred s nimi prerokúvať otázky, ktoré môžu podstatne ovplyvňovať BOZP</w:t>
            </w:r>
          </w:p>
          <w:p w14:paraId="1ED556EF"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návrhu koncepcie politiky BOZP, k návrhu programu jej realizácie a k ich vyhodnoteniu,</w:t>
            </w:r>
          </w:p>
          <w:p w14:paraId="7974CEA9"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návrhu na výber pracovných prostriedkov, technológií, organizácie práce, k pracovnému prostrediu a k pracovisku</w:t>
            </w:r>
          </w:p>
          <w:p w14:paraId="1129204F"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predložiť zamestnancom alebo zástupcom zamestnancov pre bezpečnosť podklady a poskytnúť im lehotu najmenej piatich pracovných dní odo dňa predloženia podkladov na vyjadrenie sa k návrhu na určenie odborných zamestnancov na vykonávanie preventívnych a ochranných </w:t>
            </w:r>
            <w:r w:rsidRPr="003A07A7">
              <w:rPr>
                <w:rFonts w:ascii="Times New Roman" w:hAnsi="Times New Roman" w:cs="Times New Roman"/>
              </w:rPr>
              <w:lastRenderedPageBreak/>
              <w:t>služieb a k úlohám podľa § 8 ods. 1 písm. a), § 21 ods. 1 a § 22 ods. 1</w:t>
            </w:r>
          </w:p>
          <w:p w14:paraId="71C9345D"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vykonávaniu úloh preventívnych a ochranných služieb, ak sa tieto úlohy vykonávajú dodávateľským spôsobom</w:t>
            </w:r>
          </w:p>
          <w:p w14:paraId="4EEAC06E"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posúdeniu rizika, určeniu a vykonávaniu ochranných opatrení vrátane poskytovania OOPP a prostriedkov kolektívnej ochrany</w:t>
            </w:r>
          </w:p>
          <w:p w14:paraId="1EE5247D"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pracovným úrazom, nebezpečným udalostiam, chorobám z povolania a k ostatným poškodeniam zdravia z práce, ktoré sa vyskytli u zamestnávateľa, vrátane výsledkov zisťovania príčin ich vzniku a k návrhom opatrení</w:t>
            </w:r>
          </w:p>
          <w:p w14:paraId="57B591CC"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nesplnil povinnosť predložiť zamestnancom alebo zástupcom zamestnancov pre bezpečnosť podklady a </w:t>
            </w:r>
            <w:r w:rsidRPr="003A07A7">
              <w:rPr>
                <w:rFonts w:ascii="Times New Roman" w:hAnsi="Times New Roman" w:cs="Times New Roman"/>
              </w:rPr>
              <w:lastRenderedPageBreak/>
              <w:t>poskytnúť im lehotu najmenej piatich pracovných dní odo dňa predloženia podkladov na vyjadrenie sa k spôsobu a rozsahu informovania zamestnancov, zástupcov zamestnancov pre bezpečnosť a určených odborných zamestnancov na vykonávanie preventívnych a ochranných služieb</w:t>
            </w:r>
          </w:p>
          <w:p w14:paraId="6BA71666"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nesplnil povinnosť predložiť zamestnancom alebo zástupcom zamestnancov pre bezpečnosť podklady a poskytnúť im lehotu najmenej piatich pracovných dní odo dňa predloženia podkladov na vyjadrenie sa k plánovaniu a zabezpečovaniu oboznamovania a informovania zamestnancov podľa § 7 a ku školeniu zástupcov zamestnancov pre bezpečnosť</w:t>
            </w:r>
          </w:p>
        </w:tc>
      </w:tr>
      <w:tr w:rsidR="002C157E" w:rsidRPr="003A07A7" w14:paraId="7F132DE1" w14:textId="77777777" w:rsidTr="002C157E">
        <w:trPr>
          <w:trHeight w:val="20"/>
        </w:trPr>
        <w:tc>
          <w:tcPr>
            <w:tcW w:w="1409" w:type="dxa"/>
            <w:vMerge/>
          </w:tcPr>
          <w:p w14:paraId="70657A62" w14:textId="77777777" w:rsidR="002C157E" w:rsidRPr="003A07A7" w:rsidRDefault="002C157E" w:rsidP="00C1003E">
            <w:pPr>
              <w:rPr>
                <w:rFonts w:ascii="Times New Roman" w:hAnsi="Times New Roman" w:cs="Times New Roman"/>
              </w:rPr>
            </w:pPr>
          </w:p>
        </w:tc>
        <w:tc>
          <w:tcPr>
            <w:tcW w:w="1568" w:type="dxa"/>
            <w:vMerge/>
          </w:tcPr>
          <w:p w14:paraId="0014E975"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3D4CD7B0" w14:textId="77777777" w:rsidR="002C157E" w:rsidRPr="003A07A7" w:rsidRDefault="002C157E" w:rsidP="00C1003E">
            <w:pPr>
              <w:rPr>
                <w:rFonts w:ascii="Times New Roman" w:hAnsi="Times New Roman" w:cs="Times New Roman"/>
              </w:rPr>
            </w:pPr>
          </w:p>
        </w:tc>
        <w:tc>
          <w:tcPr>
            <w:tcW w:w="1669" w:type="dxa"/>
            <w:vMerge/>
          </w:tcPr>
          <w:p w14:paraId="47FB5EE5" w14:textId="77777777" w:rsidR="002C157E" w:rsidRPr="003A07A7" w:rsidRDefault="002C157E" w:rsidP="00C1003E">
            <w:pPr>
              <w:rPr>
                <w:rFonts w:ascii="Times New Roman" w:hAnsi="Times New Roman" w:cs="Times New Roman"/>
              </w:rPr>
            </w:pPr>
          </w:p>
        </w:tc>
        <w:tc>
          <w:tcPr>
            <w:tcW w:w="4536" w:type="dxa"/>
            <w:tcBorders>
              <w:top w:val="single" w:sz="4" w:space="0" w:color="auto"/>
            </w:tcBorders>
            <w:vAlign w:val="center"/>
          </w:tcPr>
          <w:p w14:paraId="11744425"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spolupráca so zástupcami zamestnancov pri rekondičnom pobyte</w:t>
            </w:r>
          </w:p>
        </w:tc>
        <w:tc>
          <w:tcPr>
            <w:tcW w:w="4110" w:type="dxa"/>
            <w:tcBorders>
              <w:top w:val="single" w:sz="4" w:space="0" w:color="auto"/>
            </w:tcBorders>
          </w:tcPr>
          <w:p w14:paraId="346707D3"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11 ods. 4 zákona č. 124/2006 Z. z.</w:t>
            </w:r>
          </w:p>
          <w:p w14:paraId="6FA3EEF5"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nesplnil povinnosť navrhnúť rekondičný pobyt alebo rehabilitáciu v súvislosti s prácou až po dohode so zástupcami zamestnancov vrátane zástupcov zamestnancov pre bezpečnosť</w:t>
            </w:r>
          </w:p>
        </w:tc>
      </w:tr>
      <w:tr w:rsidR="002C157E" w:rsidRPr="003A07A7" w14:paraId="49CE4014" w14:textId="77777777" w:rsidTr="002C157E">
        <w:trPr>
          <w:trHeight w:val="20"/>
        </w:trPr>
        <w:tc>
          <w:tcPr>
            <w:tcW w:w="1409" w:type="dxa"/>
            <w:vMerge/>
          </w:tcPr>
          <w:p w14:paraId="1DD3FAC4" w14:textId="77777777" w:rsidR="002C157E" w:rsidRPr="003A07A7" w:rsidRDefault="002C157E" w:rsidP="00C1003E">
            <w:pPr>
              <w:rPr>
                <w:rFonts w:ascii="Times New Roman" w:hAnsi="Times New Roman" w:cs="Times New Roman"/>
              </w:rPr>
            </w:pPr>
          </w:p>
        </w:tc>
        <w:tc>
          <w:tcPr>
            <w:tcW w:w="1568" w:type="dxa"/>
            <w:vMerge/>
          </w:tcPr>
          <w:p w14:paraId="6847E59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293F3755" w14:textId="77777777" w:rsidR="002C157E" w:rsidRPr="003A07A7" w:rsidRDefault="002C157E" w:rsidP="00C1003E">
            <w:pPr>
              <w:rPr>
                <w:rFonts w:ascii="Times New Roman" w:hAnsi="Times New Roman" w:cs="Times New Roman"/>
              </w:rPr>
            </w:pPr>
          </w:p>
        </w:tc>
        <w:tc>
          <w:tcPr>
            <w:tcW w:w="1669" w:type="dxa"/>
            <w:vMerge/>
          </w:tcPr>
          <w:p w14:paraId="793A862D" w14:textId="77777777" w:rsidR="002C157E" w:rsidRPr="003A07A7" w:rsidRDefault="002C157E" w:rsidP="00C1003E">
            <w:pPr>
              <w:rPr>
                <w:rFonts w:ascii="Times New Roman" w:hAnsi="Times New Roman" w:cs="Times New Roman"/>
              </w:rPr>
            </w:pPr>
          </w:p>
        </w:tc>
        <w:tc>
          <w:tcPr>
            <w:tcW w:w="4536" w:type="dxa"/>
            <w:tcBorders>
              <w:top w:val="single" w:sz="4" w:space="0" w:color="auto"/>
            </w:tcBorders>
            <w:vAlign w:val="center"/>
          </w:tcPr>
          <w:p w14:paraId="553A656E"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color w:val="000000" w:themeColor="text1"/>
              </w:rPr>
              <w:t>účasť zástupcu zamestnancov pre bezpečnosť na rokovaniach organizovaných zamestnávateľom o BOZP</w:t>
            </w:r>
          </w:p>
        </w:tc>
        <w:tc>
          <w:tcPr>
            <w:tcW w:w="4110" w:type="dxa"/>
            <w:tcBorders>
              <w:top w:val="single" w:sz="4" w:space="0" w:color="auto"/>
            </w:tcBorders>
          </w:tcPr>
          <w:p w14:paraId="3C521B2E"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19 ods. 3 písm. c), d), e) a f) a § 19 ods. ods. 5 zákona č. 124/2006 Z. z.</w:t>
            </w:r>
          </w:p>
          <w:p w14:paraId="34E994F8"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zástupcu zamestnancov pre bezpečnosť spolupracovať so zamestnávateľom a predkladať návrhy na opatrenia na zvýšenie úrovne bezpečnosti a ochrany zdravia pri práci</w:t>
            </w:r>
          </w:p>
          <w:p w14:paraId="0004BF18"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Zamestnávateľ porušil oprávnenie zástupcu zamestnancov pre bezpečnosť  </w:t>
            </w:r>
            <w:r w:rsidRPr="003A07A7">
              <w:rPr>
                <w:rFonts w:ascii="Times New Roman" w:hAnsi="Times New Roman" w:cs="Times New Roman"/>
              </w:rPr>
              <w:lastRenderedPageBreak/>
              <w:t>požadovať od zamestnávateľa odstránenie zistených nedostatkov</w:t>
            </w:r>
          </w:p>
          <w:p w14:paraId="5123BCC1"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zástupcu zamestnancov pre bezpečnosť zúčastňovať sa na rokovaniach organizovaných zamestnávateľom týkajúcich sa bezpečnosti a ochrany zdravia pri práci, vyšetrovania príčin vzniku pracovných úrazov, chorôb z povolania a ďalších udalostí podľa § 17, merania a hodnotenia faktorov pracovného prostredia, zúčastňovať sa na kontrolách vykonávaných príslušným inšpektorátom práce alebo príslušným orgánom dozoru a od zamestnávateľa požadovať informácie o výsledkoch a záveroch týchto kontrol a plnení uložených opatrení, meraní a hodnotení</w:t>
            </w:r>
          </w:p>
          <w:p w14:paraId="630D2B6D"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zástupcu zamestnancov pre bezpečnosť  predkladať pripomienky a návrhy príslušnému inšpektorátu práce alebo príslušnému orgánu dozoru pri výkone inšpekcie práce alebo dozoru u zamestnávateľa</w:t>
            </w:r>
          </w:p>
          <w:p w14:paraId="0B47F135"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povinnosť zabezpečiť zástupcom zamestnancov pre bezpečnosť vzdelávanie</w:t>
            </w:r>
          </w:p>
          <w:p w14:paraId="61FD345A"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povinnosť poskytnúť zástupcom zamestnancov pre bezpečnosť v primeranom rozsahu pracovné voľno s náhradou mzdy a vytvoriť nevyhnutné podmienky na výkon ich funkcie</w:t>
            </w:r>
          </w:p>
        </w:tc>
      </w:tr>
      <w:tr w:rsidR="002C157E" w:rsidRPr="003A07A7" w14:paraId="68FBF25A" w14:textId="77777777" w:rsidTr="002C157E">
        <w:trPr>
          <w:trHeight w:val="20"/>
        </w:trPr>
        <w:tc>
          <w:tcPr>
            <w:tcW w:w="1409" w:type="dxa"/>
            <w:vMerge/>
          </w:tcPr>
          <w:p w14:paraId="087D21E0" w14:textId="77777777" w:rsidR="002C157E" w:rsidRPr="003A07A7" w:rsidRDefault="002C157E" w:rsidP="00C1003E">
            <w:pPr>
              <w:rPr>
                <w:rFonts w:ascii="Times New Roman" w:hAnsi="Times New Roman" w:cs="Times New Roman"/>
              </w:rPr>
            </w:pPr>
          </w:p>
        </w:tc>
        <w:tc>
          <w:tcPr>
            <w:tcW w:w="1568" w:type="dxa"/>
            <w:vMerge/>
          </w:tcPr>
          <w:p w14:paraId="43894359"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03E99749" w14:textId="77777777" w:rsidR="002C157E" w:rsidRPr="003A07A7" w:rsidRDefault="002C157E" w:rsidP="00C1003E">
            <w:pPr>
              <w:rPr>
                <w:rFonts w:ascii="Times New Roman" w:hAnsi="Times New Roman" w:cs="Times New Roman"/>
              </w:rPr>
            </w:pPr>
          </w:p>
        </w:tc>
        <w:tc>
          <w:tcPr>
            <w:tcW w:w="1669" w:type="dxa"/>
            <w:vMerge/>
          </w:tcPr>
          <w:p w14:paraId="335D78DA" w14:textId="77777777" w:rsidR="002C157E" w:rsidRPr="003A07A7" w:rsidRDefault="002C157E" w:rsidP="00C1003E">
            <w:pPr>
              <w:rPr>
                <w:rFonts w:ascii="Times New Roman" w:hAnsi="Times New Roman" w:cs="Times New Roman"/>
              </w:rPr>
            </w:pPr>
          </w:p>
        </w:tc>
        <w:tc>
          <w:tcPr>
            <w:tcW w:w="4536" w:type="dxa"/>
            <w:tcBorders>
              <w:top w:val="single" w:sz="4" w:space="0" w:color="auto"/>
            </w:tcBorders>
            <w:vAlign w:val="center"/>
          </w:tcPr>
          <w:p w14:paraId="23F218EA" w14:textId="77777777" w:rsidR="002C157E" w:rsidRPr="003A07A7" w:rsidRDefault="002C157E" w:rsidP="00C1003E">
            <w:pPr>
              <w:pStyle w:val="Odsekzoznamu"/>
              <w:numPr>
                <w:ilvl w:val="0"/>
                <w:numId w:val="24"/>
              </w:numPr>
              <w:rPr>
                <w:rFonts w:ascii="Times New Roman" w:hAnsi="Times New Roman" w:cs="Times New Roman"/>
              </w:rPr>
            </w:pPr>
            <w:r w:rsidRPr="003A07A7">
              <w:rPr>
                <w:rFonts w:ascii="Times New Roman" w:hAnsi="Times New Roman" w:cs="Times New Roman"/>
              </w:rPr>
              <w:t>spolupráca s komisiou BOZP</w:t>
            </w:r>
          </w:p>
        </w:tc>
        <w:tc>
          <w:tcPr>
            <w:tcW w:w="4110" w:type="dxa"/>
            <w:tcBorders>
              <w:top w:val="single" w:sz="4" w:space="0" w:color="auto"/>
            </w:tcBorders>
          </w:tcPr>
          <w:p w14:paraId="19B29B0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20 ods. 2 písm. a), b), c) zákona č. 124/2006 Z. z.</w:t>
            </w:r>
          </w:p>
          <w:p w14:paraId="73F33DF3"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komisie BOZP pravidelne hodnotiť stav BOZP, stav a vývoj pracovnej úrazovosti, chorôb z povolania a ďalších udalostí podľa § 17 a hodnotiť ostatné otázky BOZP vrátane pracovného prostredia a pracovných podmienok</w:t>
            </w:r>
          </w:p>
          <w:p w14:paraId="559C999F"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komisie BOZP b) navrhovať opatrenia v oblasti riadenia, kontroly a zlepšovania stavu BOZP</w:t>
            </w:r>
          </w:p>
          <w:p w14:paraId="73BE5CD3" w14:textId="77777777" w:rsidR="002C157E" w:rsidRPr="003A07A7" w:rsidRDefault="002C157E" w:rsidP="00C1003E">
            <w:pPr>
              <w:pStyle w:val="Odsekzoznamu"/>
              <w:numPr>
                <w:ilvl w:val="0"/>
                <w:numId w:val="24"/>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oprávnenie komisie BOZP vyjadrovať sa ku všetkým otázkam súvisiacim s BOZP</w:t>
            </w:r>
          </w:p>
        </w:tc>
      </w:tr>
      <w:tr w:rsidR="002C157E" w:rsidRPr="003A07A7" w14:paraId="28887A27" w14:textId="77777777" w:rsidTr="002C157E">
        <w:trPr>
          <w:trHeight w:val="20"/>
        </w:trPr>
        <w:tc>
          <w:tcPr>
            <w:tcW w:w="1409" w:type="dxa"/>
            <w:vMerge/>
          </w:tcPr>
          <w:p w14:paraId="248D4F86" w14:textId="77777777" w:rsidR="002C157E" w:rsidRPr="003A07A7" w:rsidRDefault="002C157E" w:rsidP="00C1003E">
            <w:pPr>
              <w:rPr>
                <w:rFonts w:ascii="Times New Roman" w:hAnsi="Times New Roman" w:cs="Times New Roman"/>
              </w:rPr>
            </w:pPr>
          </w:p>
        </w:tc>
        <w:tc>
          <w:tcPr>
            <w:tcW w:w="1568" w:type="dxa"/>
            <w:vMerge/>
          </w:tcPr>
          <w:p w14:paraId="5C307F9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val="restart"/>
          </w:tcPr>
          <w:p w14:paraId="4B9B179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12</w:t>
            </w:r>
          </w:p>
        </w:tc>
        <w:tc>
          <w:tcPr>
            <w:tcW w:w="1669" w:type="dxa"/>
            <w:vMerge w:val="restart"/>
          </w:tcPr>
          <w:p w14:paraId="17E42ED5"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zabezpečí, aby pracovníci absolvovali primerané školenie v oblasti bezpečnosti a ochrany zdravia</w:t>
            </w:r>
          </w:p>
        </w:tc>
        <w:tc>
          <w:tcPr>
            <w:tcW w:w="4536" w:type="dxa"/>
            <w:tcBorders>
              <w:top w:val="single" w:sz="4" w:space="0" w:color="auto"/>
            </w:tcBorders>
            <w:vAlign w:val="center"/>
          </w:tcPr>
          <w:p w14:paraId="27E55F59"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 xml:space="preserve">poskytnutie informácií a pokynov na zaistenie BOZP </w:t>
            </w:r>
          </w:p>
        </w:tc>
        <w:tc>
          <w:tcPr>
            <w:tcW w:w="4110" w:type="dxa"/>
            <w:tcBorders>
              <w:top w:val="single" w:sz="4" w:space="0" w:color="auto"/>
            </w:tcBorders>
          </w:tcPr>
          <w:p w14:paraId="25879520"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ods. 4 zákona č. 124/2006 Z. z.</w:t>
            </w:r>
          </w:p>
          <w:p w14:paraId="5D70C484" w14:textId="77777777" w:rsidR="002C157E" w:rsidRPr="003A07A7" w:rsidRDefault="002C157E" w:rsidP="00C1003E">
            <w:pPr>
              <w:spacing w:after="0" w:line="240" w:lineRule="auto"/>
              <w:rPr>
                <w:rFonts w:ascii="Times New Roman" w:hAnsi="Times New Roman" w:cs="Times New Roman"/>
              </w:rPr>
            </w:pPr>
          </w:p>
          <w:p w14:paraId="4A2FD844"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xml:space="preserve">Zamestnávateľ nesplnil povinnosť, aby zamestnanci iného zamestnávateľa a fyzické osoby, ktoré sú podnikateľmi a nie sú zamestnávateľmi, ktorí budú vykonávať práce na jeho pracoviskách a v jeho priestoroch, dostali potrebné informácie a pokyny na zaistenie BOZP platné pre jeho pracoviská a priestory, najmä informácie podľa § 7 ods. 8 písm. a) až c). </w:t>
            </w:r>
          </w:p>
        </w:tc>
      </w:tr>
      <w:tr w:rsidR="002C157E" w:rsidRPr="003A07A7" w14:paraId="2C0AAC6E" w14:textId="77777777" w:rsidTr="002C157E">
        <w:trPr>
          <w:trHeight w:val="20"/>
        </w:trPr>
        <w:tc>
          <w:tcPr>
            <w:tcW w:w="1409" w:type="dxa"/>
            <w:vMerge/>
          </w:tcPr>
          <w:p w14:paraId="16C2EEA8" w14:textId="77777777" w:rsidR="002C157E" w:rsidRPr="003A07A7" w:rsidRDefault="002C157E" w:rsidP="00C1003E">
            <w:pPr>
              <w:rPr>
                <w:rFonts w:ascii="Times New Roman" w:hAnsi="Times New Roman" w:cs="Times New Roman"/>
              </w:rPr>
            </w:pPr>
          </w:p>
        </w:tc>
        <w:tc>
          <w:tcPr>
            <w:tcW w:w="1568" w:type="dxa"/>
          </w:tcPr>
          <w:p w14:paraId="4F4A574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202499A" w14:textId="77777777" w:rsidR="002C157E" w:rsidRPr="003A07A7" w:rsidRDefault="002C157E" w:rsidP="00C1003E">
            <w:pPr>
              <w:rPr>
                <w:rFonts w:ascii="Times New Roman" w:hAnsi="Times New Roman" w:cs="Times New Roman"/>
              </w:rPr>
            </w:pPr>
          </w:p>
        </w:tc>
        <w:tc>
          <w:tcPr>
            <w:tcW w:w="1669" w:type="dxa"/>
            <w:vMerge/>
          </w:tcPr>
          <w:p w14:paraId="5CCE95D9" w14:textId="77777777" w:rsidR="002C157E" w:rsidRPr="003A07A7" w:rsidRDefault="002C157E" w:rsidP="00C1003E">
            <w:pPr>
              <w:rPr>
                <w:rFonts w:ascii="Times New Roman" w:hAnsi="Times New Roman" w:cs="Times New Roman"/>
              </w:rPr>
            </w:pPr>
          </w:p>
        </w:tc>
        <w:tc>
          <w:tcPr>
            <w:tcW w:w="4536" w:type="dxa"/>
            <w:tcBorders>
              <w:top w:val="single" w:sz="4" w:space="0" w:color="auto"/>
            </w:tcBorders>
            <w:vAlign w:val="center"/>
          </w:tcPr>
          <w:p w14:paraId="7C579E3D" w14:textId="77777777" w:rsidR="002C157E" w:rsidRPr="003A07A7" w:rsidRDefault="002C157E" w:rsidP="00C1003E">
            <w:pPr>
              <w:pStyle w:val="Odsekzoznamu"/>
              <w:numPr>
                <w:ilvl w:val="0"/>
                <w:numId w:val="20"/>
              </w:numPr>
              <w:rPr>
                <w:rFonts w:ascii="Times New Roman" w:hAnsi="Times New Roman" w:cs="Times New Roman"/>
              </w:rPr>
            </w:pPr>
            <w:r w:rsidRPr="003A07A7">
              <w:rPr>
                <w:rFonts w:ascii="Times New Roman" w:hAnsi="Times New Roman" w:cs="Times New Roman"/>
              </w:rPr>
              <w:t>Náklady spojené so zaisťovaním oboznamovania s BOZP</w:t>
            </w:r>
          </w:p>
        </w:tc>
        <w:tc>
          <w:tcPr>
            <w:tcW w:w="4110" w:type="dxa"/>
            <w:tcBorders>
              <w:top w:val="single" w:sz="4" w:space="0" w:color="auto"/>
            </w:tcBorders>
          </w:tcPr>
          <w:p w14:paraId="485E8664"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 xml:space="preserve">§ 6 ods. 11 zákona č. 124/2006 Z. z. </w:t>
            </w:r>
          </w:p>
          <w:p w14:paraId="6D568A75"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Zamestnávateľ nesplnil povinnosť znášať náklady spojené so zaisťovaním BOZP a nepresunúť ich na zamestnanca</w:t>
            </w:r>
          </w:p>
        </w:tc>
      </w:tr>
      <w:tr w:rsidR="002C157E" w:rsidRPr="003A07A7" w14:paraId="2E6CD4CA" w14:textId="77777777" w:rsidTr="002C157E">
        <w:trPr>
          <w:trHeight w:val="20"/>
        </w:trPr>
        <w:tc>
          <w:tcPr>
            <w:tcW w:w="1409" w:type="dxa"/>
            <w:vMerge/>
          </w:tcPr>
          <w:p w14:paraId="3085D09A" w14:textId="77777777" w:rsidR="002C157E" w:rsidRPr="003A07A7" w:rsidRDefault="002C157E" w:rsidP="00C1003E">
            <w:pPr>
              <w:rPr>
                <w:rFonts w:ascii="Times New Roman" w:hAnsi="Times New Roman" w:cs="Times New Roman"/>
              </w:rPr>
            </w:pPr>
          </w:p>
        </w:tc>
        <w:tc>
          <w:tcPr>
            <w:tcW w:w="1568" w:type="dxa"/>
            <w:vMerge w:val="restart"/>
            <w:tcBorders>
              <w:top w:val="single" w:sz="4" w:space="0" w:color="auto"/>
            </w:tcBorders>
          </w:tcPr>
          <w:p w14:paraId="18A0793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5F570194" w14:textId="77777777" w:rsidR="002C157E" w:rsidRPr="003A07A7" w:rsidRDefault="002C157E" w:rsidP="00C1003E">
            <w:pPr>
              <w:rPr>
                <w:rFonts w:ascii="Times New Roman" w:hAnsi="Times New Roman" w:cs="Times New Roman"/>
              </w:rPr>
            </w:pPr>
          </w:p>
        </w:tc>
        <w:tc>
          <w:tcPr>
            <w:tcW w:w="1669" w:type="dxa"/>
            <w:vMerge/>
          </w:tcPr>
          <w:p w14:paraId="27E4795D"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03109C29" w14:textId="77777777" w:rsidR="002C157E" w:rsidRPr="003A07A7" w:rsidRDefault="002C157E" w:rsidP="00C1003E">
            <w:pPr>
              <w:pStyle w:val="Odsekzoznamu"/>
              <w:numPr>
                <w:ilvl w:val="0"/>
                <w:numId w:val="24"/>
              </w:numPr>
              <w:ind w:left="209" w:hanging="178"/>
              <w:rPr>
                <w:rFonts w:ascii="Times New Roman" w:hAnsi="Times New Roman" w:cs="Times New Roman"/>
              </w:rPr>
            </w:pPr>
            <w:r w:rsidRPr="003A07A7">
              <w:rPr>
                <w:rFonts w:ascii="Times New Roman" w:hAnsi="Times New Roman" w:cs="Times New Roman"/>
                <w:color w:val="000000" w:themeColor="text1"/>
              </w:rPr>
              <w:t>povinnosť oboznamovať zamestnanca</w:t>
            </w:r>
          </w:p>
        </w:tc>
        <w:tc>
          <w:tcPr>
            <w:tcW w:w="4110" w:type="dxa"/>
            <w:tcBorders>
              <w:top w:val="single" w:sz="4" w:space="0" w:color="auto"/>
            </w:tcBorders>
          </w:tcPr>
          <w:p w14:paraId="2F438D4A"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ods. 1, 2, 3, 4 a  zákona č. 124/2006 Z. z.</w:t>
            </w:r>
          </w:p>
          <w:p w14:paraId="4D9012CC" w14:textId="77777777" w:rsidR="002C157E" w:rsidRPr="003A07A7" w:rsidRDefault="002C157E" w:rsidP="00C1003E">
            <w:pPr>
              <w:spacing w:after="0" w:line="240" w:lineRule="auto"/>
              <w:rPr>
                <w:rFonts w:ascii="Times New Roman" w:hAnsi="Times New Roman" w:cs="Times New Roman"/>
              </w:rPr>
            </w:pPr>
          </w:p>
          <w:p w14:paraId="2B2DEE75"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lastRenderedPageBreak/>
              <w:t>Zamestnávateľ nesplnil povinnosť pravidelne, zrozumiteľne a preukázateľne oboznamovať každého zamestnanca</w:t>
            </w:r>
          </w:p>
          <w:p w14:paraId="1C21C9E2"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pravidelne, zrozumiteľne a preukázateľne oboznamovať každého zamestnanca s právnymi predpismi a ostatnými predpismi na zaistenie BOZP so zásadami bezpečnej práce, zásadami ochrany zdravia pri práci, zásadami bezpečného správania na pracovisku a s bezpečnými pracovnými postupmi </w:t>
            </w:r>
          </w:p>
          <w:p w14:paraId="574AB299"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overovať znalosť zamestnancov s oboznámenými právnymi predpismi a ostatnými predpismi na zaistenie BOZP so zásadami bezpečnej práce, zásadami ochrany zdravia pri práci, zásadami bezpečného správania na pracovisku a s bezpečnými pracovnými postupmi</w:t>
            </w:r>
          </w:p>
          <w:p w14:paraId="67B28D11"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pravidelne, zrozumiteľne a preukázateľne oboznamovať každého zamestnanca s existujúcim a predvídateľným nebezpečenstvom a ohrozením, s dopadmi, ktoré môžu spôsobiť na zdraví, a s ochranou pred nimi</w:t>
            </w:r>
          </w:p>
          <w:p w14:paraId="47DABE2F"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pravidelne, zrozumiteľne a preukázateľne oboznamovať každého zamestnanca so zákazom vstupovať do priestoru, zdržiavať sa v priestore a vykonávať </w:t>
            </w:r>
            <w:r w:rsidRPr="003A07A7">
              <w:rPr>
                <w:rFonts w:ascii="Times New Roman" w:hAnsi="Times New Roman" w:cs="Times New Roman"/>
              </w:rPr>
              <w:lastRenderedPageBreak/>
              <w:t>činnosti, ktoré by mohli bezprostredne ohroziť život alebo zdravie zamestnanca</w:t>
            </w:r>
          </w:p>
          <w:p w14:paraId="2DBEF854"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oboznámiť zrozumiteľne a preukázateľne zamestnanca so zoznamom prác a pracovísk zakázaných tehotným ženám, matkám do konca deviateho mesiaca po pôrode a dojčiacim ženám, spojených so špecifickým rizikom pre tehotné ženy, matky do konca deviateho mesiaca po pôrode a pre dojčiace ženy alebo zakázaných mladistvým zamestnancom</w:t>
            </w:r>
          </w:p>
          <w:p w14:paraId="12496D89"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oboznámiť zamestnanca pri jeho prijatí do zamestnania, preložení na iné pracovisko, zaradení alebo prevedení na inú prácu, zavedení novej technológie, nového pracovného postupu alebo nového pracovného prostriedku</w:t>
            </w:r>
          </w:p>
          <w:p w14:paraId="25FBCB08"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 xml:space="preserve">Zamestnávateľ nesplnil povinnosť oboznámiť zamestnancov osobne alebo prostredníctvom vlastných zamestnancov, alebo fyzickej osoby alebo právnickej osoby oprávnenej na výchovu a vzdelávanie v oblasti ochrany práce </w:t>
            </w:r>
          </w:p>
          <w:p w14:paraId="47A8B677" w14:textId="77777777" w:rsidR="002C157E" w:rsidRPr="003A07A7" w:rsidRDefault="002C157E" w:rsidP="00C1003E">
            <w:pPr>
              <w:pStyle w:val="Odsekzoznamu"/>
              <w:numPr>
                <w:ilvl w:val="0"/>
                <w:numId w:val="24"/>
              </w:numPr>
              <w:ind w:left="216" w:hanging="171"/>
              <w:rPr>
                <w:rFonts w:ascii="Times New Roman" w:hAnsi="Times New Roman" w:cs="Times New Roman"/>
              </w:rPr>
            </w:pPr>
            <w:r w:rsidRPr="003A07A7">
              <w:rPr>
                <w:rFonts w:ascii="Times New Roman" w:hAnsi="Times New Roman" w:cs="Times New Roman"/>
              </w:rPr>
              <w:t>Zamestnávateľ nesplnil povinnosť vykonať oboznamovanie a iné vzdelávanie vrátane praktickej časti výchovy a vzdelávania v oblasti BOZP zamestnancov a zástupcov zamestnancov pre BOZP v pracovnom čase</w:t>
            </w:r>
          </w:p>
        </w:tc>
      </w:tr>
      <w:tr w:rsidR="002C157E" w:rsidRPr="003A07A7" w14:paraId="28834AF7" w14:textId="77777777" w:rsidTr="002C157E">
        <w:trPr>
          <w:trHeight w:val="20"/>
        </w:trPr>
        <w:tc>
          <w:tcPr>
            <w:tcW w:w="1409" w:type="dxa"/>
            <w:vMerge/>
          </w:tcPr>
          <w:p w14:paraId="202C0FE5" w14:textId="77777777" w:rsidR="002C157E" w:rsidRPr="003A07A7" w:rsidRDefault="002C157E" w:rsidP="00C1003E">
            <w:pPr>
              <w:rPr>
                <w:rFonts w:ascii="Times New Roman" w:hAnsi="Times New Roman" w:cs="Times New Roman"/>
              </w:rPr>
            </w:pPr>
          </w:p>
        </w:tc>
        <w:tc>
          <w:tcPr>
            <w:tcW w:w="1568" w:type="dxa"/>
            <w:vMerge/>
          </w:tcPr>
          <w:p w14:paraId="556A74B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vMerge/>
          </w:tcPr>
          <w:p w14:paraId="700D91D6" w14:textId="77777777" w:rsidR="002C157E" w:rsidRPr="003A07A7" w:rsidRDefault="002C157E" w:rsidP="00C1003E">
            <w:pPr>
              <w:rPr>
                <w:rFonts w:ascii="Times New Roman" w:hAnsi="Times New Roman" w:cs="Times New Roman"/>
              </w:rPr>
            </w:pPr>
          </w:p>
        </w:tc>
        <w:tc>
          <w:tcPr>
            <w:tcW w:w="1669" w:type="dxa"/>
            <w:vMerge/>
          </w:tcPr>
          <w:p w14:paraId="53A09F66"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4536" w:type="dxa"/>
            <w:tcBorders>
              <w:top w:val="single" w:sz="4" w:space="0" w:color="auto"/>
            </w:tcBorders>
            <w:vAlign w:val="center"/>
          </w:tcPr>
          <w:p w14:paraId="540FF22E"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color w:val="000000" w:themeColor="text1"/>
              </w:rPr>
              <w:t xml:space="preserve">vzdelávanie zástupcov zamestnancov pre bezpečnosť </w:t>
            </w:r>
          </w:p>
        </w:tc>
        <w:tc>
          <w:tcPr>
            <w:tcW w:w="4110" w:type="dxa"/>
            <w:tcBorders>
              <w:top w:val="single" w:sz="4" w:space="0" w:color="auto"/>
            </w:tcBorders>
          </w:tcPr>
          <w:p w14:paraId="02CABEA8"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19 ods. 5 zákona č. 124/2006 Z. z.</w:t>
            </w:r>
          </w:p>
          <w:p w14:paraId="3700F4BF" w14:textId="77777777" w:rsidR="002C157E" w:rsidRPr="003A07A7" w:rsidRDefault="002C157E" w:rsidP="00C1003E">
            <w:pPr>
              <w:spacing w:after="0" w:line="240" w:lineRule="auto"/>
              <w:rPr>
                <w:rFonts w:ascii="Times New Roman" w:hAnsi="Times New Roman" w:cs="Times New Roman"/>
              </w:rPr>
            </w:pPr>
          </w:p>
          <w:p w14:paraId="3ABA0254"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Zamestnávateľ porušil povinnosť zabezpečiť zástupcom zamestnancov pre bezpečnosť vzdelávanie</w:t>
            </w:r>
          </w:p>
          <w:p w14:paraId="0CF8312D" w14:textId="77777777" w:rsidR="002C157E" w:rsidRPr="003A07A7" w:rsidRDefault="002C157E" w:rsidP="00C1003E">
            <w:pPr>
              <w:spacing w:after="0" w:line="240" w:lineRule="auto"/>
              <w:rPr>
                <w:rFonts w:ascii="Times New Roman" w:hAnsi="Times New Roman" w:cs="Times New Roman"/>
              </w:rPr>
            </w:pPr>
          </w:p>
        </w:tc>
      </w:tr>
      <w:tr w:rsidR="002C157E" w:rsidRPr="003A07A7" w14:paraId="67822657" w14:textId="77777777" w:rsidTr="002C157E">
        <w:trPr>
          <w:trHeight w:val="20"/>
        </w:trPr>
        <w:tc>
          <w:tcPr>
            <w:tcW w:w="1409" w:type="dxa"/>
            <w:vMerge/>
          </w:tcPr>
          <w:p w14:paraId="4FDFA15F" w14:textId="77777777" w:rsidR="002C157E" w:rsidRPr="003A07A7" w:rsidRDefault="002C157E" w:rsidP="00C1003E">
            <w:pPr>
              <w:rPr>
                <w:rFonts w:ascii="Times New Roman" w:hAnsi="Times New Roman" w:cs="Times New Roman"/>
              </w:rPr>
            </w:pPr>
          </w:p>
        </w:tc>
        <w:tc>
          <w:tcPr>
            <w:tcW w:w="1568" w:type="dxa"/>
            <w:vMerge w:val="restart"/>
            <w:tcBorders>
              <w:top w:val="single" w:sz="4" w:space="0" w:color="auto"/>
            </w:tcBorders>
          </w:tcPr>
          <w:p w14:paraId="513EA9D4"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Minimálne požiadavky na bezpečnosť a ochranu zdravia pri používaní pracovných prostriedkov pracovníkmi Smernica 2009/104/ES </w:t>
            </w:r>
          </w:p>
        </w:tc>
        <w:tc>
          <w:tcPr>
            <w:tcW w:w="1025" w:type="dxa"/>
            <w:tcBorders>
              <w:top w:val="single" w:sz="4" w:space="0" w:color="auto"/>
              <w:bottom w:val="single" w:sz="4" w:space="0" w:color="auto"/>
            </w:tcBorders>
          </w:tcPr>
          <w:p w14:paraId="6C060E91"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3</w:t>
            </w:r>
          </w:p>
        </w:tc>
        <w:tc>
          <w:tcPr>
            <w:tcW w:w="1669" w:type="dxa"/>
            <w:tcBorders>
              <w:top w:val="single" w:sz="4" w:space="0" w:color="auto"/>
              <w:bottom w:val="single" w:sz="4" w:space="0" w:color="auto"/>
            </w:tcBorders>
          </w:tcPr>
          <w:p w14:paraId="3F69C7BD"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Všeobecné povinnosti zabezpečiť, aby pracovné prostriedky boli vhodné pre prácu, ktorú majú pracovníci vykonávať, bez ohrozenia bezpečnosti alebo zdravia</w:t>
            </w:r>
          </w:p>
        </w:tc>
        <w:tc>
          <w:tcPr>
            <w:tcW w:w="4536" w:type="dxa"/>
            <w:tcBorders>
              <w:top w:val="single" w:sz="4" w:space="0" w:color="auto"/>
              <w:bottom w:val="single" w:sz="4" w:space="0" w:color="auto"/>
            </w:tcBorders>
            <w:vAlign w:val="center"/>
          </w:tcPr>
          <w:p w14:paraId="58206943" w14:textId="77777777" w:rsidR="002C157E" w:rsidRPr="003A07A7" w:rsidRDefault="002C157E" w:rsidP="00C1003E">
            <w:pPr>
              <w:pStyle w:val="Odsekzoznamu"/>
              <w:ind w:left="387"/>
              <w:rPr>
                <w:rFonts w:ascii="Times New Roman" w:hAnsi="Times New Roman" w:cs="Times New Roman"/>
              </w:rPr>
            </w:pPr>
          </w:p>
          <w:p w14:paraId="6E7313BE" w14:textId="77777777" w:rsidR="002C157E" w:rsidRPr="003A07A7" w:rsidRDefault="002C157E" w:rsidP="00C1003E">
            <w:pPr>
              <w:pStyle w:val="Odsekzoznamu"/>
              <w:numPr>
                <w:ilvl w:val="0"/>
                <w:numId w:val="19"/>
              </w:numPr>
              <w:rPr>
                <w:rFonts w:ascii="Times New Roman" w:hAnsi="Times New Roman" w:cs="Times New Roman"/>
              </w:rPr>
            </w:pPr>
            <w:r w:rsidRPr="003A07A7">
              <w:rPr>
                <w:rFonts w:ascii="Times New Roman" w:hAnsi="Times New Roman" w:cs="Times New Roman"/>
              </w:rPr>
              <w:t>bezpečnosť pracovných prostriedkov</w:t>
            </w:r>
          </w:p>
        </w:tc>
        <w:tc>
          <w:tcPr>
            <w:tcW w:w="4110" w:type="dxa"/>
            <w:tcBorders>
              <w:top w:val="single" w:sz="4" w:space="0" w:color="auto"/>
              <w:bottom w:val="single" w:sz="4" w:space="0" w:color="auto"/>
            </w:tcBorders>
          </w:tcPr>
          <w:p w14:paraId="4FC94926"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xml:space="preserve">§ 3 nariadenia vlády č. 392/2006 Z. z. </w:t>
            </w:r>
          </w:p>
          <w:p w14:paraId="78080AA5"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povinnosť vykonať potrebné opatrenia, aby pracovný prostriedok poskytnutý zamestnancovi na používanie bol na príslušnú prácu vhodný alebo prispôsobený tak, aby pri jeho používaní bola zaistená BOZP zamestnanca</w:t>
            </w:r>
          </w:p>
          <w:p w14:paraId="678D65F5"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 xml:space="preserve"> Zamestnávateľ porušil povinnosť prihliadať pri výbere pracovného prostriedku na osobitné pracovné podmienky a druh práce, na nebezpečenstvá existujúce na jeho pracovisku alebo v jeho priestore a na ďalšie nebezpečenstvá, ktoré môžu dodatočne vyplynúť z používania pracovného prostriedku</w:t>
            </w:r>
          </w:p>
          <w:p w14:paraId="368D5853" w14:textId="77777777" w:rsidR="002C157E" w:rsidRPr="003A07A7" w:rsidRDefault="002C157E" w:rsidP="00C1003E">
            <w:pPr>
              <w:pStyle w:val="Odsekzoznamu"/>
              <w:numPr>
                <w:ilvl w:val="0"/>
                <w:numId w:val="19"/>
              </w:numPr>
              <w:spacing w:after="0" w:line="240" w:lineRule="auto"/>
              <w:ind w:left="216" w:hanging="171"/>
              <w:rPr>
                <w:rFonts w:ascii="Times New Roman" w:hAnsi="Times New Roman" w:cs="Times New Roman"/>
              </w:rPr>
            </w:pPr>
            <w:r w:rsidRPr="003A07A7">
              <w:rPr>
                <w:rFonts w:ascii="Times New Roman" w:hAnsi="Times New Roman" w:cs="Times New Roman"/>
              </w:rPr>
              <w:t>Zamestnávateľ porušil povinnosť vykonať potrebné opatrenia, aby čo najviac obmedzil nebezpečenstvo ak pri používaní pracovného prostriedku nie je možné v plnom rozsahu zamestnancovi zaistiť BOZP</w:t>
            </w:r>
          </w:p>
        </w:tc>
      </w:tr>
      <w:tr w:rsidR="002C157E" w:rsidRPr="003A07A7" w14:paraId="3751E0FE" w14:textId="77777777" w:rsidTr="002C157E">
        <w:trPr>
          <w:trHeight w:val="20"/>
        </w:trPr>
        <w:tc>
          <w:tcPr>
            <w:tcW w:w="1409" w:type="dxa"/>
          </w:tcPr>
          <w:p w14:paraId="0705CEAC" w14:textId="77777777" w:rsidR="002C157E" w:rsidRPr="003A07A7" w:rsidRDefault="002C157E" w:rsidP="00C1003E">
            <w:pPr>
              <w:rPr>
                <w:rFonts w:ascii="Times New Roman" w:hAnsi="Times New Roman" w:cs="Times New Roman"/>
              </w:rPr>
            </w:pPr>
          </w:p>
        </w:tc>
        <w:tc>
          <w:tcPr>
            <w:tcW w:w="1568" w:type="dxa"/>
            <w:vMerge/>
          </w:tcPr>
          <w:p w14:paraId="04D641A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bottom w:val="single" w:sz="4" w:space="0" w:color="auto"/>
            </w:tcBorders>
          </w:tcPr>
          <w:p w14:paraId="2AA15ABE"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4</w:t>
            </w:r>
          </w:p>
        </w:tc>
        <w:tc>
          <w:tcPr>
            <w:tcW w:w="1669" w:type="dxa"/>
            <w:tcBorders>
              <w:top w:val="single" w:sz="4" w:space="0" w:color="auto"/>
              <w:bottom w:val="single" w:sz="4" w:space="0" w:color="auto"/>
            </w:tcBorders>
          </w:tcPr>
          <w:p w14:paraId="0B22F1E9"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 xml:space="preserve">Pravidlá pre pracovné prostriedky: musia byť v súlade so smernicou a </w:t>
            </w:r>
            <w:r w:rsidRPr="003A07A7">
              <w:rPr>
                <w:rFonts w:ascii="Times New Roman" w:hAnsi="Times New Roman" w:cs="Times New Roman"/>
                <w:color w:val="000000"/>
              </w:rPr>
              <w:lastRenderedPageBreak/>
              <w:t>stanovenými minimálnymi požiadavkami a musia sa primerane dodržiavať</w:t>
            </w:r>
          </w:p>
        </w:tc>
        <w:tc>
          <w:tcPr>
            <w:tcW w:w="4536" w:type="dxa"/>
            <w:tcBorders>
              <w:top w:val="single" w:sz="4" w:space="0" w:color="auto"/>
              <w:bottom w:val="single" w:sz="4" w:space="0" w:color="auto"/>
            </w:tcBorders>
            <w:vAlign w:val="center"/>
          </w:tcPr>
          <w:p w14:paraId="56A724AD" w14:textId="77777777" w:rsidR="002C157E" w:rsidRPr="003A07A7" w:rsidRDefault="002C157E" w:rsidP="00C1003E">
            <w:pPr>
              <w:pStyle w:val="Odsekzoznamu"/>
              <w:numPr>
                <w:ilvl w:val="0"/>
                <w:numId w:val="10"/>
              </w:numPr>
              <w:ind w:left="387"/>
              <w:rPr>
                <w:rFonts w:ascii="Times New Roman" w:hAnsi="Times New Roman" w:cs="Times New Roman"/>
              </w:rPr>
            </w:pPr>
            <w:r w:rsidRPr="003A07A7">
              <w:rPr>
                <w:rFonts w:ascii="Times New Roman" w:hAnsi="Times New Roman" w:cs="Times New Roman"/>
              </w:rPr>
              <w:lastRenderedPageBreak/>
              <w:t>prostriedok zodpoved</w:t>
            </w:r>
            <w:r>
              <w:rPr>
                <w:rFonts w:ascii="Times New Roman" w:hAnsi="Times New Roman" w:cs="Times New Roman"/>
              </w:rPr>
              <w:t xml:space="preserve">á </w:t>
            </w:r>
            <w:r w:rsidRPr="003A07A7">
              <w:rPr>
                <w:rFonts w:ascii="Times New Roman" w:hAnsi="Times New Roman" w:cs="Times New Roman"/>
              </w:rPr>
              <w:t>minimálnym požiadavkám pri jeho poskytnutí zamestnancovi a počas celého používania</w:t>
            </w:r>
          </w:p>
          <w:p w14:paraId="6536E10E" w14:textId="77777777" w:rsidR="002C157E" w:rsidRPr="003A07A7" w:rsidRDefault="002C157E" w:rsidP="00C1003E">
            <w:pPr>
              <w:pStyle w:val="Odsekzoznamu"/>
              <w:ind w:left="387"/>
              <w:rPr>
                <w:rFonts w:ascii="Times New Roman" w:hAnsi="Times New Roman" w:cs="Times New Roman"/>
              </w:rPr>
            </w:pPr>
          </w:p>
        </w:tc>
        <w:tc>
          <w:tcPr>
            <w:tcW w:w="4110" w:type="dxa"/>
            <w:tcBorders>
              <w:top w:val="single" w:sz="4" w:space="0" w:color="auto"/>
              <w:bottom w:val="single" w:sz="4" w:space="0" w:color="auto"/>
            </w:tcBorders>
          </w:tcPr>
          <w:p w14:paraId="0564B89F"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4 nariadenia vlády č. 392/2006 Z. z.</w:t>
            </w:r>
          </w:p>
          <w:p w14:paraId="040B59C6" w14:textId="77777777" w:rsidR="002C157E" w:rsidRPr="003A07A7" w:rsidRDefault="002C157E" w:rsidP="00C1003E">
            <w:pPr>
              <w:pStyle w:val="Odsekzoznamu"/>
              <w:numPr>
                <w:ilvl w:val="0"/>
                <w:numId w:val="10"/>
              </w:numPr>
              <w:spacing w:after="0" w:line="240" w:lineRule="auto"/>
              <w:ind w:left="216" w:hanging="221"/>
              <w:rPr>
                <w:rFonts w:ascii="Times New Roman" w:hAnsi="Times New Roman" w:cs="Times New Roman"/>
              </w:rPr>
            </w:pPr>
            <w:r w:rsidRPr="003A07A7">
              <w:rPr>
                <w:rFonts w:ascii="Times New Roman" w:hAnsi="Times New Roman" w:cs="Times New Roman"/>
              </w:rPr>
              <w:t xml:space="preserve">Zamestnávateľ porušil povinnosť zabezpečiť, aby pracovný prostriedok, ktorý na používanie poskytne zamestnancovi, vyhovoval minimálnym požiadavkám na pracovný prostriedok </w:t>
            </w:r>
            <w:r w:rsidRPr="003A07A7">
              <w:rPr>
                <w:rFonts w:ascii="Times New Roman" w:hAnsi="Times New Roman" w:cs="Times New Roman"/>
              </w:rPr>
              <w:lastRenderedPageBreak/>
              <w:t>uvedeným v prílohe č. 1</w:t>
            </w:r>
            <w:r>
              <w:rPr>
                <w:rFonts w:ascii="Times New Roman" w:hAnsi="Times New Roman" w:cs="Times New Roman"/>
              </w:rPr>
              <w:t xml:space="preserve"> alebo v osobitnom predpise</w:t>
            </w:r>
          </w:p>
          <w:p w14:paraId="427FA246" w14:textId="77777777" w:rsidR="002C157E" w:rsidRPr="00FE4B2B" w:rsidRDefault="002C157E" w:rsidP="00C1003E">
            <w:pPr>
              <w:pStyle w:val="Odsekzoznamu"/>
              <w:numPr>
                <w:ilvl w:val="0"/>
                <w:numId w:val="10"/>
              </w:numPr>
              <w:spacing w:after="0" w:line="240" w:lineRule="auto"/>
              <w:ind w:left="216" w:hanging="221"/>
              <w:rPr>
                <w:rFonts w:ascii="Times New Roman" w:hAnsi="Times New Roman" w:cs="Times New Roman"/>
              </w:rPr>
            </w:pPr>
            <w:r w:rsidRPr="003A07A7">
              <w:rPr>
                <w:rFonts w:ascii="Times New Roman" w:hAnsi="Times New Roman" w:cs="Times New Roman"/>
              </w:rPr>
              <w:t xml:space="preserve">Zamestnávateľ porušil povinnosť zabezpečiť, aby pracovný prostriedok po celý čas jeho používania zodpovedal minimálnym požiadavkám ustanoveným v prílohe č. 1 </w:t>
            </w:r>
            <w:r>
              <w:rPr>
                <w:rFonts w:ascii="Times New Roman" w:hAnsi="Times New Roman" w:cs="Times New Roman"/>
              </w:rPr>
              <w:t>alebo v osobitnom predpise</w:t>
            </w:r>
          </w:p>
          <w:p w14:paraId="35812AC0" w14:textId="77777777" w:rsidR="002C157E" w:rsidRPr="003A07A7" w:rsidRDefault="002C157E" w:rsidP="00C1003E">
            <w:pPr>
              <w:pStyle w:val="Odsekzoznamu"/>
              <w:numPr>
                <w:ilvl w:val="0"/>
                <w:numId w:val="10"/>
              </w:numPr>
              <w:spacing w:after="0" w:line="240" w:lineRule="auto"/>
              <w:ind w:left="216" w:hanging="221"/>
              <w:rPr>
                <w:rFonts w:ascii="Times New Roman" w:hAnsi="Times New Roman" w:cs="Times New Roman"/>
              </w:rPr>
            </w:pPr>
            <w:r w:rsidRPr="003A07A7">
              <w:rPr>
                <w:rFonts w:ascii="Times New Roman" w:hAnsi="Times New Roman" w:cs="Times New Roman"/>
              </w:rPr>
              <w:t xml:space="preserve">Zamestnávateľ porušil povinnosť zabezpečiť, aby sa pracovný prostriedok používal v súlade s požiadavkami uvedenými v prílohe č. 2. </w:t>
            </w:r>
          </w:p>
        </w:tc>
      </w:tr>
      <w:tr w:rsidR="002C157E" w:rsidRPr="003A07A7" w14:paraId="69711D3D" w14:textId="77777777" w:rsidTr="002C157E">
        <w:trPr>
          <w:trHeight w:val="20"/>
        </w:trPr>
        <w:tc>
          <w:tcPr>
            <w:tcW w:w="1409" w:type="dxa"/>
          </w:tcPr>
          <w:p w14:paraId="5B313090" w14:textId="77777777" w:rsidR="002C157E" w:rsidRPr="003A07A7" w:rsidRDefault="002C157E" w:rsidP="00C1003E">
            <w:pPr>
              <w:rPr>
                <w:rFonts w:ascii="Times New Roman" w:hAnsi="Times New Roman" w:cs="Times New Roman"/>
              </w:rPr>
            </w:pPr>
          </w:p>
        </w:tc>
        <w:tc>
          <w:tcPr>
            <w:tcW w:w="1568" w:type="dxa"/>
            <w:vMerge/>
          </w:tcPr>
          <w:p w14:paraId="0920D85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bottom w:val="single" w:sz="4" w:space="0" w:color="auto"/>
            </w:tcBorders>
          </w:tcPr>
          <w:p w14:paraId="4C1719ED"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5</w:t>
            </w:r>
          </w:p>
        </w:tc>
        <w:tc>
          <w:tcPr>
            <w:tcW w:w="1669" w:type="dxa"/>
            <w:tcBorders>
              <w:top w:val="single" w:sz="4" w:space="0" w:color="auto"/>
              <w:bottom w:val="single" w:sz="4" w:space="0" w:color="auto"/>
            </w:tcBorders>
          </w:tcPr>
          <w:p w14:paraId="2D4A8106"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Kontrola pracovných prostriedkov – prostriedky majú byť skontrolované po inštalácii a potom majú byť oprávnenými osobami pravidelne kontrolované</w:t>
            </w:r>
          </w:p>
        </w:tc>
        <w:tc>
          <w:tcPr>
            <w:tcW w:w="4536" w:type="dxa"/>
            <w:tcBorders>
              <w:top w:val="single" w:sz="4" w:space="0" w:color="auto"/>
              <w:bottom w:val="single" w:sz="4" w:space="0" w:color="auto"/>
            </w:tcBorders>
            <w:vAlign w:val="center"/>
          </w:tcPr>
          <w:p w14:paraId="1E449A8C" w14:textId="77777777" w:rsidR="002C157E" w:rsidRPr="00FE4B2B" w:rsidRDefault="002C157E" w:rsidP="00C1003E">
            <w:pPr>
              <w:pStyle w:val="Odsekzoznamu"/>
              <w:numPr>
                <w:ilvl w:val="0"/>
                <w:numId w:val="11"/>
              </w:numPr>
              <w:ind w:left="387"/>
              <w:rPr>
                <w:rFonts w:ascii="Times New Roman" w:hAnsi="Times New Roman" w:cs="Times New Roman"/>
              </w:rPr>
            </w:pPr>
            <w:r w:rsidRPr="003A07A7">
              <w:rPr>
                <w:rFonts w:ascii="Times New Roman" w:hAnsi="Times New Roman" w:cs="Times New Roman"/>
              </w:rPr>
              <w:t>vykonáva</w:t>
            </w:r>
            <w:r>
              <w:rPr>
                <w:rFonts w:ascii="Times New Roman" w:hAnsi="Times New Roman" w:cs="Times New Roman"/>
              </w:rPr>
              <w:t>nie</w:t>
            </w:r>
            <w:r w:rsidRPr="003A07A7">
              <w:rPr>
                <w:rFonts w:ascii="Times New Roman" w:hAnsi="Times New Roman" w:cs="Times New Roman"/>
              </w:rPr>
              <w:t xml:space="preserve"> kontrol</w:t>
            </w:r>
            <w:r>
              <w:rPr>
                <w:rFonts w:ascii="Times New Roman" w:hAnsi="Times New Roman" w:cs="Times New Roman"/>
              </w:rPr>
              <w:t>y</w:t>
            </w:r>
            <w:r w:rsidRPr="003A07A7">
              <w:rPr>
                <w:rFonts w:ascii="Times New Roman" w:hAnsi="Times New Roman" w:cs="Times New Roman"/>
              </w:rPr>
              <w:t xml:space="preserve"> pracovného prostriedku</w:t>
            </w:r>
          </w:p>
        </w:tc>
        <w:tc>
          <w:tcPr>
            <w:tcW w:w="4110" w:type="dxa"/>
            <w:tcBorders>
              <w:top w:val="single" w:sz="4" w:space="0" w:color="auto"/>
              <w:bottom w:val="single" w:sz="4" w:space="0" w:color="auto"/>
            </w:tcBorders>
          </w:tcPr>
          <w:p w14:paraId="48E9BEC1"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5 nariadenia vlády č. 392/2006 Z. z.</w:t>
            </w:r>
          </w:p>
          <w:p w14:paraId="4A47E068" w14:textId="77777777" w:rsidR="002C157E" w:rsidRDefault="002C157E" w:rsidP="00C1003E">
            <w:pPr>
              <w:pStyle w:val="Odsekzoznamu"/>
              <w:numPr>
                <w:ilvl w:val="0"/>
                <w:numId w:val="11"/>
              </w:numPr>
              <w:spacing w:after="0" w:line="240" w:lineRule="auto"/>
              <w:ind w:left="209" w:hanging="228"/>
              <w:rPr>
                <w:rFonts w:ascii="Times New Roman" w:hAnsi="Times New Roman" w:cs="Times New Roman"/>
              </w:rPr>
            </w:pPr>
            <w:r w:rsidRPr="007A7044">
              <w:rPr>
                <w:rFonts w:ascii="Times New Roman" w:hAnsi="Times New Roman" w:cs="Times New Roman"/>
              </w:rPr>
              <w:t>Zamestnávateľ porušil povinnosť zabezpečiť vykonanie kontroly pracovného prostriedku po jeho inštalovaní a pred jeho prvým použitím a kontroly po jeho inštalovaní na inom mieste, aby zabezpečil správnu inštaláciu pracovného prostriedku a jeho správne fungovanie</w:t>
            </w:r>
          </w:p>
          <w:p w14:paraId="4278DE02" w14:textId="77777777" w:rsidR="002C157E" w:rsidRDefault="002C157E" w:rsidP="00C1003E">
            <w:pPr>
              <w:pStyle w:val="Odsekzoznamu"/>
              <w:numPr>
                <w:ilvl w:val="0"/>
                <w:numId w:val="11"/>
              </w:numPr>
              <w:spacing w:after="0" w:line="240" w:lineRule="auto"/>
              <w:ind w:left="209" w:hanging="228"/>
              <w:rPr>
                <w:rFonts w:ascii="Times New Roman" w:hAnsi="Times New Roman" w:cs="Times New Roman"/>
              </w:rPr>
            </w:pPr>
            <w:r w:rsidRPr="007A7044">
              <w:rPr>
                <w:rFonts w:ascii="Times New Roman" w:hAnsi="Times New Roman" w:cs="Times New Roman"/>
              </w:rPr>
              <w:t>Zamestnávateľ porušil povinnosť zabezpečiť vykonanie pravidelnej kontroly alebo skúšky pracovnéh</w:t>
            </w:r>
            <w:r>
              <w:rPr>
                <w:rFonts w:ascii="Times New Roman" w:hAnsi="Times New Roman" w:cs="Times New Roman"/>
              </w:rPr>
              <w:t>o prostriedku oprávnenou osobou</w:t>
            </w:r>
          </w:p>
          <w:p w14:paraId="31E9BF9B" w14:textId="77777777" w:rsidR="002C157E" w:rsidRDefault="002C157E" w:rsidP="00C1003E">
            <w:pPr>
              <w:pStyle w:val="Odsekzoznamu"/>
              <w:numPr>
                <w:ilvl w:val="0"/>
                <w:numId w:val="11"/>
              </w:numPr>
              <w:spacing w:after="0" w:line="240" w:lineRule="auto"/>
              <w:ind w:left="209" w:hanging="228"/>
              <w:rPr>
                <w:rFonts w:ascii="Times New Roman" w:hAnsi="Times New Roman" w:cs="Times New Roman"/>
              </w:rPr>
            </w:pPr>
            <w:r w:rsidRPr="003A07A7">
              <w:rPr>
                <w:rFonts w:ascii="Times New Roman" w:hAnsi="Times New Roman" w:cs="Times New Roman"/>
              </w:rPr>
              <w:t>Zamestnávateľ porušil povinnosť zabezpečiť</w:t>
            </w:r>
            <w:r w:rsidRPr="007A7044">
              <w:rPr>
                <w:rFonts w:ascii="Times New Roman" w:hAnsi="Times New Roman" w:cs="Times New Roman"/>
              </w:rPr>
              <w:t xml:space="preserve"> osobitn</w:t>
            </w:r>
            <w:r>
              <w:rPr>
                <w:rFonts w:ascii="Times New Roman" w:hAnsi="Times New Roman" w:cs="Times New Roman"/>
              </w:rPr>
              <w:t>ú</w:t>
            </w:r>
            <w:r w:rsidRPr="007A7044">
              <w:rPr>
                <w:rFonts w:ascii="Times New Roman" w:hAnsi="Times New Roman" w:cs="Times New Roman"/>
              </w:rPr>
              <w:t xml:space="preserve"> kontroly pracovného prostriedku oprávnenou osobou vždy, ak sa vyskytnú výnimočné okolnosti, ktoré môžu ohroziť bezpečnú prevádzku pracovného prostriedku, najmä úprava, porucha, havária, pôsobenie prírodného javu alebo dl</w:t>
            </w:r>
            <w:r>
              <w:rPr>
                <w:rFonts w:ascii="Times New Roman" w:hAnsi="Times New Roman" w:cs="Times New Roman"/>
              </w:rPr>
              <w:t>hšia prestávka v jeho používaní</w:t>
            </w:r>
          </w:p>
          <w:p w14:paraId="6F685EB8" w14:textId="77777777" w:rsidR="002C157E" w:rsidRDefault="002C157E" w:rsidP="00C1003E">
            <w:pPr>
              <w:pStyle w:val="Odsekzoznamu"/>
              <w:numPr>
                <w:ilvl w:val="0"/>
                <w:numId w:val="11"/>
              </w:numPr>
              <w:spacing w:after="0" w:line="240" w:lineRule="auto"/>
              <w:ind w:left="209" w:hanging="228"/>
              <w:rPr>
                <w:rFonts w:ascii="Times New Roman" w:hAnsi="Times New Roman" w:cs="Times New Roman"/>
              </w:rPr>
            </w:pPr>
            <w:r w:rsidRPr="003A07A7">
              <w:rPr>
                <w:rFonts w:ascii="Times New Roman" w:hAnsi="Times New Roman" w:cs="Times New Roman"/>
              </w:rPr>
              <w:t xml:space="preserve">Zamestnávateľ porušil povinnosť </w:t>
            </w:r>
            <w:r w:rsidRPr="003145F0">
              <w:rPr>
                <w:rFonts w:ascii="Times New Roman" w:hAnsi="Times New Roman" w:cs="Times New Roman"/>
              </w:rPr>
              <w:t>urč</w:t>
            </w:r>
            <w:r>
              <w:rPr>
                <w:rFonts w:ascii="Times New Roman" w:hAnsi="Times New Roman" w:cs="Times New Roman"/>
              </w:rPr>
              <w:t>iť</w:t>
            </w:r>
            <w:r w:rsidRPr="003145F0">
              <w:rPr>
                <w:rFonts w:ascii="Times New Roman" w:hAnsi="Times New Roman" w:cs="Times New Roman"/>
              </w:rPr>
              <w:t xml:space="preserve"> rozsah a periodicitu kontroly</w:t>
            </w:r>
            <w:r w:rsidRPr="003A07A7">
              <w:rPr>
                <w:rFonts w:ascii="Times New Roman" w:hAnsi="Times New Roman" w:cs="Times New Roman"/>
              </w:rPr>
              <w:t xml:space="preserve"> </w:t>
            </w:r>
            <w:r w:rsidRPr="003145F0">
              <w:rPr>
                <w:rFonts w:ascii="Times New Roman" w:hAnsi="Times New Roman" w:cs="Times New Roman"/>
              </w:rPr>
              <w:t>pracovn</w:t>
            </w:r>
            <w:r>
              <w:rPr>
                <w:rFonts w:ascii="Times New Roman" w:hAnsi="Times New Roman" w:cs="Times New Roman"/>
              </w:rPr>
              <w:t>ého</w:t>
            </w:r>
            <w:r w:rsidRPr="003145F0">
              <w:rPr>
                <w:rFonts w:ascii="Times New Roman" w:hAnsi="Times New Roman" w:cs="Times New Roman"/>
              </w:rPr>
              <w:t xml:space="preserve"> </w:t>
            </w:r>
            <w:r w:rsidRPr="003145F0">
              <w:rPr>
                <w:rFonts w:ascii="Times New Roman" w:hAnsi="Times New Roman" w:cs="Times New Roman"/>
              </w:rPr>
              <w:lastRenderedPageBreak/>
              <w:t xml:space="preserve">prostriedku, u ktorého vykonávanie kontrol a skúšok neustanovujú právne predpisy a ostatné predpisy na zaistenie </w:t>
            </w:r>
            <w:r>
              <w:rPr>
                <w:rFonts w:ascii="Times New Roman" w:hAnsi="Times New Roman" w:cs="Times New Roman"/>
              </w:rPr>
              <w:t>BOZP</w:t>
            </w:r>
          </w:p>
          <w:p w14:paraId="1206A8A4" w14:textId="77777777" w:rsidR="002C157E" w:rsidRDefault="002C157E" w:rsidP="00C1003E">
            <w:pPr>
              <w:pStyle w:val="Odsekzoznamu"/>
              <w:numPr>
                <w:ilvl w:val="0"/>
                <w:numId w:val="11"/>
              </w:numPr>
              <w:spacing w:after="0" w:line="240" w:lineRule="auto"/>
              <w:ind w:left="209" w:hanging="228"/>
              <w:rPr>
                <w:rFonts w:ascii="Times New Roman" w:hAnsi="Times New Roman" w:cs="Times New Roman"/>
              </w:rPr>
            </w:pPr>
            <w:r w:rsidRPr="003A07A7">
              <w:rPr>
                <w:rFonts w:ascii="Times New Roman" w:hAnsi="Times New Roman" w:cs="Times New Roman"/>
              </w:rPr>
              <w:t xml:space="preserve">Zamestnávateľ porušil povinnosť </w:t>
            </w:r>
            <w:r w:rsidRPr="00FE4B2B">
              <w:rPr>
                <w:rFonts w:ascii="Times New Roman" w:hAnsi="Times New Roman" w:cs="Times New Roman"/>
              </w:rPr>
              <w:t xml:space="preserve">uchovávať záznamy o výsledku kontroly po dobu ustanovenú právnymi predpismi a ostatnými predpismi na zaistenie </w:t>
            </w:r>
            <w:r>
              <w:rPr>
                <w:rFonts w:ascii="Times New Roman" w:hAnsi="Times New Roman" w:cs="Times New Roman"/>
              </w:rPr>
              <w:t>BOZP</w:t>
            </w:r>
            <w:r w:rsidRPr="00FE4B2B">
              <w:rPr>
                <w:rFonts w:ascii="Times New Roman" w:hAnsi="Times New Roman" w:cs="Times New Roman"/>
              </w:rPr>
              <w:t xml:space="preserve"> tak, aby boli v prípade potreby kedykoľvek dostupné príslušným dozorným orgánom.</w:t>
            </w:r>
          </w:p>
          <w:p w14:paraId="24804F5B" w14:textId="77777777" w:rsidR="002C157E" w:rsidRPr="003A07A7" w:rsidRDefault="002C157E" w:rsidP="00C1003E">
            <w:pPr>
              <w:pStyle w:val="Odsekzoznamu"/>
              <w:numPr>
                <w:ilvl w:val="0"/>
                <w:numId w:val="11"/>
              </w:numPr>
              <w:spacing w:after="0" w:line="240" w:lineRule="auto"/>
              <w:ind w:left="209" w:hanging="228"/>
              <w:rPr>
                <w:rFonts w:ascii="Times New Roman" w:hAnsi="Times New Roman" w:cs="Times New Roman"/>
              </w:rPr>
            </w:pPr>
            <w:r w:rsidRPr="003A07A7">
              <w:rPr>
                <w:rFonts w:ascii="Times New Roman" w:hAnsi="Times New Roman" w:cs="Times New Roman"/>
              </w:rPr>
              <w:t xml:space="preserve">Zamestnávateľ porušil povinnosť </w:t>
            </w:r>
            <w:r w:rsidRPr="00FE4B2B">
              <w:rPr>
                <w:rFonts w:ascii="Times New Roman" w:hAnsi="Times New Roman" w:cs="Times New Roman"/>
              </w:rPr>
              <w:t xml:space="preserve">uchovávať záznamy o vykonaní poslednej kontroly </w:t>
            </w:r>
            <w:r>
              <w:rPr>
                <w:rFonts w:ascii="Times New Roman" w:hAnsi="Times New Roman" w:cs="Times New Roman"/>
              </w:rPr>
              <w:t>pracovného</w:t>
            </w:r>
            <w:r w:rsidRPr="00FE4B2B">
              <w:rPr>
                <w:rFonts w:ascii="Times New Roman" w:hAnsi="Times New Roman" w:cs="Times New Roman"/>
              </w:rPr>
              <w:t xml:space="preserve"> prostriedk</w:t>
            </w:r>
            <w:r>
              <w:rPr>
                <w:rFonts w:ascii="Times New Roman" w:hAnsi="Times New Roman" w:cs="Times New Roman"/>
              </w:rPr>
              <w:t>u</w:t>
            </w:r>
            <w:r w:rsidRPr="00FE4B2B">
              <w:rPr>
                <w:rFonts w:ascii="Times New Roman" w:hAnsi="Times New Roman" w:cs="Times New Roman"/>
              </w:rPr>
              <w:t xml:space="preserve"> používa</w:t>
            </w:r>
            <w:r>
              <w:rPr>
                <w:rFonts w:ascii="Times New Roman" w:hAnsi="Times New Roman" w:cs="Times New Roman"/>
              </w:rPr>
              <w:t>ného</w:t>
            </w:r>
            <w:r w:rsidRPr="00FE4B2B">
              <w:rPr>
                <w:rFonts w:ascii="Times New Roman" w:hAnsi="Times New Roman" w:cs="Times New Roman"/>
              </w:rPr>
              <w:t xml:space="preserve"> mimo pracoviska alebo priestoru v mieste jeho používania </w:t>
            </w:r>
          </w:p>
        </w:tc>
      </w:tr>
      <w:tr w:rsidR="002C157E" w:rsidRPr="003A07A7" w14:paraId="4625AFA5" w14:textId="77777777" w:rsidTr="002C157E">
        <w:trPr>
          <w:trHeight w:val="20"/>
        </w:trPr>
        <w:tc>
          <w:tcPr>
            <w:tcW w:w="1409" w:type="dxa"/>
          </w:tcPr>
          <w:p w14:paraId="337B9C6E" w14:textId="77777777" w:rsidR="002C157E" w:rsidRPr="003A07A7" w:rsidRDefault="002C157E" w:rsidP="00C1003E">
            <w:pPr>
              <w:rPr>
                <w:rFonts w:ascii="Times New Roman" w:hAnsi="Times New Roman" w:cs="Times New Roman"/>
              </w:rPr>
            </w:pPr>
          </w:p>
        </w:tc>
        <w:tc>
          <w:tcPr>
            <w:tcW w:w="1568" w:type="dxa"/>
            <w:vMerge/>
          </w:tcPr>
          <w:p w14:paraId="282CF7B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bottom w:val="single" w:sz="4" w:space="0" w:color="auto"/>
            </w:tcBorders>
          </w:tcPr>
          <w:p w14:paraId="6026D89A" w14:textId="77777777" w:rsidR="002C157E" w:rsidRPr="003A07A7" w:rsidRDefault="002C157E" w:rsidP="00C1003E">
            <w:pPr>
              <w:rPr>
                <w:rFonts w:ascii="Times New Roman" w:hAnsi="Times New Roman" w:cs="Times New Roman"/>
                <w:color w:val="000000"/>
              </w:rPr>
            </w:pPr>
            <w:r w:rsidRPr="003A07A7">
              <w:rPr>
                <w:rFonts w:ascii="Times New Roman" w:hAnsi="Times New Roman" w:cs="Times New Roman"/>
                <w:color w:val="000000"/>
              </w:rPr>
              <w:t>Článok 6</w:t>
            </w:r>
          </w:p>
        </w:tc>
        <w:tc>
          <w:tcPr>
            <w:tcW w:w="1669" w:type="dxa"/>
            <w:tcBorders>
              <w:top w:val="single" w:sz="4" w:space="0" w:color="auto"/>
              <w:bottom w:val="single" w:sz="4" w:space="0" w:color="auto"/>
            </w:tcBorders>
          </w:tcPr>
          <w:p w14:paraId="4D507897"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color w:val="000000"/>
              </w:rPr>
              <w:t>Používanie pracovných prostriedkov s osobitným nebezpečenstvom sa má obmedziť na osoby poverené ich používaním a všetky opravy, prestavby a údržby majú vykonávať oprávnení pracovníci</w:t>
            </w:r>
          </w:p>
        </w:tc>
        <w:tc>
          <w:tcPr>
            <w:tcW w:w="4536" w:type="dxa"/>
            <w:tcBorders>
              <w:top w:val="single" w:sz="4" w:space="0" w:color="auto"/>
              <w:bottom w:val="single" w:sz="4" w:space="0" w:color="auto"/>
            </w:tcBorders>
            <w:vAlign w:val="center"/>
          </w:tcPr>
          <w:p w14:paraId="232F213C" w14:textId="77777777" w:rsidR="002C157E" w:rsidRPr="003A07A7" w:rsidRDefault="002C157E" w:rsidP="00C1003E">
            <w:pPr>
              <w:pStyle w:val="Odsekzoznamu"/>
              <w:numPr>
                <w:ilvl w:val="0"/>
                <w:numId w:val="12"/>
              </w:numPr>
              <w:ind w:left="387"/>
              <w:rPr>
                <w:rFonts w:ascii="Times New Roman" w:hAnsi="Times New Roman" w:cs="Times New Roman"/>
              </w:rPr>
            </w:pPr>
            <w:r>
              <w:rPr>
                <w:rFonts w:ascii="Times New Roman" w:hAnsi="Times New Roman" w:cs="Times New Roman"/>
              </w:rPr>
              <w:t xml:space="preserve">opatrenia </w:t>
            </w:r>
            <w:r w:rsidRPr="003A07A7">
              <w:rPr>
                <w:rFonts w:ascii="Times New Roman" w:hAnsi="Times New Roman" w:cs="Times New Roman"/>
              </w:rPr>
              <w:t>v prípade osobitného nebezpečenstva pri p</w:t>
            </w:r>
            <w:r>
              <w:rPr>
                <w:rFonts w:ascii="Times New Roman" w:hAnsi="Times New Roman" w:cs="Times New Roman"/>
              </w:rPr>
              <w:t>oužívaní pracovného prostriedku</w:t>
            </w:r>
          </w:p>
          <w:p w14:paraId="621AAF3F" w14:textId="77777777" w:rsidR="002C157E" w:rsidRPr="003A07A7" w:rsidRDefault="002C157E" w:rsidP="00C1003E">
            <w:pPr>
              <w:pStyle w:val="Odsekzoznamu"/>
              <w:numPr>
                <w:ilvl w:val="0"/>
                <w:numId w:val="12"/>
              </w:numPr>
              <w:ind w:left="387"/>
              <w:rPr>
                <w:rFonts w:ascii="Times New Roman" w:hAnsi="Times New Roman" w:cs="Times New Roman"/>
              </w:rPr>
            </w:pPr>
          </w:p>
        </w:tc>
        <w:tc>
          <w:tcPr>
            <w:tcW w:w="4110" w:type="dxa"/>
            <w:tcBorders>
              <w:top w:val="single" w:sz="4" w:space="0" w:color="auto"/>
              <w:bottom w:val="single" w:sz="4" w:space="0" w:color="auto"/>
            </w:tcBorders>
          </w:tcPr>
          <w:p w14:paraId="34C1E36C"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6 nariadenia vlády č. 392/2006 Z. z.</w:t>
            </w:r>
          </w:p>
          <w:p w14:paraId="0D3E706B" w14:textId="77777777" w:rsidR="002C157E" w:rsidRDefault="002C157E" w:rsidP="00C1003E">
            <w:pPr>
              <w:pStyle w:val="Odsekzoznamu"/>
              <w:numPr>
                <w:ilvl w:val="0"/>
                <w:numId w:val="12"/>
              </w:numPr>
              <w:spacing w:after="0" w:line="240" w:lineRule="auto"/>
              <w:ind w:left="209" w:hanging="228"/>
              <w:rPr>
                <w:rFonts w:ascii="Times New Roman" w:hAnsi="Times New Roman" w:cs="Times New Roman"/>
              </w:rPr>
            </w:pPr>
            <w:r w:rsidRPr="00560D6E">
              <w:rPr>
                <w:rFonts w:ascii="Times New Roman" w:hAnsi="Times New Roman" w:cs="Times New Roman"/>
              </w:rPr>
              <w:t>Zamestnávateľ porušil povinnosť vykonať potrebné opatrenia, aby pracovný prostriedok používal ním poverený zamestnanec</w:t>
            </w:r>
            <w:r>
              <w:rPr>
                <w:rFonts w:ascii="Times New Roman" w:hAnsi="Times New Roman" w:cs="Times New Roman"/>
              </w:rPr>
              <w:t>,</w:t>
            </w:r>
            <w:r w:rsidRPr="00560D6E">
              <w:rPr>
                <w:rFonts w:ascii="Times New Roman" w:hAnsi="Times New Roman" w:cs="Times New Roman"/>
              </w:rPr>
              <w:t xml:space="preserve"> ak používanie pracovného prostriedku môže osobitne ohroziť bezpečnosť a zdravie zamestnanca</w:t>
            </w:r>
          </w:p>
          <w:p w14:paraId="2F6B659B" w14:textId="77777777" w:rsidR="002C157E" w:rsidRPr="003A07A7" w:rsidRDefault="002C157E" w:rsidP="00C1003E">
            <w:pPr>
              <w:pStyle w:val="Odsekzoznamu"/>
              <w:numPr>
                <w:ilvl w:val="0"/>
                <w:numId w:val="12"/>
              </w:numPr>
              <w:spacing w:after="0" w:line="240" w:lineRule="auto"/>
              <w:ind w:left="209" w:hanging="228"/>
              <w:rPr>
                <w:rFonts w:ascii="Times New Roman" w:hAnsi="Times New Roman" w:cs="Times New Roman"/>
              </w:rPr>
            </w:pPr>
            <w:r w:rsidRPr="00560D6E">
              <w:rPr>
                <w:rFonts w:ascii="Times New Roman" w:hAnsi="Times New Roman" w:cs="Times New Roman"/>
              </w:rPr>
              <w:t>Zamestnávateľ porušil povinnosť vykonať potrebné opatrenia, aby starostlivosť o pracovný prostriedok, údržbárske práce, opravárske práce a prestavbové práce vykonávala oprávnená osoba</w:t>
            </w:r>
            <w:r>
              <w:rPr>
                <w:rFonts w:ascii="Times New Roman" w:hAnsi="Times New Roman" w:cs="Times New Roman"/>
              </w:rPr>
              <w:t>,</w:t>
            </w:r>
            <w:r w:rsidRPr="00560D6E">
              <w:rPr>
                <w:rFonts w:ascii="Times New Roman" w:hAnsi="Times New Roman" w:cs="Times New Roman"/>
              </w:rPr>
              <w:t xml:space="preserve"> ak používanie pracovného prostriedku môže osobitne ohroziť bezpečnosť a zdravie zamestnanca</w:t>
            </w:r>
          </w:p>
        </w:tc>
      </w:tr>
      <w:tr w:rsidR="002C157E" w:rsidRPr="003A07A7" w14:paraId="36D02085" w14:textId="77777777" w:rsidTr="002C157E">
        <w:trPr>
          <w:trHeight w:val="20"/>
        </w:trPr>
        <w:tc>
          <w:tcPr>
            <w:tcW w:w="1409" w:type="dxa"/>
          </w:tcPr>
          <w:p w14:paraId="2ED01998" w14:textId="77777777" w:rsidR="002C157E" w:rsidRPr="003A07A7" w:rsidRDefault="002C157E" w:rsidP="00C1003E">
            <w:pPr>
              <w:rPr>
                <w:rFonts w:ascii="Times New Roman" w:hAnsi="Times New Roman" w:cs="Times New Roman"/>
              </w:rPr>
            </w:pPr>
          </w:p>
        </w:tc>
        <w:tc>
          <w:tcPr>
            <w:tcW w:w="1568" w:type="dxa"/>
            <w:vMerge/>
          </w:tcPr>
          <w:p w14:paraId="0072AF18"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bottom w:val="single" w:sz="4" w:space="0" w:color="auto"/>
            </w:tcBorders>
          </w:tcPr>
          <w:p w14:paraId="4AB3DB26"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7</w:t>
            </w:r>
          </w:p>
        </w:tc>
        <w:tc>
          <w:tcPr>
            <w:tcW w:w="1669" w:type="dxa"/>
            <w:tcBorders>
              <w:top w:val="single" w:sz="4" w:space="0" w:color="auto"/>
              <w:bottom w:val="single" w:sz="4" w:space="0" w:color="auto"/>
            </w:tcBorders>
          </w:tcPr>
          <w:p w14:paraId="70EB19D1"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roofErr w:type="spellStart"/>
            <w:r w:rsidRPr="003A07A7">
              <w:rPr>
                <w:rFonts w:ascii="Times New Roman" w:hAnsi="Times New Roman" w:cs="Times New Roman"/>
                <w:color w:val="000000"/>
              </w:rPr>
              <w:t>Ergonomika</w:t>
            </w:r>
            <w:proofErr w:type="spellEnd"/>
            <w:r w:rsidRPr="003A07A7">
              <w:rPr>
                <w:rFonts w:ascii="Times New Roman" w:hAnsi="Times New Roman" w:cs="Times New Roman"/>
                <w:color w:val="000000"/>
              </w:rPr>
              <w:t xml:space="preserve"> a ochrana zdravia pri práci</w:t>
            </w:r>
          </w:p>
        </w:tc>
        <w:tc>
          <w:tcPr>
            <w:tcW w:w="4536" w:type="dxa"/>
            <w:tcBorders>
              <w:top w:val="single" w:sz="4" w:space="0" w:color="auto"/>
              <w:bottom w:val="single" w:sz="4" w:space="0" w:color="auto"/>
            </w:tcBorders>
            <w:vAlign w:val="center"/>
          </w:tcPr>
          <w:p w14:paraId="064A6A81" w14:textId="77777777" w:rsidR="002C157E" w:rsidRPr="003A07A7" w:rsidRDefault="002C157E" w:rsidP="00C1003E">
            <w:pPr>
              <w:pStyle w:val="Odsekzoznamu"/>
              <w:numPr>
                <w:ilvl w:val="0"/>
                <w:numId w:val="13"/>
              </w:numPr>
              <w:ind w:left="387"/>
              <w:rPr>
                <w:rFonts w:ascii="Times New Roman" w:hAnsi="Times New Roman" w:cs="Times New Roman"/>
              </w:rPr>
            </w:pPr>
            <w:r>
              <w:rPr>
                <w:rFonts w:ascii="Times New Roman" w:hAnsi="Times New Roman" w:cs="Times New Roman"/>
              </w:rPr>
              <w:t>ergonomická pri používaní pracovného prostriedku</w:t>
            </w:r>
          </w:p>
        </w:tc>
        <w:tc>
          <w:tcPr>
            <w:tcW w:w="4110" w:type="dxa"/>
            <w:tcBorders>
              <w:top w:val="single" w:sz="4" w:space="0" w:color="auto"/>
              <w:bottom w:val="single" w:sz="4" w:space="0" w:color="auto"/>
            </w:tcBorders>
          </w:tcPr>
          <w:p w14:paraId="6FE488D6"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7 nariadenia vlády č. 392/2006 Z. z.</w:t>
            </w:r>
          </w:p>
          <w:p w14:paraId="2D627FDE" w14:textId="77777777" w:rsidR="002C157E" w:rsidRPr="003A07A7" w:rsidRDefault="002C157E" w:rsidP="00C1003E">
            <w:pPr>
              <w:spacing w:after="0" w:line="240" w:lineRule="auto"/>
              <w:rPr>
                <w:rFonts w:ascii="Times New Roman" w:hAnsi="Times New Roman" w:cs="Times New Roman"/>
              </w:rPr>
            </w:pPr>
            <w:r w:rsidRPr="00560D6E">
              <w:rPr>
                <w:rFonts w:ascii="Times New Roman" w:hAnsi="Times New Roman" w:cs="Times New Roman"/>
              </w:rPr>
              <w:t>Zamestnávateľ porušil povinnosť</w:t>
            </w:r>
            <w:r w:rsidRPr="005D3D63">
              <w:rPr>
                <w:rFonts w:ascii="Times New Roman" w:hAnsi="Times New Roman" w:cs="Times New Roman"/>
              </w:rPr>
              <w:t xml:space="preserve"> pri uplatňovaní minimálnych bezpečnostných a zdravotných požiadaviek pri používaní </w:t>
            </w:r>
            <w:r w:rsidRPr="005D3D63">
              <w:rPr>
                <w:rFonts w:ascii="Times New Roman" w:hAnsi="Times New Roman" w:cs="Times New Roman"/>
              </w:rPr>
              <w:lastRenderedPageBreak/>
              <w:t>pracovného prostriedku vytvárať podmienky na zohľadnenie správneho držania tela zamestnanca, polohu tela zamestnanca a ergonomické princípy.</w:t>
            </w:r>
          </w:p>
        </w:tc>
      </w:tr>
      <w:tr w:rsidR="002C157E" w:rsidRPr="003A07A7" w14:paraId="2A11834F" w14:textId="77777777" w:rsidTr="002C157E">
        <w:trPr>
          <w:trHeight w:val="20"/>
        </w:trPr>
        <w:tc>
          <w:tcPr>
            <w:tcW w:w="1409" w:type="dxa"/>
          </w:tcPr>
          <w:p w14:paraId="697C62FC" w14:textId="77777777" w:rsidR="002C157E" w:rsidRPr="003A07A7" w:rsidRDefault="002C157E" w:rsidP="00C1003E">
            <w:pPr>
              <w:rPr>
                <w:rFonts w:ascii="Times New Roman" w:hAnsi="Times New Roman" w:cs="Times New Roman"/>
              </w:rPr>
            </w:pPr>
          </w:p>
        </w:tc>
        <w:tc>
          <w:tcPr>
            <w:tcW w:w="1568" w:type="dxa"/>
            <w:vMerge/>
          </w:tcPr>
          <w:p w14:paraId="63EE4120"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tcBorders>
          </w:tcPr>
          <w:p w14:paraId="464551D3"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8</w:t>
            </w:r>
          </w:p>
        </w:tc>
        <w:tc>
          <w:tcPr>
            <w:tcW w:w="1669" w:type="dxa"/>
            <w:tcBorders>
              <w:top w:val="single" w:sz="4" w:space="0" w:color="auto"/>
            </w:tcBorders>
          </w:tcPr>
          <w:p w14:paraId="6C60E663" w14:textId="77777777" w:rsidR="002C157E" w:rsidRPr="003A07A7" w:rsidRDefault="002C157E" w:rsidP="00C1003E">
            <w:pPr>
              <w:autoSpaceDE w:val="0"/>
              <w:autoSpaceDN w:val="0"/>
              <w:adjustRightInd w:val="0"/>
              <w:spacing w:after="0" w:line="240" w:lineRule="auto"/>
              <w:rPr>
                <w:rFonts w:ascii="Times New Roman" w:hAnsi="Times New Roman" w:cs="Times New Roman"/>
              </w:rPr>
            </w:pPr>
            <w:r w:rsidRPr="003A07A7">
              <w:rPr>
                <w:rFonts w:ascii="Times New Roman" w:hAnsi="Times New Roman" w:cs="Times New Roman"/>
              </w:rPr>
              <w:t>Pracovníci majú mať k dispozícii primerané informácie a, ak je to vhodné, písomné návody na obsluhu pracovných prostriedkov</w:t>
            </w:r>
          </w:p>
        </w:tc>
        <w:tc>
          <w:tcPr>
            <w:tcW w:w="4536" w:type="dxa"/>
            <w:tcBorders>
              <w:top w:val="single" w:sz="4" w:space="0" w:color="auto"/>
            </w:tcBorders>
            <w:vAlign w:val="center"/>
          </w:tcPr>
          <w:p w14:paraId="5C7362E4" w14:textId="77777777" w:rsidR="002C157E" w:rsidRPr="003A07A7" w:rsidRDefault="002C157E" w:rsidP="00C1003E">
            <w:pPr>
              <w:pStyle w:val="Odsekzoznamu"/>
              <w:numPr>
                <w:ilvl w:val="0"/>
                <w:numId w:val="13"/>
              </w:numPr>
              <w:ind w:left="387"/>
              <w:rPr>
                <w:rFonts w:ascii="Times New Roman" w:hAnsi="Times New Roman" w:cs="Times New Roman"/>
              </w:rPr>
            </w:pPr>
            <w:r w:rsidRPr="003A07A7">
              <w:rPr>
                <w:rFonts w:ascii="Times New Roman" w:hAnsi="Times New Roman" w:cs="Times New Roman"/>
              </w:rPr>
              <w:t>oboznamova</w:t>
            </w:r>
            <w:r>
              <w:rPr>
                <w:rFonts w:ascii="Times New Roman" w:hAnsi="Times New Roman" w:cs="Times New Roman"/>
              </w:rPr>
              <w:t>nie</w:t>
            </w:r>
            <w:r w:rsidRPr="003A07A7">
              <w:rPr>
                <w:rFonts w:ascii="Times New Roman" w:hAnsi="Times New Roman" w:cs="Times New Roman"/>
              </w:rPr>
              <w:t xml:space="preserve"> zamestnanca </w:t>
            </w:r>
            <w:r>
              <w:rPr>
                <w:rFonts w:ascii="Times New Roman" w:hAnsi="Times New Roman" w:cs="Times New Roman"/>
              </w:rPr>
              <w:t>používajúceho</w:t>
            </w:r>
            <w:r w:rsidRPr="003A07A7">
              <w:rPr>
                <w:rFonts w:ascii="Times New Roman" w:hAnsi="Times New Roman" w:cs="Times New Roman"/>
              </w:rPr>
              <w:t xml:space="preserve"> </w:t>
            </w:r>
            <w:r>
              <w:rPr>
                <w:rFonts w:ascii="Times New Roman" w:hAnsi="Times New Roman" w:cs="Times New Roman"/>
              </w:rPr>
              <w:t>pracovný prostriedok</w:t>
            </w:r>
          </w:p>
        </w:tc>
        <w:tc>
          <w:tcPr>
            <w:tcW w:w="4110" w:type="dxa"/>
            <w:tcBorders>
              <w:top w:val="single" w:sz="4" w:space="0" w:color="auto"/>
            </w:tcBorders>
          </w:tcPr>
          <w:p w14:paraId="51A5B9A4"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8 ods. 1 až 3 a 5 nariadenia vlády č. 392/2006 Z. z.</w:t>
            </w:r>
          </w:p>
          <w:p w14:paraId="5DCFA93C" w14:textId="77777777" w:rsidR="002C157E" w:rsidRPr="003A07A7" w:rsidRDefault="002C157E" w:rsidP="00C1003E">
            <w:pPr>
              <w:spacing w:after="0" w:line="240" w:lineRule="auto"/>
              <w:rPr>
                <w:rFonts w:ascii="Times New Roman" w:hAnsi="Times New Roman" w:cs="Times New Roman"/>
              </w:rPr>
            </w:pPr>
          </w:p>
          <w:p w14:paraId="029C48C7"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7C3EEC">
              <w:rPr>
                <w:rFonts w:ascii="Times New Roman" w:hAnsi="Times New Roman" w:cs="Times New Roman"/>
              </w:rPr>
              <w:t>Zamestnávateľ porušil povinnosť preukázať, že zamestnanec bol oboznámený a informovaný o spôsobe používania pracovného prostriedku</w:t>
            </w:r>
          </w:p>
          <w:p w14:paraId="40A0B5F0"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7C3EEC">
              <w:rPr>
                <w:rFonts w:ascii="Times New Roman" w:hAnsi="Times New Roman" w:cs="Times New Roman"/>
              </w:rPr>
              <w:t>Zamestnávateľ porušil povinnosť poskytnúť zamestnancovi písomný návod na obsluhu pracovného prostriedku</w:t>
            </w:r>
          </w:p>
          <w:p w14:paraId="70708224"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381790">
              <w:rPr>
                <w:rFonts w:ascii="Times New Roman" w:hAnsi="Times New Roman" w:cs="Times New Roman"/>
              </w:rPr>
              <w:t>Zamestnávateľ porušil povinnosť, aby informácia a písomný návod na obsluhu pracovného prostriedku obsahovali podmienky na používanie pracovného prostriedku</w:t>
            </w:r>
          </w:p>
          <w:p w14:paraId="273D9AA3"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381790">
              <w:rPr>
                <w:rFonts w:ascii="Times New Roman" w:hAnsi="Times New Roman" w:cs="Times New Roman"/>
              </w:rPr>
              <w:t>Zamestnávateľ porušil povinnosť, aby informácia a písomný návod na obsluhu pracovného prostriedku obsahovali predvídateľné mimoriadne situácie</w:t>
            </w:r>
          </w:p>
          <w:p w14:paraId="016226ED"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381790">
              <w:rPr>
                <w:rFonts w:ascii="Times New Roman" w:hAnsi="Times New Roman" w:cs="Times New Roman"/>
              </w:rPr>
              <w:t>Zamestnávateľ porušil povinnosť, aby informácia a písomný návod na obsluhu pracovného prostriedku obsahovali závery zo skúseností získaných pri používaní pracovného prostriedku</w:t>
            </w:r>
          </w:p>
          <w:p w14:paraId="2D7BFF0E"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381790">
              <w:rPr>
                <w:rFonts w:ascii="Times New Roman" w:hAnsi="Times New Roman" w:cs="Times New Roman"/>
              </w:rPr>
              <w:t xml:space="preserve">Zamestnávateľ porušil povinnosť preukázateľne oboznámiť zamestnanca s nebezpečenstvami, ktoré môžu ohroziť jeho zdravie alebo život alebo poškodiť pracovný prostriedok v pracovnom priestore alebo na pracovnom mieste, ako aj s ich zmenami a inými účinkami v </w:t>
            </w:r>
            <w:r w:rsidRPr="00381790">
              <w:rPr>
                <w:rFonts w:ascii="Times New Roman" w:hAnsi="Times New Roman" w:cs="Times New Roman"/>
              </w:rPr>
              <w:lastRenderedPageBreak/>
              <w:t>rozsahu, v akom pôsobia na pracovné prostriedky umiestnené v ich bezprostrednom pracovnom priestore alebo pracovnom mieste, aj keď takéto pracovné prostriedky zamestnanec priamo nepoužíva</w:t>
            </w:r>
          </w:p>
          <w:p w14:paraId="08F49555" w14:textId="77777777" w:rsidR="002C157E" w:rsidRPr="00381790" w:rsidRDefault="002C157E" w:rsidP="00C1003E">
            <w:pPr>
              <w:pStyle w:val="Odsekzoznamu"/>
              <w:numPr>
                <w:ilvl w:val="0"/>
                <w:numId w:val="13"/>
              </w:numPr>
              <w:spacing w:after="0" w:line="240" w:lineRule="auto"/>
              <w:ind w:left="209" w:hanging="228"/>
              <w:rPr>
                <w:rFonts w:ascii="Times New Roman" w:hAnsi="Times New Roman" w:cs="Times New Roman"/>
              </w:rPr>
            </w:pPr>
            <w:r w:rsidRPr="00381790">
              <w:rPr>
                <w:rFonts w:ascii="Times New Roman" w:hAnsi="Times New Roman" w:cs="Times New Roman"/>
              </w:rPr>
              <w:t xml:space="preserve">Zamestnávateľ porušil povinnosť, aby </w:t>
            </w:r>
            <w:r>
              <w:rPr>
                <w:rFonts w:ascii="Times New Roman" w:hAnsi="Times New Roman" w:cs="Times New Roman"/>
              </w:rPr>
              <w:t>o</w:t>
            </w:r>
            <w:r w:rsidRPr="00381790">
              <w:rPr>
                <w:rFonts w:ascii="Times New Roman" w:hAnsi="Times New Roman" w:cs="Times New Roman"/>
              </w:rPr>
              <w:t xml:space="preserve">boznámenie, informácie a písomné návody na obsluhu </w:t>
            </w:r>
            <w:r>
              <w:rPr>
                <w:rFonts w:ascii="Times New Roman" w:hAnsi="Times New Roman" w:cs="Times New Roman"/>
              </w:rPr>
              <w:t>boli</w:t>
            </w:r>
            <w:r w:rsidRPr="00381790">
              <w:rPr>
                <w:rFonts w:ascii="Times New Roman" w:hAnsi="Times New Roman" w:cs="Times New Roman"/>
              </w:rPr>
              <w:t xml:space="preserve"> pre zamestnanca zrozumiteľné</w:t>
            </w:r>
          </w:p>
        </w:tc>
      </w:tr>
      <w:tr w:rsidR="002C157E" w:rsidRPr="003A07A7" w14:paraId="55456FF8" w14:textId="77777777" w:rsidTr="002C157E">
        <w:trPr>
          <w:trHeight w:val="20"/>
        </w:trPr>
        <w:tc>
          <w:tcPr>
            <w:tcW w:w="1409" w:type="dxa"/>
          </w:tcPr>
          <w:p w14:paraId="7CE729FA" w14:textId="77777777" w:rsidR="002C157E" w:rsidRPr="003A07A7" w:rsidRDefault="002C157E" w:rsidP="00C1003E">
            <w:pPr>
              <w:rPr>
                <w:rFonts w:ascii="Times New Roman" w:hAnsi="Times New Roman" w:cs="Times New Roman"/>
              </w:rPr>
            </w:pPr>
          </w:p>
        </w:tc>
        <w:tc>
          <w:tcPr>
            <w:tcW w:w="1568" w:type="dxa"/>
            <w:vMerge/>
          </w:tcPr>
          <w:p w14:paraId="4B424DD3"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p>
        </w:tc>
        <w:tc>
          <w:tcPr>
            <w:tcW w:w="1025" w:type="dxa"/>
            <w:tcBorders>
              <w:top w:val="single" w:sz="4" w:space="0" w:color="auto"/>
            </w:tcBorders>
          </w:tcPr>
          <w:p w14:paraId="49B06C65" w14:textId="77777777" w:rsidR="002C157E" w:rsidRPr="003A07A7" w:rsidRDefault="002C157E" w:rsidP="00C1003E">
            <w:pPr>
              <w:rPr>
                <w:rFonts w:ascii="Times New Roman" w:hAnsi="Times New Roman" w:cs="Times New Roman"/>
              </w:rPr>
            </w:pPr>
            <w:r w:rsidRPr="003A07A7">
              <w:rPr>
                <w:rFonts w:ascii="Times New Roman" w:hAnsi="Times New Roman" w:cs="Times New Roman"/>
              </w:rPr>
              <w:t>Článok 9</w:t>
            </w:r>
          </w:p>
        </w:tc>
        <w:tc>
          <w:tcPr>
            <w:tcW w:w="1669" w:type="dxa"/>
            <w:tcBorders>
              <w:top w:val="single" w:sz="4" w:space="0" w:color="auto"/>
            </w:tcBorders>
          </w:tcPr>
          <w:p w14:paraId="103B493E" w14:textId="77777777" w:rsidR="002C157E" w:rsidRPr="003A07A7" w:rsidRDefault="002C157E" w:rsidP="00C1003E">
            <w:pPr>
              <w:autoSpaceDE w:val="0"/>
              <w:autoSpaceDN w:val="0"/>
              <w:adjustRightInd w:val="0"/>
              <w:spacing w:after="0" w:line="240" w:lineRule="auto"/>
              <w:rPr>
                <w:rFonts w:ascii="Times New Roman" w:hAnsi="Times New Roman" w:cs="Times New Roman"/>
                <w:color w:val="000000"/>
              </w:rPr>
            </w:pPr>
            <w:r w:rsidRPr="003A07A7">
              <w:rPr>
                <w:rFonts w:ascii="Times New Roman" w:hAnsi="Times New Roman" w:cs="Times New Roman"/>
              </w:rPr>
              <w:t>Pracovníkom sa poskytne primerané školenie</w:t>
            </w:r>
          </w:p>
        </w:tc>
        <w:tc>
          <w:tcPr>
            <w:tcW w:w="4536" w:type="dxa"/>
            <w:tcBorders>
              <w:top w:val="single" w:sz="4" w:space="0" w:color="auto"/>
            </w:tcBorders>
            <w:vAlign w:val="center"/>
          </w:tcPr>
          <w:p w14:paraId="4D758E3D" w14:textId="77777777" w:rsidR="002C157E" w:rsidRPr="003A07A7" w:rsidRDefault="002C157E" w:rsidP="00C1003E">
            <w:pPr>
              <w:pStyle w:val="Odsekzoznamu"/>
              <w:numPr>
                <w:ilvl w:val="0"/>
                <w:numId w:val="13"/>
              </w:numPr>
              <w:ind w:left="387"/>
              <w:rPr>
                <w:rFonts w:ascii="Times New Roman" w:hAnsi="Times New Roman" w:cs="Times New Roman"/>
              </w:rPr>
            </w:pPr>
            <w:r w:rsidRPr="003A07A7">
              <w:rPr>
                <w:rFonts w:ascii="Times New Roman" w:hAnsi="Times New Roman" w:cs="Times New Roman"/>
              </w:rPr>
              <w:t>vyškolenie zamestnanca na obsluhu</w:t>
            </w:r>
            <w:r>
              <w:rPr>
                <w:rFonts w:ascii="Times New Roman" w:hAnsi="Times New Roman" w:cs="Times New Roman"/>
              </w:rPr>
              <w:t>,</w:t>
            </w:r>
            <w:r w:rsidRPr="00560D6E">
              <w:rPr>
                <w:rFonts w:ascii="Times New Roman" w:hAnsi="Times New Roman" w:cs="Times New Roman"/>
              </w:rPr>
              <w:t xml:space="preserve"> údržbárske, opravárske a prestavbové práce</w:t>
            </w:r>
          </w:p>
          <w:p w14:paraId="31DE9546" w14:textId="77777777" w:rsidR="002C157E" w:rsidRPr="003A07A7" w:rsidRDefault="002C157E" w:rsidP="00C1003E">
            <w:pPr>
              <w:rPr>
                <w:rFonts w:ascii="Times New Roman" w:hAnsi="Times New Roman" w:cs="Times New Roman"/>
              </w:rPr>
            </w:pPr>
          </w:p>
        </w:tc>
        <w:tc>
          <w:tcPr>
            <w:tcW w:w="4110" w:type="dxa"/>
            <w:tcBorders>
              <w:top w:val="single" w:sz="4" w:space="0" w:color="auto"/>
            </w:tcBorders>
          </w:tcPr>
          <w:p w14:paraId="43117379" w14:textId="77777777" w:rsidR="002C157E" w:rsidRPr="003A07A7" w:rsidRDefault="002C157E" w:rsidP="00C1003E">
            <w:pPr>
              <w:spacing w:after="0" w:line="240" w:lineRule="auto"/>
              <w:rPr>
                <w:rFonts w:ascii="Times New Roman" w:hAnsi="Times New Roman" w:cs="Times New Roman"/>
              </w:rPr>
            </w:pPr>
            <w:r w:rsidRPr="003A07A7">
              <w:rPr>
                <w:rFonts w:ascii="Times New Roman" w:hAnsi="Times New Roman" w:cs="Times New Roman"/>
              </w:rPr>
              <w:t>§ 8 ods. 4 nariadenia vlády č. 392/2006 Z. z.</w:t>
            </w:r>
          </w:p>
          <w:p w14:paraId="0F87C905" w14:textId="77777777" w:rsidR="002C157E" w:rsidRDefault="002C157E" w:rsidP="00C1003E">
            <w:pPr>
              <w:pStyle w:val="Odsekzoznamu"/>
              <w:numPr>
                <w:ilvl w:val="0"/>
                <w:numId w:val="13"/>
              </w:numPr>
              <w:spacing w:after="0" w:line="240" w:lineRule="auto"/>
              <w:ind w:left="209" w:hanging="228"/>
              <w:rPr>
                <w:rFonts w:ascii="Times New Roman" w:hAnsi="Times New Roman" w:cs="Times New Roman"/>
              </w:rPr>
            </w:pPr>
            <w:r w:rsidRPr="00EC22C5">
              <w:rPr>
                <w:rFonts w:ascii="Times New Roman" w:hAnsi="Times New Roman" w:cs="Times New Roman"/>
              </w:rPr>
              <w:t>Zamestnávateľ porušil povinnosť vykonať opatrenia, aby zamestnanec poverený používaním pracovného prostriedku bol preukázateľne vyškolený primerane k nebezpečenstvám, ktoré sú spojené s jeho používaním</w:t>
            </w:r>
          </w:p>
          <w:p w14:paraId="6737730C" w14:textId="77777777" w:rsidR="002C157E" w:rsidRPr="003A07A7" w:rsidRDefault="002C157E" w:rsidP="00C1003E">
            <w:pPr>
              <w:pStyle w:val="Odsekzoznamu"/>
              <w:numPr>
                <w:ilvl w:val="0"/>
                <w:numId w:val="13"/>
              </w:numPr>
              <w:spacing w:after="0" w:line="240" w:lineRule="auto"/>
              <w:ind w:left="209" w:hanging="228"/>
              <w:rPr>
                <w:rFonts w:ascii="Times New Roman" w:hAnsi="Times New Roman" w:cs="Times New Roman"/>
              </w:rPr>
            </w:pPr>
            <w:r w:rsidRPr="00EC22C5">
              <w:rPr>
                <w:rFonts w:ascii="Times New Roman" w:hAnsi="Times New Roman" w:cs="Times New Roman"/>
              </w:rPr>
              <w:t xml:space="preserve">Zamestnávateľ porušil povinnosť vykonať opatrenia, aby oprávnený zamestnanec, ktorý vykonáva </w:t>
            </w:r>
            <w:r w:rsidRPr="00560D6E">
              <w:rPr>
                <w:rFonts w:ascii="Times New Roman" w:hAnsi="Times New Roman" w:cs="Times New Roman"/>
              </w:rPr>
              <w:t>údržbárske práce, opravárske práce a prestavbové práce</w:t>
            </w:r>
            <w:r w:rsidRPr="00EC22C5">
              <w:rPr>
                <w:rFonts w:ascii="Times New Roman" w:hAnsi="Times New Roman" w:cs="Times New Roman"/>
              </w:rPr>
              <w:t>, bol preukázateľne osobitne vyškolený primerane k nebezpečenstvám, ktoré sú spojené s jeho činnosťou</w:t>
            </w:r>
          </w:p>
        </w:tc>
      </w:tr>
    </w:tbl>
    <w:p w14:paraId="63E56A6A" w14:textId="77777777" w:rsidR="00827F31" w:rsidRPr="003A07A7" w:rsidRDefault="00827F31">
      <w:pPr>
        <w:rPr>
          <w:rFonts w:ascii="Times New Roman" w:hAnsi="Times New Roman" w:cs="Times New Roman"/>
        </w:rPr>
      </w:pPr>
    </w:p>
    <w:p w14:paraId="73303EDE" w14:textId="77777777" w:rsidR="003920BA" w:rsidRPr="003A07A7" w:rsidRDefault="00EA4770">
      <w:pPr>
        <w:rPr>
          <w:rFonts w:ascii="Times New Roman" w:hAnsi="Times New Roman" w:cs="Times New Roman"/>
        </w:rPr>
      </w:pPr>
      <w:r w:rsidRPr="003A07A7">
        <w:rPr>
          <w:rFonts w:ascii="Times New Roman" w:hAnsi="Times New Roman" w:cs="Times New Roman"/>
        </w:rPr>
        <w:t xml:space="preserve">Hodnotenie kritérií nie je možné vykonať dopredu, </w:t>
      </w:r>
      <w:r w:rsidRPr="00847BE5">
        <w:rPr>
          <w:rFonts w:ascii="Times New Roman" w:hAnsi="Times New Roman" w:cs="Times New Roman"/>
        </w:rPr>
        <w:t>hodnotenie bude stále vychádzať z konkrétnej situácie</w:t>
      </w:r>
      <w:r w:rsidR="00605BDE" w:rsidRPr="00847BE5">
        <w:rPr>
          <w:rFonts w:ascii="Times New Roman" w:hAnsi="Times New Roman" w:cs="Times New Roman"/>
        </w:rPr>
        <w:t xml:space="preserve"> až po vykonateľnosti</w:t>
      </w:r>
      <w:r w:rsidR="00605BDE" w:rsidRPr="003A07A7">
        <w:rPr>
          <w:rFonts w:ascii="Times New Roman" w:hAnsi="Times New Roman" w:cs="Times New Roman"/>
        </w:rPr>
        <w:t xml:space="preserve"> rozhodnutia o uložení pokuty</w:t>
      </w:r>
      <w:r w:rsidR="00970193" w:rsidRPr="003A07A7">
        <w:rPr>
          <w:rFonts w:ascii="Times New Roman" w:hAnsi="Times New Roman" w:cs="Times New Roman"/>
        </w:rPr>
        <w:t>.</w:t>
      </w:r>
    </w:p>
    <w:p w14:paraId="1CE8CD1A" w14:textId="77777777" w:rsidR="00EB15E1" w:rsidRPr="003A07A7" w:rsidRDefault="00EA4770">
      <w:pPr>
        <w:rPr>
          <w:rFonts w:ascii="Times New Roman" w:hAnsi="Times New Roman" w:cs="Times New Roman"/>
        </w:rPr>
      </w:pPr>
      <w:r w:rsidRPr="003A07A7">
        <w:rPr>
          <w:rFonts w:ascii="Times New Roman" w:hAnsi="Times New Roman" w:cs="Times New Roman"/>
        </w:rPr>
        <w:t xml:space="preserve">Závažnými zisteniami sú v zásade iba niektoré ustanovenia </w:t>
      </w:r>
      <w:r w:rsidR="00EB15E1" w:rsidRPr="003A07A7">
        <w:rPr>
          <w:rFonts w:ascii="Times New Roman" w:hAnsi="Times New Roman" w:cs="Times New Roman"/>
        </w:rPr>
        <w:t xml:space="preserve">vyznačené v tabuľke </w:t>
      </w:r>
      <w:r w:rsidR="00501F54" w:rsidRPr="003A07A7">
        <w:rPr>
          <w:rFonts w:ascii="Times New Roman" w:hAnsi="Times New Roman" w:cs="Times New Roman"/>
        </w:rPr>
        <w:t xml:space="preserve">ako </w:t>
      </w:r>
      <w:r w:rsidR="00EB15E1" w:rsidRPr="003A07A7">
        <w:rPr>
          <w:rFonts w:ascii="Times New Roman" w:hAnsi="Times New Roman" w:cs="Times New Roman"/>
        </w:rPr>
        <w:t>5</w:t>
      </w:r>
      <w:r w:rsidR="00501F54" w:rsidRPr="003A07A7">
        <w:rPr>
          <w:rFonts w:ascii="Times New Roman" w:hAnsi="Times New Roman" w:cs="Times New Roman"/>
        </w:rPr>
        <w:t>*</w:t>
      </w:r>
      <w:r w:rsidR="00173AA8">
        <w:rPr>
          <w:rFonts w:ascii="Times New Roman" w:hAnsi="Times New Roman" w:cs="Times New Roman"/>
        </w:rPr>
        <w:t xml:space="preserve"> za podmienok tam uvedených</w:t>
      </w:r>
      <w:r w:rsidR="00EB15E1" w:rsidRPr="003A07A7">
        <w:rPr>
          <w:rFonts w:ascii="Times New Roman" w:hAnsi="Times New Roman" w:cs="Times New Roman"/>
        </w:rPr>
        <w:t xml:space="preserve">, avšak </w:t>
      </w:r>
      <w:r w:rsidR="00EB15E1" w:rsidRPr="00847BE5">
        <w:rPr>
          <w:rFonts w:ascii="Times New Roman" w:hAnsi="Times New Roman" w:cs="Times New Roman"/>
        </w:rPr>
        <w:t>to nevylučuje, že závažnými nemôžu byť</w:t>
      </w:r>
      <w:r w:rsidR="00EB15E1" w:rsidRPr="003A07A7">
        <w:rPr>
          <w:rFonts w:ascii="Times New Roman" w:hAnsi="Times New Roman" w:cs="Times New Roman"/>
        </w:rPr>
        <w:t xml:space="preserve"> podľa konkrétnych zistených podmienok označené aj ostatné porušené povinností.</w:t>
      </w:r>
    </w:p>
    <w:p w14:paraId="2A111B10" w14:textId="77777777" w:rsidR="00EB15E1" w:rsidRPr="00847BE5" w:rsidRDefault="00EB15E1">
      <w:pPr>
        <w:rPr>
          <w:rFonts w:ascii="Times New Roman" w:hAnsi="Times New Roman" w:cs="Times New Roman"/>
        </w:rPr>
      </w:pPr>
      <w:r w:rsidRPr="00847BE5">
        <w:rPr>
          <w:rFonts w:ascii="Times New Roman" w:hAnsi="Times New Roman" w:cs="Times New Roman"/>
        </w:rPr>
        <w:t xml:space="preserve">Rozsah porušenej povinnosti sa bude </w:t>
      </w:r>
      <w:r w:rsidR="000D2EB6" w:rsidRPr="00847BE5">
        <w:rPr>
          <w:rFonts w:ascii="Times New Roman" w:hAnsi="Times New Roman" w:cs="Times New Roman"/>
        </w:rPr>
        <w:t xml:space="preserve">v zásade hodnotiť </w:t>
      </w:r>
      <w:r w:rsidR="0036424F" w:rsidRPr="00847BE5">
        <w:rPr>
          <w:rFonts w:ascii="Times New Roman" w:hAnsi="Times New Roman" w:cs="Times New Roman"/>
        </w:rPr>
        <w:t xml:space="preserve">ako „1“, </w:t>
      </w:r>
      <w:r w:rsidRPr="00847BE5">
        <w:rPr>
          <w:rFonts w:ascii="Times New Roman" w:hAnsi="Times New Roman" w:cs="Times New Roman"/>
        </w:rPr>
        <w:t xml:space="preserve">ak pôjde </w:t>
      </w:r>
      <w:r w:rsidR="000D2EB6" w:rsidRPr="00847BE5">
        <w:rPr>
          <w:rFonts w:ascii="Times New Roman" w:hAnsi="Times New Roman" w:cs="Times New Roman"/>
        </w:rPr>
        <w:t>o porušenie povinnosti vo vzťahu k jednému zamestnancovi (resp. k menej ako 10% zamestnancom), alebo pôjde o porušenie povinnosti v nižšom rozsahu, teda ak povinnosť bola čiastočn</w:t>
      </w:r>
      <w:r w:rsidR="0036424F" w:rsidRPr="00847BE5">
        <w:rPr>
          <w:rFonts w:ascii="Times New Roman" w:hAnsi="Times New Roman" w:cs="Times New Roman"/>
        </w:rPr>
        <w:t xml:space="preserve">e splnená, alebo nebola splnená, </w:t>
      </w:r>
      <w:r w:rsidR="000D2EB6" w:rsidRPr="00847BE5">
        <w:rPr>
          <w:rFonts w:ascii="Times New Roman" w:hAnsi="Times New Roman" w:cs="Times New Roman"/>
        </w:rPr>
        <w:t xml:space="preserve">napr. iba </w:t>
      </w:r>
      <w:r w:rsidR="00501F54" w:rsidRPr="00847BE5">
        <w:rPr>
          <w:rFonts w:ascii="Times New Roman" w:hAnsi="Times New Roman" w:cs="Times New Roman"/>
        </w:rPr>
        <w:t xml:space="preserve">niektorá </w:t>
      </w:r>
      <w:r w:rsidR="000D2EB6" w:rsidRPr="00847BE5">
        <w:rPr>
          <w:rFonts w:ascii="Times New Roman" w:hAnsi="Times New Roman" w:cs="Times New Roman"/>
        </w:rPr>
        <w:t>podmienka</w:t>
      </w:r>
      <w:r w:rsidR="00D91C4C" w:rsidRPr="00847BE5">
        <w:rPr>
          <w:rFonts w:ascii="Times New Roman" w:hAnsi="Times New Roman" w:cs="Times New Roman"/>
        </w:rPr>
        <w:t xml:space="preserve">. V ostatných prípadoch bude porušenie povinnosti hodnotené </w:t>
      </w:r>
      <w:r w:rsidR="0036424F" w:rsidRPr="00847BE5">
        <w:rPr>
          <w:rFonts w:ascii="Times New Roman" w:hAnsi="Times New Roman" w:cs="Times New Roman"/>
        </w:rPr>
        <w:t>„</w:t>
      </w:r>
      <w:r w:rsidR="00D91C4C" w:rsidRPr="00847BE5">
        <w:rPr>
          <w:rFonts w:ascii="Times New Roman" w:hAnsi="Times New Roman" w:cs="Times New Roman"/>
        </w:rPr>
        <w:t>5</w:t>
      </w:r>
      <w:r w:rsidR="0036424F" w:rsidRPr="00847BE5">
        <w:rPr>
          <w:rFonts w:ascii="Times New Roman" w:hAnsi="Times New Roman" w:cs="Times New Roman"/>
        </w:rPr>
        <w:t>“</w:t>
      </w:r>
      <w:r w:rsidR="00970193" w:rsidRPr="00847BE5">
        <w:rPr>
          <w:rFonts w:ascii="Times New Roman" w:hAnsi="Times New Roman" w:cs="Times New Roman"/>
        </w:rPr>
        <w:t>.</w:t>
      </w:r>
    </w:p>
    <w:p w14:paraId="6D480CA0" w14:textId="77777777" w:rsidR="00D91C4C" w:rsidRPr="003A07A7" w:rsidRDefault="00644FF2" w:rsidP="00555CDC">
      <w:pPr>
        <w:ind w:left="-284"/>
        <w:rPr>
          <w:rFonts w:ascii="Times New Roman" w:hAnsi="Times New Roman" w:cs="Times New Roman"/>
        </w:rPr>
      </w:pPr>
      <w:r w:rsidRPr="00847BE5">
        <w:rPr>
          <w:rFonts w:ascii="Times New Roman" w:hAnsi="Times New Roman" w:cs="Times New Roman"/>
        </w:rPr>
        <w:lastRenderedPageBreak/>
        <w:t xml:space="preserve">Trvanie porušenia povinnosti sa bude v zásade hodnotiť </w:t>
      </w:r>
      <w:r w:rsidR="0036424F" w:rsidRPr="00847BE5">
        <w:rPr>
          <w:rFonts w:ascii="Times New Roman" w:hAnsi="Times New Roman" w:cs="Times New Roman"/>
        </w:rPr>
        <w:t>„</w:t>
      </w:r>
      <w:r w:rsidRPr="00847BE5">
        <w:rPr>
          <w:rFonts w:ascii="Times New Roman" w:hAnsi="Times New Roman" w:cs="Times New Roman"/>
        </w:rPr>
        <w:t>1</w:t>
      </w:r>
      <w:r w:rsidR="0036424F" w:rsidRPr="00847BE5">
        <w:rPr>
          <w:rFonts w:ascii="Times New Roman" w:hAnsi="Times New Roman" w:cs="Times New Roman"/>
        </w:rPr>
        <w:t>“,</w:t>
      </w:r>
      <w:r w:rsidRPr="00847BE5">
        <w:rPr>
          <w:rFonts w:ascii="Times New Roman" w:hAnsi="Times New Roman" w:cs="Times New Roman"/>
        </w:rPr>
        <w:t xml:space="preserve"> ak pretrvalo kratšie ako 3 mesiace, v ostatných prípadoch sa bude hodnotiť ako </w:t>
      </w:r>
      <w:r w:rsidR="0036424F" w:rsidRPr="00847BE5">
        <w:rPr>
          <w:rFonts w:ascii="Times New Roman" w:hAnsi="Times New Roman" w:cs="Times New Roman"/>
        </w:rPr>
        <w:t>„</w:t>
      </w:r>
      <w:r w:rsidRPr="00847BE5">
        <w:rPr>
          <w:rFonts w:ascii="Times New Roman" w:hAnsi="Times New Roman" w:cs="Times New Roman"/>
        </w:rPr>
        <w:t>5</w:t>
      </w:r>
      <w:r w:rsidR="0036424F" w:rsidRPr="00847BE5">
        <w:rPr>
          <w:rFonts w:ascii="Times New Roman" w:hAnsi="Times New Roman" w:cs="Times New Roman"/>
        </w:rPr>
        <w:t>“</w:t>
      </w:r>
      <w:r w:rsidRPr="00847BE5">
        <w:rPr>
          <w:rFonts w:ascii="Times New Roman" w:hAnsi="Times New Roman" w:cs="Times New Roman"/>
        </w:rPr>
        <w:t xml:space="preserve">. Ak porušenie povinnosti nebolo odstránené, bude sa vždy hodnotiť </w:t>
      </w:r>
      <w:r w:rsidR="0036424F" w:rsidRPr="00847BE5">
        <w:rPr>
          <w:rFonts w:ascii="Times New Roman" w:hAnsi="Times New Roman" w:cs="Times New Roman"/>
        </w:rPr>
        <w:t>„</w:t>
      </w:r>
      <w:r w:rsidRPr="00847BE5">
        <w:rPr>
          <w:rFonts w:ascii="Times New Roman" w:hAnsi="Times New Roman" w:cs="Times New Roman"/>
        </w:rPr>
        <w:t>5</w:t>
      </w:r>
      <w:r w:rsidR="0036424F" w:rsidRPr="00847BE5">
        <w:rPr>
          <w:rFonts w:ascii="Times New Roman" w:hAnsi="Times New Roman" w:cs="Times New Roman"/>
        </w:rPr>
        <w:t>“</w:t>
      </w:r>
      <w:r w:rsidR="00605BDE" w:rsidRPr="00847BE5">
        <w:rPr>
          <w:rFonts w:ascii="Times New Roman" w:hAnsi="Times New Roman" w:cs="Times New Roman"/>
        </w:rPr>
        <w:t>.</w:t>
      </w:r>
    </w:p>
    <w:p w14:paraId="001951D6" w14:textId="77777777" w:rsidR="00970193" w:rsidRPr="003A07A7" w:rsidRDefault="00970193">
      <w:pPr>
        <w:rPr>
          <w:rFonts w:ascii="Times New Roman" w:hAnsi="Times New Roman" w:cs="Times New Roman"/>
        </w:rPr>
      </w:pPr>
    </w:p>
    <w:p w14:paraId="66652E05" w14:textId="77777777" w:rsidR="00970193" w:rsidRPr="003A07A7" w:rsidRDefault="00970193">
      <w:pPr>
        <w:rPr>
          <w:rFonts w:ascii="Times New Roman" w:hAnsi="Times New Roman" w:cs="Times New Roman"/>
        </w:rPr>
      </w:pPr>
    </w:p>
    <w:p w14:paraId="52A36742" w14:textId="77777777" w:rsidR="00EA4770" w:rsidRPr="003A07A7" w:rsidRDefault="00EA4770">
      <w:pPr>
        <w:rPr>
          <w:rFonts w:ascii="Times New Roman" w:hAnsi="Times New Roman" w:cs="Times New Roman"/>
        </w:rPr>
      </w:pPr>
      <w:r w:rsidRPr="003A07A7">
        <w:rPr>
          <w:rFonts w:ascii="Times New Roman" w:hAnsi="Times New Roman" w:cs="Times New Roman"/>
        </w:rPr>
        <w:t xml:space="preserve"> </w:t>
      </w:r>
    </w:p>
    <w:sectPr w:rsidR="00EA4770" w:rsidRPr="003A07A7" w:rsidSect="003920BA">
      <w:headerReference w:type="even" r:id="rId8"/>
      <w:headerReference w:type="default" r:id="rId9"/>
      <w:footerReference w:type="even" r:id="rId10"/>
      <w:footerReference w:type="default" r:id="rId11"/>
      <w:headerReference w:type="first" r:id="rId12"/>
      <w:footerReference w:type="first" r:id="rId13"/>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98438" w14:textId="77777777" w:rsidR="00FC15F1" w:rsidRDefault="00FC15F1" w:rsidP="00C055F1">
      <w:pPr>
        <w:spacing w:after="0" w:line="240" w:lineRule="auto"/>
      </w:pPr>
      <w:r>
        <w:separator/>
      </w:r>
    </w:p>
  </w:endnote>
  <w:endnote w:type="continuationSeparator" w:id="0">
    <w:p w14:paraId="1FF4F114" w14:textId="77777777" w:rsidR="00FC15F1" w:rsidRDefault="00FC15F1" w:rsidP="00C055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w:altName w:val="﷽﷽﷽﷽﷽﷽⸳Ɛ"/>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B2FE6" w14:textId="7E39D6B0" w:rsidR="00900250" w:rsidRDefault="00900250">
    <w:pPr>
      <w:pStyle w:val="Pta"/>
    </w:pPr>
    <w:r>
      <w:rPr>
        <w:noProof/>
      </w:rPr>
      <mc:AlternateContent>
        <mc:Choice Requires="wps">
          <w:drawing>
            <wp:anchor distT="0" distB="0" distL="0" distR="0" simplePos="0" relativeHeight="251659264" behindDoc="0" locked="0" layoutInCell="1" allowOverlap="1" wp14:anchorId="0BEE1E25" wp14:editId="0204AA87">
              <wp:simplePos x="635" y="635"/>
              <wp:positionH relativeFrom="column">
                <wp:align>center</wp:align>
              </wp:positionH>
              <wp:positionV relativeFrom="paragraph">
                <wp:posOffset>635</wp:posOffset>
              </wp:positionV>
              <wp:extent cx="443865" cy="443865"/>
              <wp:effectExtent l="0" t="0" r="635" b="0"/>
              <wp:wrapSquare wrapText="bothSides"/>
              <wp:docPr id="2" name="Textové pole 2" descr="    CHRÁNE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525C32" w14:textId="65A7B64A"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w:t>
                          </w:r>
                          <w:r w:rsidRPr="00900250">
                            <w:rPr>
                              <w:rFonts w:ascii="Calibri" w:eastAsia="Calibri" w:hAnsi="Calibri" w:cs="Calibri"/>
                              <w:noProof/>
                              <w:color w:val="FF0000"/>
                            </w:rPr>
                            <w:t>CHRÁNENÉ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BEE1E25" id="_x0000_t202" coordsize="21600,21600" o:spt="202" path="m,l,21600r21600,l21600,xe">
              <v:stroke joinstyle="miter"/>
              <v:path gradientshapeok="t" o:connecttype="rect"/>
            </v:shapetype>
            <v:shape id="Textové pole 2" o:spid="_x0000_s1026" type="#_x0000_t202" alt="    CHRÁNE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fill o:detectmouseclick="t"/>
              <v:textbox style="mso-fit-shape-to-text:t" inset="0,0,0,0">
                <w:txbxContent>
                  <w:p w14:paraId="0F525C32" w14:textId="65A7B64A"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w:t>
                    </w:r>
                    <w:r w:rsidRPr="00900250">
                      <w:rPr>
                        <w:rFonts w:ascii="Calibri" w:eastAsia="Calibri" w:hAnsi="Calibri" w:cs="Calibri"/>
                        <w:noProof/>
                        <w:color w:val="FF0000"/>
                      </w:rPr>
                      <w:t>CHRÁNENÉ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EEF29" w14:textId="36D8CD04" w:rsidR="00900250" w:rsidRDefault="00900250">
    <w:pPr>
      <w:pStyle w:val="Pta"/>
    </w:pPr>
    <w:r>
      <w:rPr>
        <w:noProof/>
      </w:rPr>
      <mc:AlternateContent>
        <mc:Choice Requires="wps">
          <w:drawing>
            <wp:anchor distT="0" distB="0" distL="0" distR="0" simplePos="0" relativeHeight="251660288" behindDoc="0" locked="0" layoutInCell="1" allowOverlap="1" wp14:anchorId="363DF0C8" wp14:editId="6BB0C453">
              <wp:simplePos x="635" y="635"/>
              <wp:positionH relativeFrom="column">
                <wp:align>center</wp:align>
              </wp:positionH>
              <wp:positionV relativeFrom="paragraph">
                <wp:posOffset>635</wp:posOffset>
              </wp:positionV>
              <wp:extent cx="443865" cy="443865"/>
              <wp:effectExtent l="0" t="0" r="635" b="0"/>
              <wp:wrapSquare wrapText="bothSides"/>
              <wp:docPr id="3" name="Textové pole 3" descr="    CHRÁNE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7ED4B7F" w14:textId="45763193"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w:t>
                          </w:r>
                          <w:r w:rsidRPr="00900250">
                            <w:rPr>
                              <w:rFonts w:ascii="Calibri" w:eastAsia="Calibri" w:hAnsi="Calibri" w:cs="Calibri"/>
                              <w:noProof/>
                              <w:color w:val="FF0000"/>
                            </w:rPr>
                            <w:t>CHRÁNENÉ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63DF0C8" id="_x0000_t202" coordsize="21600,21600" o:spt="202" path="m,l,21600r21600,l21600,xe">
              <v:stroke joinstyle="miter"/>
              <v:path gradientshapeok="t" o:connecttype="rect"/>
            </v:shapetype>
            <v:shape id="Textové pole 3" o:spid="_x0000_s1027" type="#_x0000_t202" alt="    CHRÁNE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fill o:detectmouseclick="t"/>
              <v:textbox style="mso-fit-shape-to-text:t" inset="0,0,0,0">
                <w:txbxContent>
                  <w:p w14:paraId="57ED4B7F" w14:textId="45763193"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w:t>
                    </w:r>
                    <w:r w:rsidRPr="00900250">
                      <w:rPr>
                        <w:rFonts w:ascii="Calibri" w:eastAsia="Calibri" w:hAnsi="Calibri" w:cs="Calibri"/>
                        <w:noProof/>
                        <w:color w:val="FF0000"/>
                      </w:rPr>
                      <w:t>CHRÁNENÉ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7AAA6" w14:textId="712A8EB0" w:rsidR="00900250" w:rsidRDefault="00900250">
    <w:pPr>
      <w:pStyle w:val="Pta"/>
    </w:pPr>
    <w:r>
      <w:rPr>
        <w:noProof/>
      </w:rPr>
      <mc:AlternateContent>
        <mc:Choice Requires="wps">
          <w:drawing>
            <wp:anchor distT="0" distB="0" distL="0" distR="0" simplePos="0" relativeHeight="251658240" behindDoc="0" locked="0" layoutInCell="1" allowOverlap="1" wp14:anchorId="08B0DAF2" wp14:editId="326D3660">
              <wp:simplePos x="635" y="635"/>
              <wp:positionH relativeFrom="column">
                <wp:align>center</wp:align>
              </wp:positionH>
              <wp:positionV relativeFrom="paragraph">
                <wp:posOffset>635</wp:posOffset>
              </wp:positionV>
              <wp:extent cx="443865" cy="443865"/>
              <wp:effectExtent l="0" t="0" r="635" b="0"/>
              <wp:wrapSquare wrapText="bothSides"/>
              <wp:docPr id="1" name="Textové pole 1" descr="    CHRÁNE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46470B3" w14:textId="3C445B25"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CHRÁNENÉ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8B0DAF2" id="_x0000_t202" coordsize="21600,21600" o:spt="202" path="m,l,21600r21600,l21600,xe">
              <v:stroke joinstyle="miter"/>
              <v:path gradientshapeok="t" o:connecttype="rect"/>
            </v:shapetype>
            <v:shape id="Textové pole 1" o:spid="_x0000_s1028" type="#_x0000_t202" alt="    CHRÁNE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fill o:detectmouseclick="t"/>
              <v:textbox style="mso-fit-shape-to-text:t" inset="0,0,0,0">
                <w:txbxContent>
                  <w:p w14:paraId="246470B3" w14:textId="3C445B25" w:rsidR="00900250" w:rsidRPr="00900250" w:rsidRDefault="00900250">
                    <w:pPr>
                      <w:rPr>
                        <w:rFonts w:ascii="Calibri" w:eastAsia="Calibri" w:hAnsi="Calibri" w:cs="Calibri"/>
                        <w:noProof/>
                        <w:color w:val="FF0000"/>
                      </w:rPr>
                    </w:pPr>
                    <w:r w:rsidRPr="00900250">
                      <w:rPr>
                        <w:rFonts w:ascii="Calibri" w:eastAsia="Calibri" w:hAnsi="Calibri" w:cs="Calibri"/>
                        <w:noProof/>
                        <w:color w:val="FF0000"/>
                      </w:rPr>
                      <w:t xml:space="preserve">    CHRÁNENÉ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D369A" w14:textId="77777777" w:rsidR="00FC15F1" w:rsidRDefault="00FC15F1" w:rsidP="00C055F1">
      <w:pPr>
        <w:spacing w:after="0" w:line="240" w:lineRule="auto"/>
      </w:pPr>
      <w:r>
        <w:separator/>
      </w:r>
    </w:p>
  </w:footnote>
  <w:footnote w:type="continuationSeparator" w:id="0">
    <w:p w14:paraId="060701DB" w14:textId="77777777" w:rsidR="00FC15F1" w:rsidRDefault="00FC15F1" w:rsidP="00C055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0FF07" w14:textId="77777777" w:rsidR="00900250" w:rsidRDefault="0090025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575DE" w14:textId="77777777" w:rsidR="00900250" w:rsidRDefault="009002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C1CBD" w14:textId="77777777" w:rsidR="00900250" w:rsidRDefault="009002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2AA9"/>
    <w:multiLevelType w:val="hybridMultilevel"/>
    <w:tmpl w:val="A804137E"/>
    <w:lvl w:ilvl="0" w:tplc="2304A606">
      <w:start w:val="1"/>
      <w:numFmt w:val="bullet"/>
      <w:lvlText w:val=""/>
      <w:lvlJc w:val="left"/>
      <w:pPr>
        <w:ind w:left="910" w:hanging="360"/>
      </w:pPr>
      <w:rPr>
        <w:rFonts w:ascii="Symbol" w:hAnsi="Symbol" w:hint="default"/>
      </w:rPr>
    </w:lvl>
    <w:lvl w:ilvl="1" w:tplc="041B0003" w:tentative="1">
      <w:start w:val="1"/>
      <w:numFmt w:val="bullet"/>
      <w:lvlText w:val="o"/>
      <w:lvlJc w:val="left"/>
      <w:pPr>
        <w:ind w:left="1630" w:hanging="360"/>
      </w:pPr>
      <w:rPr>
        <w:rFonts w:ascii="Courier New" w:hAnsi="Courier New" w:cs="Courier New" w:hint="default"/>
      </w:rPr>
    </w:lvl>
    <w:lvl w:ilvl="2" w:tplc="041B0005" w:tentative="1">
      <w:start w:val="1"/>
      <w:numFmt w:val="bullet"/>
      <w:lvlText w:val=""/>
      <w:lvlJc w:val="left"/>
      <w:pPr>
        <w:ind w:left="2350" w:hanging="360"/>
      </w:pPr>
      <w:rPr>
        <w:rFonts w:ascii="Wingdings" w:hAnsi="Wingdings" w:hint="default"/>
      </w:rPr>
    </w:lvl>
    <w:lvl w:ilvl="3" w:tplc="041B0001" w:tentative="1">
      <w:start w:val="1"/>
      <w:numFmt w:val="bullet"/>
      <w:lvlText w:val=""/>
      <w:lvlJc w:val="left"/>
      <w:pPr>
        <w:ind w:left="3070" w:hanging="360"/>
      </w:pPr>
      <w:rPr>
        <w:rFonts w:ascii="Symbol" w:hAnsi="Symbol" w:hint="default"/>
      </w:rPr>
    </w:lvl>
    <w:lvl w:ilvl="4" w:tplc="041B0003" w:tentative="1">
      <w:start w:val="1"/>
      <w:numFmt w:val="bullet"/>
      <w:lvlText w:val="o"/>
      <w:lvlJc w:val="left"/>
      <w:pPr>
        <w:ind w:left="3790" w:hanging="360"/>
      </w:pPr>
      <w:rPr>
        <w:rFonts w:ascii="Courier New" w:hAnsi="Courier New" w:cs="Courier New" w:hint="default"/>
      </w:rPr>
    </w:lvl>
    <w:lvl w:ilvl="5" w:tplc="041B0005" w:tentative="1">
      <w:start w:val="1"/>
      <w:numFmt w:val="bullet"/>
      <w:lvlText w:val=""/>
      <w:lvlJc w:val="left"/>
      <w:pPr>
        <w:ind w:left="4510" w:hanging="360"/>
      </w:pPr>
      <w:rPr>
        <w:rFonts w:ascii="Wingdings" w:hAnsi="Wingdings" w:hint="default"/>
      </w:rPr>
    </w:lvl>
    <w:lvl w:ilvl="6" w:tplc="041B0001" w:tentative="1">
      <w:start w:val="1"/>
      <w:numFmt w:val="bullet"/>
      <w:lvlText w:val=""/>
      <w:lvlJc w:val="left"/>
      <w:pPr>
        <w:ind w:left="5230" w:hanging="360"/>
      </w:pPr>
      <w:rPr>
        <w:rFonts w:ascii="Symbol" w:hAnsi="Symbol" w:hint="default"/>
      </w:rPr>
    </w:lvl>
    <w:lvl w:ilvl="7" w:tplc="041B0003" w:tentative="1">
      <w:start w:val="1"/>
      <w:numFmt w:val="bullet"/>
      <w:lvlText w:val="o"/>
      <w:lvlJc w:val="left"/>
      <w:pPr>
        <w:ind w:left="5950" w:hanging="360"/>
      </w:pPr>
      <w:rPr>
        <w:rFonts w:ascii="Courier New" w:hAnsi="Courier New" w:cs="Courier New" w:hint="default"/>
      </w:rPr>
    </w:lvl>
    <w:lvl w:ilvl="8" w:tplc="041B0005" w:tentative="1">
      <w:start w:val="1"/>
      <w:numFmt w:val="bullet"/>
      <w:lvlText w:val=""/>
      <w:lvlJc w:val="left"/>
      <w:pPr>
        <w:ind w:left="6670" w:hanging="360"/>
      </w:pPr>
      <w:rPr>
        <w:rFonts w:ascii="Wingdings" w:hAnsi="Wingdings" w:hint="default"/>
      </w:rPr>
    </w:lvl>
  </w:abstractNum>
  <w:abstractNum w:abstractNumId="1" w15:restartNumberingAfterBreak="0">
    <w:nsid w:val="04A96D3E"/>
    <w:multiLevelType w:val="hybridMultilevel"/>
    <w:tmpl w:val="4246D652"/>
    <w:lvl w:ilvl="0" w:tplc="2D6E6056">
      <w:start w:val="1"/>
      <w:numFmt w:val="bullet"/>
      <w:lvlText w:val="‒"/>
      <w:lvlJc w:val="left"/>
      <w:pPr>
        <w:ind w:left="720" w:hanging="360"/>
      </w:pPr>
      <w:rPr>
        <w:rFonts w:ascii="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354470"/>
    <w:multiLevelType w:val="hybridMultilevel"/>
    <w:tmpl w:val="D1403CFA"/>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107" w:hanging="360"/>
      </w:pPr>
      <w:rPr>
        <w:rFonts w:ascii="Courier New" w:hAnsi="Courier New" w:cs="Courier New" w:hint="default"/>
      </w:rPr>
    </w:lvl>
    <w:lvl w:ilvl="2" w:tplc="041B0005" w:tentative="1">
      <w:start w:val="1"/>
      <w:numFmt w:val="bullet"/>
      <w:lvlText w:val=""/>
      <w:lvlJc w:val="left"/>
      <w:pPr>
        <w:ind w:left="1827" w:hanging="360"/>
      </w:pPr>
      <w:rPr>
        <w:rFonts w:ascii="Wingdings" w:hAnsi="Wingdings" w:hint="default"/>
      </w:rPr>
    </w:lvl>
    <w:lvl w:ilvl="3" w:tplc="041B0001" w:tentative="1">
      <w:start w:val="1"/>
      <w:numFmt w:val="bullet"/>
      <w:lvlText w:val=""/>
      <w:lvlJc w:val="left"/>
      <w:pPr>
        <w:ind w:left="2547" w:hanging="360"/>
      </w:pPr>
      <w:rPr>
        <w:rFonts w:ascii="Symbol" w:hAnsi="Symbol" w:hint="default"/>
      </w:rPr>
    </w:lvl>
    <w:lvl w:ilvl="4" w:tplc="041B0003" w:tentative="1">
      <w:start w:val="1"/>
      <w:numFmt w:val="bullet"/>
      <w:lvlText w:val="o"/>
      <w:lvlJc w:val="left"/>
      <w:pPr>
        <w:ind w:left="3267" w:hanging="360"/>
      </w:pPr>
      <w:rPr>
        <w:rFonts w:ascii="Courier New" w:hAnsi="Courier New" w:cs="Courier New" w:hint="default"/>
      </w:rPr>
    </w:lvl>
    <w:lvl w:ilvl="5" w:tplc="041B0005" w:tentative="1">
      <w:start w:val="1"/>
      <w:numFmt w:val="bullet"/>
      <w:lvlText w:val=""/>
      <w:lvlJc w:val="left"/>
      <w:pPr>
        <w:ind w:left="3987" w:hanging="360"/>
      </w:pPr>
      <w:rPr>
        <w:rFonts w:ascii="Wingdings" w:hAnsi="Wingdings" w:hint="default"/>
      </w:rPr>
    </w:lvl>
    <w:lvl w:ilvl="6" w:tplc="041B0001" w:tentative="1">
      <w:start w:val="1"/>
      <w:numFmt w:val="bullet"/>
      <w:lvlText w:val=""/>
      <w:lvlJc w:val="left"/>
      <w:pPr>
        <w:ind w:left="4707" w:hanging="360"/>
      </w:pPr>
      <w:rPr>
        <w:rFonts w:ascii="Symbol" w:hAnsi="Symbol" w:hint="default"/>
      </w:rPr>
    </w:lvl>
    <w:lvl w:ilvl="7" w:tplc="041B0003" w:tentative="1">
      <w:start w:val="1"/>
      <w:numFmt w:val="bullet"/>
      <w:lvlText w:val="o"/>
      <w:lvlJc w:val="left"/>
      <w:pPr>
        <w:ind w:left="5427" w:hanging="360"/>
      </w:pPr>
      <w:rPr>
        <w:rFonts w:ascii="Courier New" w:hAnsi="Courier New" w:cs="Courier New" w:hint="default"/>
      </w:rPr>
    </w:lvl>
    <w:lvl w:ilvl="8" w:tplc="041B0005" w:tentative="1">
      <w:start w:val="1"/>
      <w:numFmt w:val="bullet"/>
      <w:lvlText w:val=""/>
      <w:lvlJc w:val="left"/>
      <w:pPr>
        <w:ind w:left="6147" w:hanging="360"/>
      </w:pPr>
      <w:rPr>
        <w:rFonts w:ascii="Wingdings" w:hAnsi="Wingdings" w:hint="default"/>
      </w:rPr>
    </w:lvl>
  </w:abstractNum>
  <w:abstractNum w:abstractNumId="3" w15:restartNumberingAfterBreak="0">
    <w:nsid w:val="086715EF"/>
    <w:multiLevelType w:val="hybridMultilevel"/>
    <w:tmpl w:val="378EB660"/>
    <w:lvl w:ilvl="0" w:tplc="D22C8E94">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963277"/>
    <w:multiLevelType w:val="hybridMultilevel"/>
    <w:tmpl w:val="8168D00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A53F6"/>
    <w:multiLevelType w:val="hybridMultilevel"/>
    <w:tmpl w:val="81C8660A"/>
    <w:lvl w:ilvl="0" w:tplc="4B6E1DEE">
      <w:start w:val="1"/>
      <w:numFmt w:val="decimal"/>
      <w:lvlText w:val="(%1)"/>
      <w:lvlJc w:val="left"/>
      <w:pPr>
        <w:ind w:left="550" w:hanging="360"/>
      </w:pPr>
      <w:rPr>
        <w:rFonts w:hint="default"/>
      </w:rPr>
    </w:lvl>
    <w:lvl w:ilvl="1" w:tplc="041B0019" w:tentative="1">
      <w:start w:val="1"/>
      <w:numFmt w:val="lowerLetter"/>
      <w:lvlText w:val="%2."/>
      <w:lvlJc w:val="left"/>
      <w:pPr>
        <w:ind w:left="1270" w:hanging="360"/>
      </w:pPr>
    </w:lvl>
    <w:lvl w:ilvl="2" w:tplc="041B001B" w:tentative="1">
      <w:start w:val="1"/>
      <w:numFmt w:val="lowerRoman"/>
      <w:lvlText w:val="%3."/>
      <w:lvlJc w:val="right"/>
      <w:pPr>
        <w:ind w:left="1990" w:hanging="180"/>
      </w:pPr>
    </w:lvl>
    <w:lvl w:ilvl="3" w:tplc="041B000F" w:tentative="1">
      <w:start w:val="1"/>
      <w:numFmt w:val="decimal"/>
      <w:lvlText w:val="%4."/>
      <w:lvlJc w:val="left"/>
      <w:pPr>
        <w:ind w:left="2710" w:hanging="360"/>
      </w:pPr>
    </w:lvl>
    <w:lvl w:ilvl="4" w:tplc="041B0019" w:tentative="1">
      <w:start w:val="1"/>
      <w:numFmt w:val="lowerLetter"/>
      <w:lvlText w:val="%5."/>
      <w:lvlJc w:val="left"/>
      <w:pPr>
        <w:ind w:left="3430" w:hanging="360"/>
      </w:pPr>
    </w:lvl>
    <w:lvl w:ilvl="5" w:tplc="041B001B" w:tentative="1">
      <w:start w:val="1"/>
      <w:numFmt w:val="lowerRoman"/>
      <w:lvlText w:val="%6."/>
      <w:lvlJc w:val="right"/>
      <w:pPr>
        <w:ind w:left="4150" w:hanging="180"/>
      </w:pPr>
    </w:lvl>
    <w:lvl w:ilvl="6" w:tplc="041B000F" w:tentative="1">
      <w:start w:val="1"/>
      <w:numFmt w:val="decimal"/>
      <w:lvlText w:val="%7."/>
      <w:lvlJc w:val="left"/>
      <w:pPr>
        <w:ind w:left="4870" w:hanging="360"/>
      </w:pPr>
    </w:lvl>
    <w:lvl w:ilvl="7" w:tplc="041B0019" w:tentative="1">
      <w:start w:val="1"/>
      <w:numFmt w:val="lowerLetter"/>
      <w:lvlText w:val="%8."/>
      <w:lvlJc w:val="left"/>
      <w:pPr>
        <w:ind w:left="5590" w:hanging="360"/>
      </w:pPr>
    </w:lvl>
    <w:lvl w:ilvl="8" w:tplc="041B001B" w:tentative="1">
      <w:start w:val="1"/>
      <w:numFmt w:val="lowerRoman"/>
      <w:lvlText w:val="%9."/>
      <w:lvlJc w:val="right"/>
      <w:pPr>
        <w:ind w:left="6310" w:hanging="180"/>
      </w:pPr>
    </w:lvl>
  </w:abstractNum>
  <w:abstractNum w:abstractNumId="6" w15:restartNumberingAfterBreak="0">
    <w:nsid w:val="12242020"/>
    <w:multiLevelType w:val="hybridMultilevel"/>
    <w:tmpl w:val="E8524840"/>
    <w:lvl w:ilvl="0" w:tplc="264A6B26">
      <w:numFmt w:val="bullet"/>
      <w:lvlText w:val="-"/>
      <w:lvlJc w:val="left"/>
      <w:pPr>
        <w:ind w:left="360" w:hanging="360"/>
      </w:pPr>
      <w:rPr>
        <w:rFonts w:ascii="Times" w:eastAsia="Times New Roman" w:hAnsi="Times" w:cs="Time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1AF0309D"/>
    <w:multiLevelType w:val="hybridMultilevel"/>
    <w:tmpl w:val="73249D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6E23BC"/>
    <w:multiLevelType w:val="hybridMultilevel"/>
    <w:tmpl w:val="1F043318"/>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601FC4"/>
    <w:multiLevelType w:val="hybridMultilevel"/>
    <w:tmpl w:val="CFE6311C"/>
    <w:lvl w:ilvl="0" w:tplc="2D6E6056">
      <w:start w:val="1"/>
      <w:numFmt w:val="bullet"/>
      <w:lvlText w:val="‒"/>
      <w:lvlJc w:val="left"/>
      <w:pPr>
        <w:ind w:left="720" w:hanging="360"/>
      </w:pPr>
      <w:rPr>
        <w:rFonts w:ascii="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E718C0"/>
    <w:multiLevelType w:val="hybridMultilevel"/>
    <w:tmpl w:val="EBBC0BB6"/>
    <w:lvl w:ilvl="0" w:tplc="2EF28208">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107" w:hanging="360"/>
      </w:pPr>
      <w:rPr>
        <w:rFonts w:ascii="Courier New" w:hAnsi="Courier New" w:cs="Courier New" w:hint="default"/>
      </w:rPr>
    </w:lvl>
    <w:lvl w:ilvl="2" w:tplc="041B0005" w:tentative="1">
      <w:start w:val="1"/>
      <w:numFmt w:val="bullet"/>
      <w:lvlText w:val=""/>
      <w:lvlJc w:val="left"/>
      <w:pPr>
        <w:ind w:left="1827" w:hanging="360"/>
      </w:pPr>
      <w:rPr>
        <w:rFonts w:ascii="Wingdings" w:hAnsi="Wingdings" w:hint="default"/>
      </w:rPr>
    </w:lvl>
    <w:lvl w:ilvl="3" w:tplc="041B0001" w:tentative="1">
      <w:start w:val="1"/>
      <w:numFmt w:val="bullet"/>
      <w:lvlText w:val=""/>
      <w:lvlJc w:val="left"/>
      <w:pPr>
        <w:ind w:left="2547" w:hanging="360"/>
      </w:pPr>
      <w:rPr>
        <w:rFonts w:ascii="Symbol" w:hAnsi="Symbol" w:hint="default"/>
      </w:rPr>
    </w:lvl>
    <w:lvl w:ilvl="4" w:tplc="041B0003" w:tentative="1">
      <w:start w:val="1"/>
      <w:numFmt w:val="bullet"/>
      <w:lvlText w:val="o"/>
      <w:lvlJc w:val="left"/>
      <w:pPr>
        <w:ind w:left="3267" w:hanging="360"/>
      </w:pPr>
      <w:rPr>
        <w:rFonts w:ascii="Courier New" w:hAnsi="Courier New" w:cs="Courier New" w:hint="default"/>
      </w:rPr>
    </w:lvl>
    <w:lvl w:ilvl="5" w:tplc="041B0005" w:tentative="1">
      <w:start w:val="1"/>
      <w:numFmt w:val="bullet"/>
      <w:lvlText w:val=""/>
      <w:lvlJc w:val="left"/>
      <w:pPr>
        <w:ind w:left="3987" w:hanging="360"/>
      </w:pPr>
      <w:rPr>
        <w:rFonts w:ascii="Wingdings" w:hAnsi="Wingdings" w:hint="default"/>
      </w:rPr>
    </w:lvl>
    <w:lvl w:ilvl="6" w:tplc="041B0001" w:tentative="1">
      <w:start w:val="1"/>
      <w:numFmt w:val="bullet"/>
      <w:lvlText w:val=""/>
      <w:lvlJc w:val="left"/>
      <w:pPr>
        <w:ind w:left="4707" w:hanging="360"/>
      </w:pPr>
      <w:rPr>
        <w:rFonts w:ascii="Symbol" w:hAnsi="Symbol" w:hint="default"/>
      </w:rPr>
    </w:lvl>
    <w:lvl w:ilvl="7" w:tplc="041B0003" w:tentative="1">
      <w:start w:val="1"/>
      <w:numFmt w:val="bullet"/>
      <w:lvlText w:val="o"/>
      <w:lvlJc w:val="left"/>
      <w:pPr>
        <w:ind w:left="5427" w:hanging="360"/>
      </w:pPr>
      <w:rPr>
        <w:rFonts w:ascii="Courier New" w:hAnsi="Courier New" w:cs="Courier New" w:hint="default"/>
      </w:rPr>
    </w:lvl>
    <w:lvl w:ilvl="8" w:tplc="041B0005" w:tentative="1">
      <w:start w:val="1"/>
      <w:numFmt w:val="bullet"/>
      <w:lvlText w:val=""/>
      <w:lvlJc w:val="left"/>
      <w:pPr>
        <w:ind w:left="6147" w:hanging="360"/>
      </w:pPr>
      <w:rPr>
        <w:rFonts w:ascii="Wingdings" w:hAnsi="Wingdings" w:hint="default"/>
      </w:rPr>
    </w:lvl>
  </w:abstractNum>
  <w:abstractNum w:abstractNumId="11" w15:restartNumberingAfterBreak="0">
    <w:nsid w:val="2B087B94"/>
    <w:multiLevelType w:val="hybridMultilevel"/>
    <w:tmpl w:val="46E8AB70"/>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B3661A6"/>
    <w:multiLevelType w:val="hybridMultilevel"/>
    <w:tmpl w:val="AEEC1688"/>
    <w:lvl w:ilvl="0" w:tplc="BBAC5F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C351AAD"/>
    <w:multiLevelType w:val="hybridMultilevel"/>
    <w:tmpl w:val="9872BE86"/>
    <w:lvl w:ilvl="0" w:tplc="AEA0C110">
      <w:start w:val="1"/>
      <w:numFmt w:val="bullet"/>
      <w:lvlText w:val=""/>
      <w:lvlJc w:val="left"/>
      <w:pPr>
        <w:ind w:left="3904" w:hanging="360"/>
      </w:pPr>
      <w:rPr>
        <w:rFonts w:ascii="Symbol" w:hAnsi="Symbol" w:hint="default"/>
        <w:b w:val="0"/>
      </w:rPr>
    </w:lvl>
    <w:lvl w:ilvl="1" w:tplc="041B0003" w:tentative="1">
      <w:start w:val="1"/>
      <w:numFmt w:val="bullet"/>
      <w:lvlText w:val="o"/>
      <w:lvlJc w:val="left"/>
      <w:pPr>
        <w:ind w:left="1630" w:hanging="360"/>
      </w:pPr>
      <w:rPr>
        <w:rFonts w:ascii="Courier New" w:hAnsi="Courier New" w:cs="Courier New" w:hint="default"/>
      </w:rPr>
    </w:lvl>
    <w:lvl w:ilvl="2" w:tplc="041B0005" w:tentative="1">
      <w:start w:val="1"/>
      <w:numFmt w:val="bullet"/>
      <w:lvlText w:val=""/>
      <w:lvlJc w:val="left"/>
      <w:pPr>
        <w:ind w:left="2350" w:hanging="360"/>
      </w:pPr>
      <w:rPr>
        <w:rFonts w:ascii="Wingdings" w:hAnsi="Wingdings" w:hint="default"/>
      </w:rPr>
    </w:lvl>
    <w:lvl w:ilvl="3" w:tplc="041B0001" w:tentative="1">
      <w:start w:val="1"/>
      <w:numFmt w:val="bullet"/>
      <w:lvlText w:val=""/>
      <w:lvlJc w:val="left"/>
      <w:pPr>
        <w:ind w:left="3070" w:hanging="360"/>
      </w:pPr>
      <w:rPr>
        <w:rFonts w:ascii="Symbol" w:hAnsi="Symbol" w:hint="default"/>
      </w:rPr>
    </w:lvl>
    <w:lvl w:ilvl="4" w:tplc="041B0003" w:tentative="1">
      <w:start w:val="1"/>
      <w:numFmt w:val="bullet"/>
      <w:lvlText w:val="o"/>
      <w:lvlJc w:val="left"/>
      <w:pPr>
        <w:ind w:left="3790" w:hanging="360"/>
      </w:pPr>
      <w:rPr>
        <w:rFonts w:ascii="Courier New" w:hAnsi="Courier New" w:cs="Courier New" w:hint="default"/>
      </w:rPr>
    </w:lvl>
    <w:lvl w:ilvl="5" w:tplc="041B0005" w:tentative="1">
      <w:start w:val="1"/>
      <w:numFmt w:val="bullet"/>
      <w:lvlText w:val=""/>
      <w:lvlJc w:val="left"/>
      <w:pPr>
        <w:ind w:left="4510" w:hanging="360"/>
      </w:pPr>
      <w:rPr>
        <w:rFonts w:ascii="Wingdings" w:hAnsi="Wingdings" w:hint="default"/>
      </w:rPr>
    </w:lvl>
    <w:lvl w:ilvl="6" w:tplc="041B0001" w:tentative="1">
      <w:start w:val="1"/>
      <w:numFmt w:val="bullet"/>
      <w:lvlText w:val=""/>
      <w:lvlJc w:val="left"/>
      <w:pPr>
        <w:ind w:left="5230" w:hanging="360"/>
      </w:pPr>
      <w:rPr>
        <w:rFonts w:ascii="Symbol" w:hAnsi="Symbol" w:hint="default"/>
      </w:rPr>
    </w:lvl>
    <w:lvl w:ilvl="7" w:tplc="041B0003" w:tentative="1">
      <w:start w:val="1"/>
      <w:numFmt w:val="bullet"/>
      <w:lvlText w:val="o"/>
      <w:lvlJc w:val="left"/>
      <w:pPr>
        <w:ind w:left="5950" w:hanging="360"/>
      </w:pPr>
      <w:rPr>
        <w:rFonts w:ascii="Courier New" w:hAnsi="Courier New" w:cs="Courier New" w:hint="default"/>
      </w:rPr>
    </w:lvl>
    <w:lvl w:ilvl="8" w:tplc="041B0005" w:tentative="1">
      <w:start w:val="1"/>
      <w:numFmt w:val="bullet"/>
      <w:lvlText w:val=""/>
      <w:lvlJc w:val="left"/>
      <w:pPr>
        <w:ind w:left="6670" w:hanging="360"/>
      </w:pPr>
      <w:rPr>
        <w:rFonts w:ascii="Wingdings" w:hAnsi="Wingdings" w:hint="default"/>
      </w:rPr>
    </w:lvl>
  </w:abstractNum>
  <w:abstractNum w:abstractNumId="14" w15:restartNumberingAfterBreak="0">
    <w:nsid w:val="2C587766"/>
    <w:multiLevelType w:val="hybridMultilevel"/>
    <w:tmpl w:val="B2282F62"/>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0A57697"/>
    <w:multiLevelType w:val="hybridMultilevel"/>
    <w:tmpl w:val="FC30859E"/>
    <w:lvl w:ilvl="0" w:tplc="2304A60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4A71753"/>
    <w:multiLevelType w:val="hybridMultilevel"/>
    <w:tmpl w:val="6BDEB8A2"/>
    <w:lvl w:ilvl="0" w:tplc="2D6E6056">
      <w:start w:val="1"/>
      <w:numFmt w:val="bullet"/>
      <w:lvlText w:val="‒"/>
      <w:lvlJc w:val="left"/>
      <w:pPr>
        <w:ind w:left="720" w:hanging="360"/>
      </w:pPr>
      <w:rPr>
        <w:rFonts w:ascii="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AAE5634"/>
    <w:multiLevelType w:val="hybridMultilevel"/>
    <w:tmpl w:val="8D0213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B20A6F"/>
    <w:multiLevelType w:val="hybridMultilevel"/>
    <w:tmpl w:val="FC9C9E1A"/>
    <w:lvl w:ilvl="0" w:tplc="EA5A0A8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EB97C03"/>
    <w:multiLevelType w:val="hybridMultilevel"/>
    <w:tmpl w:val="44EECABA"/>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0775710"/>
    <w:multiLevelType w:val="hybridMultilevel"/>
    <w:tmpl w:val="2542B8E4"/>
    <w:lvl w:ilvl="0" w:tplc="8C3A188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1812125"/>
    <w:multiLevelType w:val="hybridMultilevel"/>
    <w:tmpl w:val="81FC0520"/>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5161D20"/>
    <w:multiLevelType w:val="hybridMultilevel"/>
    <w:tmpl w:val="04B4E874"/>
    <w:lvl w:ilvl="0" w:tplc="EA5A0A8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423BFB"/>
    <w:multiLevelType w:val="hybridMultilevel"/>
    <w:tmpl w:val="A84C19FC"/>
    <w:lvl w:ilvl="0" w:tplc="2EF28208">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6C37254"/>
    <w:multiLevelType w:val="hybridMultilevel"/>
    <w:tmpl w:val="6E5C361A"/>
    <w:lvl w:ilvl="0" w:tplc="519AF03A">
      <w:numFmt w:val="bullet"/>
      <w:lvlText w:val="-"/>
      <w:lvlJc w:val="left"/>
      <w:pPr>
        <w:ind w:left="720" w:hanging="360"/>
      </w:pPr>
      <w:rPr>
        <w:rFonts w:ascii="Calibri" w:eastAsia="Times New Roman" w:hAnsi="Calibri" w:cs="Calibri" w:hint="default"/>
        <w:color w:val="0070C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6D524F5"/>
    <w:multiLevelType w:val="hybridMultilevel"/>
    <w:tmpl w:val="0044724A"/>
    <w:lvl w:ilvl="0" w:tplc="2D6E6056">
      <w:start w:val="1"/>
      <w:numFmt w:val="bullet"/>
      <w:lvlText w:val="‒"/>
      <w:lvlJc w:val="left"/>
      <w:pPr>
        <w:ind w:left="720" w:hanging="360"/>
      </w:pPr>
      <w:rPr>
        <w:rFonts w:ascii="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7C23420"/>
    <w:multiLevelType w:val="hybridMultilevel"/>
    <w:tmpl w:val="DB362BCA"/>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C2C00C9"/>
    <w:multiLevelType w:val="hybridMultilevel"/>
    <w:tmpl w:val="859E900A"/>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5682BF1"/>
    <w:multiLevelType w:val="hybridMultilevel"/>
    <w:tmpl w:val="FB68887C"/>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6CA4698"/>
    <w:multiLevelType w:val="hybridMultilevel"/>
    <w:tmpl w:val="EDEC3FAE"/>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C1D188B"/>
    <w:multiLevelType w:val="hybridMultilevel"/>
    <w:tmpl w:val="795AE520"/>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F3837F4"/>
    <w:multiLevelType w:val="hybridMultilevel"/>
    <w:tmpl w:val="BACA7942"/>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FFA41E0"/>
    <w:multiLevelType w:val="hybridMultilevel"/>
    <w:tmpl w:val="6B9A8FD8"/>
    <w:lvl w:ilvl="0" w:tplc="E79626A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2A1119E"/>
    <w:multiLevelType w:val="hybridMultilevel"/>
    <w:tmpl w:val="56683550"/>
    <w:lvl w:ilvl="0" w:tplc="1AB8887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BAA31F5"/>
    <w:multiLevelType w:val="hybridMultilevel"/>
    <w:tmpl w:val="311A16F8"/>
    <w:lvl w:ilvl="0" w:tplc="2D6E6056">
      <w:start w:val="1"/>
      <w:numFmt w:val="bullet"/>
      <w:lvlText w:val="‒"/>
      <w:lvlJc w:val="left"/>
      <w:pPr>
        <w:ind w:left="720" w:hanging="360"/>
      </w:pPr>
      <w:rPr>
        <w:rFonts w:ascii="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FE869A1"/>
    <w:multiLevelType w:val="hybridMultilevel"/>
    <w:tmpl w:val="19B6E222"/>
    <w:lvl w:ilvl="0" w:tplc="EA5A0A8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08B5FED"/>
    <w:multiLevelType w:val="hybridMultilevel"/>
    <w:tmpl w:val="851866FC"/>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1313EB3"/>
    <w:multiLevelType w:val="hybridMultilevel"/>
    <w:tmpl w:val="C9C057E4"/>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A072448"/>
    <w:multiLevelType w:val="hybridMultilevel"/>
    <w:tmpl w:val="54B051F0"/>
    <w:lvl w:ilvl="0" w:tplc="EA5A0A8A">
      <w:numFmt w:val="bullet"/>
      <w:lvlText w:val="-"/>
      <w:lvlJc w:val="left"/>
      <w:pPr>
        <w:ind w:left="387"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CF80723"/>
    <w:multiLevelType w:val="hybridMultilevel"/>
    <w:tmpl w:val="D786E972"/>
    <w:lvl w:ilvl="0" w:tplc="EFE83C76">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32"/>
  </w:num>
  <w:num w:numId="3">
    <w:abstractNumId w:val="15"/>
  </w:num>
  <w:num w:numId="4">
    <w:abstractNumId w:val="13"/>
  </w:num>
  <w:num w:numId="5">
    <w:abstractNumId w:val="34"/>
  </w:num>
  <w:num w:numId="6">
    <w:abstractNumId w:val="0"/>
  </w:num>
  <w:num w:numId="7">
    <w:abstractNumId w:val="5"/>
  </w:num>
  <w:num w:numId="8">
    <w:abstractNumId w:val="16"/>
  </w:num>
  <w:num w:numId="9">
    <w:abstractNumId w:val="39"/>
  </w:num>
  <w:num w:numId="10">
    <w:abstractNumId w:val="8"/>
  </w:num>
  <w:num w:numId="11">
    <w:abstractNumId w:val="36"/>
  </w:num>
  <w:num w:numId="12">
    <w:abstractNumId w:val="14"/>
  </w:num>
  <w:num w:numId="13">
    <w:abstractNumId w:val="19"/>
  </w:num>
  <w:num w:numId="14">
    <w:abstractNumId w:val="9"/>
  </w:num>
  <w:num w:numId="15">
    <w:abstractNumId w:val="25"/>
  </w:num>
  <w:num w:numId="16">
    <w:abstractNumId w:val="24"/>
  </w:num>
  <w:num w:numId="17">
    <w:abstractNumId w:val="33"/>
  </w:num>
  <w:num w:numId="18">
    <w:abstractNumId w:val="1"/>
  </w:num>
  <w:num w:numId="19">
    <w:abstractNumId w:val="10"/>
  </w:num>
  <w:num w:numId="20">
    <w:abstractNumId w:val="2"/>
  </w:num>
  <w:num w:numId="21">
    <w:abstractNumId w:val="12"/>
  </w:num>
  <w:num w:numId="22">
    <w:abstractNumId w:val="3"/>
  </w:num>
  <w:num w:numId="23">
    <w:abstractNumId w:val="20"/>
  </w:num>
  <w:num w:numId="24">
    <w:abstractNumId w:val="37"/>
  </w:num>
  <w:num w:numId="25">
    <w:abstractNumId w:val="35"/>
  </w:num>
  <w:num w:numId="26">
    <w:abstractNumId w:val="22"/>
  </w:num>
  <w:num w:numId="27">
    <w:abstractNumId w:val="18"/>
  </w:num>
  <w:num w:numId="28">
    <w:abstractNumId w:val="4"/>
  </w:num>
  <w:num w:numId="29">
    <w:abstractNumId w:val="27"/>
  </w:num>
  <w:num w:numId="30">
    <w:abstractNumId w:val="7"/>
  </w:num>
  <w:num w:numId="31">
    <w:abstractNumId w:val="17"/>
  </w:num>
  <w:num w:numId="32">
    <w:abstractNumId w:val="28"/>
  </w:num>
  <w:num w:numId="33">
    <w:abstractNumId w:val="11"/>
  </w:num>
  <w:num w:numId="34">
    <w:abstractNumId w:val="30"/>
  </w:num>
  <w:num w:numId="35">
    <w:abstractNumId w:val="38"/>
  </w:num>
  <w:num w:numId="36">
    <w:abstractNumId w:val="21"/>
  </w:num>
  <w:num w:numId="37">
    <w:abstractNumId w:val="29"/>
  </w:num>
  <w:num w:numId="38">
    <w:abstractNumId w:val="26"/>
  </w:num>
  <w:num w:numId="39">
    <w:abstractNumId w:val="23"/>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20BA"/>
    <w:rsid w:val="00005D29"/>
    <w:rsid w:val="00022ADC"/>
    <w:rsid w:val="000506A9"/>
    <w:rsid w:val="0007324C"/>
    <w:rsid w:val="000A13FE"/>
    <w:rsid w:val="000A225A"/>
    <w:rsid w:val="000A3D82"/>
    <w:rsid w:val="000A424D"/>
    <w:rsid w:val="000B04A9"/>
    <w:rsid w:val="000C25D8"/>
    <w:rsid w:val="000D149B"/>
    <w:rsid w:val="000D2726"/>
    <w:rsid w:val="000D2EB6"/>
    <w:rsid w:val="00100423"/>
    <w:rsid w:val="00111E43"/>
    <w:rsid w:val="00112B91"/>
    <w:rsid w:val="00114A3B"/>
    <w:rsid w:val="0012713A"/>
    <w:rsid w:val="001521D7"/>
    <w:rsid w:val="00156A36"/>
    <w:rsid w:val="001610BC"/>
    <w:rsid w:val="001617B7"/>
    <w:rsid w:val="0016378B"/>
    <w:rsid w:val="00173AA8"/>
    <w:rsid w:val="0017585D"/>
    <w:rsid w:val="00180999"/>
    <w:rsid w:val="001868B0"/>
    <w:rsid w:val="0019257F"/>
    <w:rsid w:val="00194B04"/>
    <w:rsid w:val="001A3642"/>
    <w:rsid w:val="001A586D"/>
    <w:rsid w:val="001B5B38"/>
    <w:rsid w:val="001C2D54"/>
    <w:rsid w:val="001C37BE"/>
    <w:rsid w:val="001C4EDE"/>
    <w:rsid w:val="001C5C8D"/>
    <w:rsid w:val="001C67AF"/>
    <w:rsid w:val="001E1895"/>
    <w:rsid w:val="001F01A0"/>
    <w:rsid w:val="001F11DE"/>
    <w:rsid w:val="00201F4E"/>
    <w:rsid w:val="00206FE1"/>
    <w:rsid w:val="00217968"/>
    <w:rsid w:val="00227A38"/>
    <w:rsid w:val="00230003"/>
    <w:rsid w:val="00233ED1"/>
    <w:rsid w:val="002403C3"/>
    <w:rsid w:val="00244B76"/>
    <w:rsid w:val="00246230"/>
    <w:rsid w:val="00254AE7"/>
    <w:rsid w:val="00260122"/>
    <w:rsid w:val="00262DF5"/>
    <w:rsid w:val="00266A74"/>
    <w:rsid w:val="00271B35"/>
    <w:rsid w:val="00275EE7"/>
    <w:rsid w:val="002A5643"/>
    <w:rsid w:val="002B2000"/>
    <w:rsid w:val="002C157E"/>
    <w:rsid w:val="002C4E22"/>
    <w:rsid w:val="002D5DE4"/>
    <w:rsid w:val="002E0B11"/>
    <w:rsid w:val="002E2286"/>
    <w:rsid w:val="002F2517"/>
    <w:rsid w:val="002F4626"/>
    <w:rsid w:val="00303289"/>
    <w:rsid w:val="003145F0"/>
    <w:rsid w:val="00315809"/>
    <w:rsid w:val="00323534"/>
    <w:rsid w:val="00324033"/>
    <w:rsid w:val="00327CF9"/>
    <w:rsid w:val="003458C7"/>
    <w:rsid w:val="00354EEE"/>
    <w:rsid w:val="00363A55"/>
    <w:rsid w:val="0036424F"/>
    <w:rsid w:val="00367678"/>
    <w:rsid w:val="00381790"/>
    <w:rsid w:val="00387EB5"/>
    <w:rsid w:val="003920BA"/>
    <w:rsid w:val="00397B47"/>
    <w:rsid w:val="003A07A7"/>
    <w:rsid w:val="003C26C4"/>
    <w:rsid w:val="003C35E3"/>
    <w:rsid w:val="003D0913"/>
    <w:rsid w:val="003D1468"/>
    <w:rsid w:val="003E7357"/>
    <w:rsid w:val="00414486"/>
    <w:rsid w:val="004220C8"/>
    <w:rsid w:val="00427A63"/>
    <w:rsid w:val="00431C46"/>
    <w:rsid w:val="0045092B"/>
    <w:rsid w:val="004525D3"/>
    <w:rsid w:val="00460415"/>
    <w:rsid w:val="004857AE"/>
    <w:rsid w:val="004915F5"/>
    <w:rsid w:val="004927BA"/>
    <w:rsid w:val="00493923"/>
    <w:rsid w:val="004B150E"/>
    <w:rsid w:val="004B279E"/>
    <w:rsid w:val="004C6146"/>
    <w:rsid w:val="004F2685"/>
    <w:rsid w:val="00501F54"/>
    <w:rsid w:val="00504F5F"/>
    <w:rsid w:val="005065FD"/>
    <w:rsid w:val="005109F8"/>
    <w:rsid w:val="00510E2D"/>
    <w:rsid w:val="00511D6D"/>
    <w:rsid w:val="005171EB"/>
    <w:rsid w:val="00551675"/>
    <w:rsid w:val="0055174F"/>
    <w:rsid w:val="005526CE"/>
    <w:rsid w:val="00555CDC"/>
    <w:rsid w:val="00560D6E"/>
    <w:rsid w:val="00567C8D"/>
    <w:rsid w:val="00570115"/>
    <w:rsid w:val="005848F2"/>
    <w:rsid w:val="00591A19"/>
    <w:rsid w:val="005A0F38"/>
    <w:rsid w:val="005A2D0E"/>
    <w:rsid w:val="005A45BE"/>
    <w:rsid w:val="005A516C"/>
    <w:rsid w:val="005B1C7F"/>
    <w:rsid w:val="005B6831"/>
    <w:rsid w:val="005D3D63"/>
    <w:rsid w:val="005D6047"/>
    <w:rsid w:val="005E33FB"/>
    <w:rsid w:val="005E55C4"/>
    <w:rsid w:val="00605BDE"/>
    <w:rsid w:val="00606549"/>
    <w:rsid w:val="00607D84"/>
    <w:rsid w:val="006104D9"/>
    <w:rsid w:val="0061667E"/>
    <w:rsid w:val="006271D0"/>
    <w:rsid w:val="00644FF2"/>
    <w:rsid w:val="006533A9"/>
    <w:rsid w:val="006602DE"/>
    <w:rsid w:val="00663528"/>
    <w:rsid w:val="00670AAB"/>
    <w:rsid w:val="00681909"/>
    <w:rsid w:val="0069453B"/>
    <w:rsid w:val="006A1C31"/>
    <w:rsid w:val="006A32D1"/>
    <w:rsid w:val="006A6A08"/>
    <w:rsid w:val="006B4979"/>
    <w:rsid w:val="006C271B"/>
    <w:rsid w:val="006C325D"/>
    <w:rsid w:val="006D279F"/>
    <w:rsid w:val="006F1533"/>
    <w:rsid w:val="006F38EE"/>
    <w:rsid w:val="00702F35"/>
    <w:rsid w:val="00710093"/>
    <w:rsid w:val="00721040"/>
    <w:rsid w:val="0072446E"/>
    <w:rsid w:val="0074032F"/>
    <w:rsid w:val="007607AA"/>
    <w:rsid w:val="007676D9"/>
    <w:rsid w:val="007725ED"/>
    <w:rsid w:val="00777241"/>
    <w:rsid w:val="00787D04"/>
    <w:rsid w:val="00787E40"/>
    <w:rsid w:val="00794B02"/>
    <w:rsid w:val="007A478C"/>
    <w:rsid w:val="007A7044"/>
    <w:rsid w:val="007B0F98"/>
    <w:rsid w:val="007B3609"/>
    <w:rsid w:val="007C0CB7"/>
    <w:rsid w:val="007C3EEC"/>
    <w:rsid w:val="007D4589"/>
    <w:rsid w:val="007E149E"/>
    <w:rsid w:val="007F4268"/>
    <w:rsid w:val="00810C30"/>
    <w:rsid w:val="00811182"/>
    <w:rsid w:val="00812A34"/>
    <w:rsid w:val="00820FC7"/>
    <w:rsid w:val="00827F31"/>
    <w:rsid w:val="00840ECB"/>
    <w:rsid w:val="00847BE5"/>
    <w:rsid w:val="00861798"/>
    <w:rsid w:val="00870D58"/>
    <w:rsid w:val="0087367B"/>
    <w:rsid w:val="00875CBF"/>
    <w:rsid w:val="00893B90"/>
    <w:rsid w:val="008A0596"/>
    <w:rsid w:val="008A6D05"/>
    <w:rsid w:val="008A7F60"/>
    <w:rsid w:val="008B3F69"/>
    <w:rsid w:val="008C53E6"/>
    <w:rsid w:val="008C5773"/>
    <w:rsid w:val="008D5E21"/>
    <w:rsid w:val="008E7500"/>
    <w:rsid w:val="008F159F"/>
    <w:rsid w:val="008F466F"/>
    <w:rsid w:val="00900250"/>
    <w:rsid w:val="00925D16"/>
    <w:rsid w:val="00947E2D"/>
    <w:rsid w:val="00951FE8"/>
    <w:rsid w:val="00954F20"/>
    <w:rsid w:val="00954F85"/>
    <w:rsid w:val="00970193"/>
    <w:rsid w:val="009736B3"/>
    <w:rsid w:val="00976C83"/>
    <w:rsid w:val="00981610"/>
    <w:rsid w:val="00985776"/>
    <w:rsid w:val="009A057B"/>
    <w:rsid w:val="009B17C9"/>
    <w:rsid w:val="009B45F6"/>
    <w:rsid w:val="009C2A2D"/>
    <w:rsid w:val="009D4F64"/>
    <w:rsid w:val="009D51CD"/>
    <w:rsid w:val="009D5DCE"/>
    <w:rsid w:val="00A03760"/>
    <w:rsid w:val="00A106CF"/>
    <w:rsid w:val="00A15A19"/>
    <w:rsid w:val="00A2003A"/>
    <w:rsid w:val="00A22238"/>
    <w:rsid w:val="00A270D6"/>
    <w:rsid w:val="00A27B8A"/>
    <w:rsid w:val="00A61273"/>
    <w:rsid w:val="00A61353"/>
    <w:rsid w:val="00A61CC1"/>
    <w:rsid w:val="00A67C9D"/>
    <w:rsid w:val="00A7192F"/>
    <w:rsid w:val="00AB6A4A"/>
    <w:rsid w:val="00AD6F0B"/>
    <w:rsid w:val="00AF1A4E"/>
    <w:rsid w:val="00AF3795"/>
    <w:rsid w:val="00B0206F"/>
    <w:rsid w:val="00B0260B"/>
    <w:rsid w:val="00B069A9"/>
    <w:rsid w:val="00B10E49"/>
    <w:rsid w:val="00B10F09"/>
    <w:rsid w:val="00B115C3"/>
    <w:rsid w:val="00B13E5F"/>
    <w:rsid w:val="00B33D19"/>
    <w:rsid w:val="00B5501E"/>
    <w:rsid w:val="00B602FA"/>
    <w:rsid w:val="00B716E5"/>
    <w:rsid w:val="00B805C4"/>
    <w:rsid w:val="00B82678"/>
    <w:rsid w:val="00B8582E"/>
    <w:rsid w:val="00B96377"/>
    <w:rsid w:val="00BA031B"/>
    <w:rsid w:val="00BA0799"/>
    <w:rsid w:val="00BA19C2"/>
    <w:rsid w:val="00BC4476"/>
    <w:rsid w:val="00BC49EC"/>
    <w:rsid w:val="00BC4D2A"/>
    <w:rsid w:val="00BE5CC8"/>
    <w:rsid w:val="00BE6C89"/>
    <w:rsid w:val="00BF64EE"/>
    <w:rsid w:val="00C055F1"/>
    <w:rsid w:val="00C1003E"/>
    <w:rsid w:val="00C17CE4"/>
    <w:rsid w:val="00C217A8"/>
    <w:rsid w:val="00C3550D"/>
    <w:rsid w:val="00C42C7D"/>
    <w:rsid w:val="00C514F2"/>
    <w:rsid w:val="00C53213"/>
    <w:rsid w:val="00C54FDD"/>
    <w:rsid w:val="00C720CA"/>
    <w:rsid w:val="00C73F63"/>
    <w:rsid w:val="00C7617A"/>
    <w:rsid w:val="00C910E2"/>
    <w:rsid w:val="00C94457"/>
    <w:rsid w:val="00CA12EF"/>
    <w:rsid w:val="00CB6D68"/>
    <w:rsid w:val="00CC5D8C"/>
    <w:rsid w:val="00CD22A3"/>
    <w:rsid w:val="00CE58B8"/>
    <w:rsid w:val="00CF672B"/>
    <w:rsid w:val="00D152D5"/>
    <w:rsid w:val="00D251C9"/>
    <w:rsid w:val="00D34305"/>
    <w:rsid w:val="00D41380"/>
    <w:rsid w:val="00D41905"/>
    <w:rsid w:val="00D42A86"/>
    <w:rsid w:val="00D4506F"/>
    <w:rsid w:val="00D518F1"/>
    <w:rsid w:val="00D5644F"/>
    <w:rsid w:val="00D66557"/>
    <w:rsid w:val="00D700AF"/>
    <w:rsid w:val="00D747DF"/>
    <w:rsid w:val="00D86DA3"/>
    <w:rsid w:val="00D91C4C"/>
    <w:rsid w:val="00DA3B93"/>
    <w:rsid w:val="00DB251B"/>
    <w:rsid w:val="00DB3A5B"/>
    <w:rsid w:val="00DC3B89"/>
    <w:rsid w:val="00DC458B"/>
    <w:rsid w:val="00DE2B6A"/>
    <w:rsid w:val="00DE774A"/>
    <w:rsid w:val="00DF1BC6"/>
    <w:rsid w:val="00DF57DC"/>
    <w:rsid w:val="00DF6D7F"/>
    <w:rsid w:val="00E0186D"/>
    <w:rsid w:val="00E024CA"/>
    <w:rsid w:val="00E068BE"/>
    <w:rsid w:val="00E261A4"/>
    <w:rsid w:val="00E37E83"/>
    <w:rsid w:val="00E434EC"/>
    <w:rsid w:val="00E44755"/>
    <w:rsid w:val="00E5553C"/>
    <w:rsid w:val="00E55A51"/>
    <w:rsid w:val="00E56123"/>
    <w:rsid w:val="00E834F6"/>
    <w:rsid w:val="00E9048B"/>
    <w:rsid w:val="00E95165"/>
    <w:rsid w:val="00EA4770"/>
    <w:rsid w:val="00EA708C"/>
    <w:rsid w:val="00EB15E1"/>
    <w:rsid w:val="00EC22C5"/>
    <w:rsid w:val="00ED7547"/>
    <w:rsid w:val="00EE2829"/>
    <w:rsid w:val="00EE4B9C"/>
    <w:rsid w:val="00EF0FDE"/>
    <w:rsid w:val="00EF58E5"/>
    <w:rsid w:val="00EF669C"/>
    <w:rsid w:val="00F039F9"/>
    <w:rsid w:val="00F13B77"/>
    <w:rsid w:val="00F14AF5"/>
    <w:rsid w:val="00F20423"/>
    <w:rsid w:val="00F51BCE"/>
    <w:rsid w:val="00F803BD"/>
    <w:rsid w:val="00F83253"/>
    <w:rsid w:val="00F93A4C"/>
    <w:rsid w:val="00FA128C"/>
    <w:rsid w:val="00FB419B"/>
    <w:rsid w:val="00FC15F1"/>
    <w:rsid w:val="00FC52E5"/>
    <w:rsid w:val="00FD52C4"/>
    <w:rsid w:val="00FE4B2B"/>
    <w:rsid w:val="00FF206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764B1"/>
  <w15:chartTrackingRefBased/>
  <w15:docId w15:val="{C367DC2C-DCCE-4204-AACB-D2FD1B254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3920BA"/>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327CF9"/>
    <w:pPr>
      <w:ind w:left="720"/>
      <w:contextualSpacing/>
    </w:pPr>
  </w:style>
  <w:style w:type="paragraph" w:styleId="Textbubliny">
    <w:name w:val="Balloon Text"/>
    <w:basedOn w:val="Normlny"/>
    <w:link w:val="TextbublinyChar"/>
    <w:uiPriority w:val="99"/>
    <w:semiHidden/>
    <w:unhideWhenUsed/>
    <w:rsid w:val="000506A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506A9"/>
    <w:rPr>
      <w:rFonts w:ascii="Segoe UI" w:hAnsi="Segoe UI" w:cs="Segoe UI"/>
      <w:sz w:val="18"/>
      <w:szCs w:val="18"/>
    </w:rPr>
  </w:style>
  <w:style w:type="paragraph" w:styleId="Hlavika">
    <w:name w:val="header"/>
    <w:basedOn w:val="Normlny"/>
    <w:link w:val="HlavikaChar"/>
    <w:uiPriority w:val="99"/>
    <w:unhideWhenUsed/>
    <w:rsid w:val="00C055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055F1"/>
  </w:style>
  <w:style w:type="paragraph" w:styleId="Pta">
    <w:name w:val="footer"/>
    <w:basedOn w:val="Normlny"/>
    <w:link w:val="PtaChar"/>
    <w:uiPriority w:val="99"/>
    <w:unhideWhenUsed/>
    <w:rsid w:val="00C055F1"/>
    <w:pPr>
      <w:tabs>
        <w:tab w:val="center" w:pos="4536"/>
        <w:tab w:val="right" w:pos="9072"/>
      </w:tabs>
      <w:spacing w:after="0" w:line="240" w:lineRule="auto"/>
    </w:pPr>
  </w:style>
  <w:style w:type="character" w:customStyle="1" w:styleId="PtaChar">
    <w:name w:val="Päta Char"/>
    <w:basedOn w:val="Predvolenpsmoodseku"/>
    <w:link w:val="Pta"/>
    <w:uiPriority w:val="99"/>
    <w:rsid w:val="00C05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486737">
      <w:bodyDiv w:val="1"/>
      <w:marLeft w:val="0"/>
      <w:marRight w:val="0"/>
      <w:marTop w:val="0"/>
      <w:marBottom w:val="0"/>
      <w:divBdr>
        <w:top w:val="none" w:sz="0" w:space="0" w:color="auto"/>
        <w:left w:val="none" w:sz="0" w:space="0" w:color="auto"/>
        <w:bottom w:val="none" w:sz="0" w:space="0" w:color="auto"/>
        <w:right w:val="none" w:sz="0" w:space="0" w:color="auto"/>
      </w:divBdr>
      <w:divsChild>
        <w:div w:id="704644609">
          <w:marLeft w:val="0"/>
          <w:marRight w:val="0"/>
          <w:marTop w:val="0"/>
          <w:marBottom w:val="192"/>
          <w:divBdr>
            <w:top w:val="none" w:sz="0" w:space="0" w:color="auto"/>
            <w:left w:val="none" w:sz="0" w:space="0" w:color="auto"/>
            <w:bottom w:val="none" w:sz="0" w:space="0" w:color="auto"/>
            <w:right w:val="none" w:sz="0" w:space="0" w:color="auto"/>
          </w:divBdr>
        </w:div>
        <w:div w:id="1642075403">
          <w:marLeft w:val="624"/>
          <w:marRight w:val="0"/>
          <w:marTop w:val="0"/>
          <w:marBottom w:val="0"/>
          <w:divBdr>
            <w:top w:val="none" w:sz="0" w:space="0" w:color="auto"/>
            <w:left w:val="none" w:sz="0" w:space="0" w:color="auto"/>
            <w:bottom w:val="none" w:sz="0" w:space="0" w:color="auto"/>
            <w:right w:val="none" w:sz="0" w:space="0" w:color="auto"/>
          </w:divBdr>
        </w:div>
        <w:div w:id="1532455759">
          <w:marLeft w:val="624"/>
          <w:marRight w:val="0"/>
          <w:marTop w:val="0"/>
          <w:marBottom w:val="0"/>
          <w:divBdr>
            <w:top w:val="none" w:sz="0" w:space="0" w:color="auto"/>
            <w:left w:val="none" w:sz="0" w:space="0" w:color="auto"/>
            <w:bottom w:val="none" w:sz="0" w:space="0" w:color="auto"/>
            <w:right w:val="none" w:sz="0" w:space="0" w:color="auto"/>
          </w:divBdr>
        </w:div>
        <w:div w:id="1527140184">
          <w:marLeft w:val="624"/>
          <w:marRight w:val="0"/>
          <w:marTop w:val="0"/>
          <w:marBottom w:val="0"/>
          <w:divBdr>
            <w:top w:val="none" w:sz="0" w:space="0" w:color="auto"/>
            <w:left w:val="none" w:sz="0" w:space="0" w:color="auto"/>
            <w:bottom w:val="none" w:sz="0" w:space="0" w:color="auto"/>
            <w:right w:val="none" w:sz="0" w:space="0" w:color="auto"/>
          </w:divBdr>
        </w:div>
        <w:div w:id="1973054669">
          <w:marLeft w:val="624"/>
          <w:marRight w:val="0"/>
          <w:marTop w:val="0"/>
          <w:marBottom w:val="0"/>
          <w:divBdr>
            <w:top w:val="none" w:sz="0" w:space="0" w:color="auto"/>
            <w:left w:val="none" w:sz="0" w:space="0" w:color="auto"/>
            <w:bottom w:val="none" w:sz="0" w:space="0" w:color="auto"/>
            <w:right w:val="none" w:sz="0" w:space="0" w:color="auto"/>
          </w:divBdr>
        </w:div>
        <w:div w:id="596408279">
          <w:marLeft w:val="624"/>
          <w:marRight w:val="0"/>
          <w:marTop w:val="0"/>
          <w:marBottom w:val="0"/>
          <w:divBdr>
            <w:top w:val="none" w:sz="0" w:space="0" w:color="auto"/>
            <w:left w:val="none" w:sz="0" w:space="0" w:color="auto"/>
            <w:bottom w:val="none" w:sz="0" w:space="0" w:color="auto"/>
            <w:right w:val="none" w:sz="0" w:space="0" w:color="auto"/>
          </w:divBdr>
        </w:div>
      </w:divsChild>
    </w:div>
    <w:div w:id="344013396">
      <w:bodyDiv w:val="1"/>
      <w:marLeft w:val="0"/>
      <w:marRight w:val="0"/>
      <w:marTop w:val="0"/>
      <w:marBottom w:val="0"/>
      <w:divBdr>
        <w:top w:val="none" w:sz="0" w:space="0" w:color="auto"/>
        <w:left w:val="none" w:sz="0" w:space="0" w:color="auto"/>
        <w:bottom w:val="none" w:sz="0" w:space="0" w:color="auto"/>
        <w:right w:val="none" w:sz="0" w:space="0" w:color="auto"/>
      </w:divBdr>
      <w:divsChild>
        <w:div w:id="836190893">
          <w:marLeft w:val="0"/>
          <w:marRight w:val="0"/>
          <w:marTop w:val="0"/>
          <w:marBottom w:val="192"/>
          <w:divBdr>
            <w:top w:val="none" w:sz="0" w:space="0" w:color="auto"/>
            <w:left w:val="none" w:sz="0" w:space="0" w:color="auto"/>
            <w:bottom w:val="none" w:sz="0" w:space="0" w:color="auto"/>
            <w:right w:val="none" w:sz="0" w:space="0" w:color="auto"/>
          </w:divBdr>
        </w:div>
        <w:div w:id="186917088">
          <w:marLeft w:val="0"/>
          <w:marRight w:val="0"/>
          <w:marTop w:val="0"/>
          <w:marBottom w:val="192"/>
          <w:divBdr>
            <w:top w:val="none" w:sz="0" w:space="0" w:color="auto"/>
            <w:left w:val="none" w:sz="0" w:space="0" w:color="auto"/>
            <w:bottom w:val="none" w:sz="0" w:space="0" w:color="auto"/>
            <w:right w:val="none" w:sz="0" w:space="0" w:color="auto"/>
          </w:divBdr>
        </w:div>
        <w:div w:id="969897208">
          <w:marLeft w:val="0"/>
          <w:marRight w:val="0"/>
          <w:marTop w:val="0"/>
          <w:marBottom w:val="192"/>
          <w:divBdr>
            <w:top w:val="none" w:sz="0" w:space="0" w:color="auto"/>
            <w:left w:val="none" w:sz="0" w:space="0" w:color="auto"/>
            <w:bottom w:val="none" w:sz="0" w:space="0" w:color="auto"/>
            <w:right w:val="none" w:sz="0" w:space="0" w:color="auto"/>
          </w:divBdr>
        </w:div>
        <w:div w:id="1863396027">
          <w:marLeft w:val="0"/>
          <w:marRight w:val="0"/>
          <w:marTop w:val="0"/>
          <w:marBottom w:val="192"/>
          <w:divBdr>
            <w:top w:val="none" w:sz="0" w:space="0" w:color="auto"/>
            <w:left w:val="none" w:sz="0" w:space="0" w:color="auto"/>
            <w:bottom w:val="none" w:sz="0" w:space="0" w:color="auto"/>
            <w:right w:val="none" w:sz="0" w:space="0" w:color="auto"/>
          </w:divBdr>
        </w:div>
        <w:div w:id="1304969668">
          <w:marLeft w:val="0"/>
          <w:marRight w:val="0"/>
          <w:marTop w:val="0"/>
          <w:marBottom w:val="192"/>
          <w:divBdr>
            <w:top w:val="none" w:sz="0" w:space="0" w:color="auto"/>
            <w:left w:val="none" w:sz="0" w:space="0" w:color="auto"/>
            <w:bottom w:val="none" w:sz="0" w:space="0" w:color="auto"/>
            <w:right w:val="none" w:sz="0" w:space="0" w:color="auto"/>
          </w:divBdr>
        </w:div>
      </w:divsChild>
    </w:div>
    <w:div w:id="384064953">
      <w:bodyDiv w:val="1"/>
      <w:marLeft w:val="0"/>
      <w:marRight w:val="0"/>
      <w:marTop w:val="0"/>
      <w:marBottom w:val="0"/>
      <w:divBdr>
        <w:top w:val="none" w:sz="0" w:space="0" w:color="auto"/>
        <w:left w:val="none" w:sz="0" w:space="0" w:color="auto"/>
        <w:bottom w:val="none" w:sz="0" w:space="0" w:color="auto"/>
        <w:right w:val="none" w:sz="0" w:space="0" w:color="auto"/>
      </w:divBdr>
      <w:divsChild>
        <w:div w:id="1648894284">
          <w:marLeft w:val="0"/>
          <w:marRight w:val="0"/>
          <w:marTop w:val="0"/>
          <w:marBottom w:val="192"/>
          <w:divBdr>
            <w:top w:val="none" w:sz="0" w:space="0" w:color="auto"/>
            <w:left w:val="none" w:sz="0" w:space="0" w:color="auto"/>
            <w:bottom w:val="none" w:sz="0" w:space="0" w:color="auto"/>
            <w:right w:val="none" w:sz="0" w:space="0" w:color="auto"/>
          </w:divBdr>
        </w:div>
        <w:div w:id="1676103293">
          <w:marLeft w:val="0"/>
          <w:marRight w:val="0"/>
          <w:marTop w:val="0"/>
          <w:marBottom w:val="192"/>
          <w:divBdr>
            <w:top w:val="none" w:sz="0" w:space="0" w:color="auto"/>
            <w:left w:val="none" w:sz="0" w:space="0" w:color="auto"/>
            <w:bottom w:val="none" w:sz="0" w:space="0" w:color="auto"/>
            <w:right w:val="none" w:sz="0" w:space="0" w:color="auto"/>
          </w:divBdr>
        </w:div>
        <w:div w:id="580718203">
          <w:marLeft w:val="0"/>
          <w:marRight w:val="0"/>
          <w:marTop w:val="0"/>
          <w:marBottom w:val="192"/>
          <w:divBdr>
            <w:top w:val="none" w:sz="0" w:space="0" w:color="auto"/>
            <w:left w:val="none" w:sz="0" w:space="0" w:color="auto"/>
            <w:bottom w:val="none" w:sz="0" w:space="0" w:color="auto"/>
            <w:right w:val="none" w:sz="0" w:space="0" w:color="auto"/>
          </w:divBdr>
        </w:div>
      </w:divsChild>
    </w:div>
    <w:div w:id="396628593">
      <w:bodyDiv w:val="1"/>
      <w:marLeft w:val="0"/>
      <w:marRight w:val="0"/>
      <w:marTop w:val="0"/>
      <w:marBottom w:val="0"/>
      <w:divBdr>
        <w:top w:val="none" w:sz="0" w:space="0" w:color="auto"/>
        <w:left w:val="none" w:sz="0" w:space="0" w:color="auto"/>
        <w:bottom w:val="none" w:sz="0" w:space="0" w:color="auto"/>
        <w:right w:val="none" w:sz="0" w:space="0" w:color="auto"/>
      </w:divBdr>
      <w:divsChild>
        <w:div w:id="40516223">
          <w:marLeft w:val="0"/>
          <w:marRight w:val="0"/>
          <w:marTop w:val="0"/>
          <w:marBottom w:val="192"/>
          <w:divBdr>
            <w:top w:val="none" w:sz="0" w:space="0" w:color="auto"/>
            <w:left w:val="none" w:sz="0" w:space="0" w:color="auto"/>
            <w:bottom w:val="none" w:sz="0" w:space="0" w:color="auto"/>
            <w:right w:val="none" w:sz="0" w:space="0" w:color="auto"/>
          </w:divBdr>
        </w:div>
        <w:div w:id="1027950648">
          <w:marLeft w:val="0"/>
          <w:marRight w:val="0"/>
          <w:marTop w:val="0"/>
          <w:marBottom w:val="192"/>
          <w:divBdr>
            <w:top w:val="none" w:sz="0" w:space="0" w:color="auto"/>
            <w:left w:val="none" w:sz="0" w:space="0" w:color="auto"/>
            <w:bottom w:val="none" w:sz="0" w:space="0" w:color="auto"/>
            <w:right w:val="none" w:sz="0" w:space="0" w:color="auto"/>
          </w:divBdr>
        </w:div>
      </w:divsChild>
    </w:div>
    <w:div w:id="411659841">
      <w:bodyDiv w:val="1"/>
      <w:marLeft w:val="0"/>
      <w:marRight w:val="0"/>
      <w:marTop w:val="0"/>
      <w:marBottom w:val="0"/>
      <w:divBdr>
        <w:top w:val="none" w:sz="0" w:space="0" w:color="auto"/>
        <w:left w:val="none" w:sz="0" w:space="0" w:color="auto"/>
        <w:bottom w:val="none" w:sz="0" w:space="0" w:color="auto"/>
        <w:right w:val="none" w:sz="0" w:space="0" w:color="auto"/>
      </w:divBdr>
      <w:divsChild>
        <w:div w:id="6256190">
          <w:marLeft w:val="384"/>
          <w:marRight w:val="0"/>
          <w:marTop w:val="0"/>
          <w:marBottom w:val="0"/>
          <w:divBdr>
            <w:top w:val="none" w:sz="0" w:space="0" w:color="auto"/>
            <w:left w:val="none" w:sz="0" w:space="0" w:color="auto"/>
            <w:bottom w:val="none" w:sz="0" w:space="0" w:color="auto"/>
            <w:right w:val="none" w:sz="0" w:space="0" w:color="auto"/>
          </w:divBdr>
        </w:div>
        <w:div w:id="1336104752">
          <w:marLeft w:val="384"/>
          <w:marRight w:val="0"/>
          <w:marTop w:val="0"/>
          <w:marBottom w:val="0"/>
          <w:divBdr>
            <w:top w:val="none" w:sz="0" w:space="0" w:color="auto"/>
            <w:left w:val="none" w:sz="0" w:space="0" w:color="auto"/>
            <w:bottom w:val="none" w:sz="0" w:space="0" w:color="auto"/>
            <w:right w:val="none" w:sz="0" w:space="0" w:color="auto"/>
          </w:divBdr>
        </w:div>
        <w:div w:id="1922592936">
          <w:marLeft w:val="384"/>
          <w:marRight w:val="0"/>
          <w:marTop w:val="0"/>
          <w:marBottom w:val="0"/>
          <w:divBdr>
            <w:top w:val="none" w:sz="0" w:space="0" w:color="auto"/>
            <w:left w:val="none" w:sz="0" w:space="0" w:color="auto"/>
            <w:bottom w:val="none" w:sz="0" w:space="0" w:color="auto"/>
            <w:right w:val="none" w:sz="0" w:space="0" w:color="auto"/>
          </w:divBdr>
        </w:div>
      </w:divsChild>
    </w:div>
    <w:div w:id="414936704">
      <w:bodyDiv w:val="1"/>
      <w:marLeft w:val="0"/>
      <w:marRight w:val="0"/>
      <w:marTop w:val="0"/>
      <w:marBottom w:val="0"/>
      <w:divBdr>
        <w:top w:val="none" w:sz="0" w:space="0" w:color="auto"/>
        <w:left w:val="none" w:sz="0" w:space="0" w:color="auto"/>
        <w:bottom w:val="none" w:sz="0" w:space="0" w:color="auto"/>
        <w:right w:val="none" w:sz="0" w:space="0" w:color="auto"/>
      </w:divBdr>
      <w:divsChild>
        <w:div w:id="687291000">
          <w:marLeft w:val="384"/>
          <w:marRight w:val="0"/>
          <w:marTop w:val="0"/>
          <w:marBottom w:val="0"/>
          <w:divBdr>
            <w:top w:val="none" w:sz="0" w:space="0" w:color="auto"/>
            <w:left w:val="none" w:sz="0" w:space="0" w:color="auto"/>
            <w:bottom w:val="none" w:sz="0" w:space="0" w:color="auto"/>
            <w:right w:val="none" w:sz="0" w:space="0" w:color="auto"/>
          </w:divBdr>
        </w:div>
        <w:div w:id="856114876">
          <w:marLeft w:val="384"/>
          <w:marRight w:val="0"/>
          <w:marTop w:val="0"/>
          <w:marBottom w:val="0"/>
          <w:divBdr>
            <w:top w:val="none" w:sz="0" w:space="0" w:color="auto"/>
            <w:left w:val="none" w:sz="0" w:space="0" w:color="auto"/>
            <w:bottom w:val="none" w:sz="0" w:space="0" w:color="auto"/>
            <w:right w:val="none" w:sz="0" w:space="0" w:color="auto"/>
          </w:divBdr>
        </w:div>
        <w:div w:id="866798898">
          <w:marLeft w:val="384"/>
          <w:marRight w:val="0"/>
          <w:marTop w:val="0"/>
          <w:marBottom w:val="0"/>
          <w:divBdr>
            <w:top w:val="none" w:sz="0" w:space="0" w:color="auto"/>
            <w:left w:val="none" w:sz="0" w:space="0" w:color="auto"/>
            <w:bottom w:val="none" w:sz="0" w:space="0" w:color="auto"/>
            <w:right w:val="none" w:sz="0" w:space="0" w:color="auto"/>
          </w:divBdr>
        </w:div>
      </w:divsChild>
    </w:div>
    <w:div w:id="423231993">
      <w:bodyDiv w:val="1"/>
      <w:marLeft w:val="0"/>
      <w:marRight w:val="0"/>
      <w:marTop w:val="0"/>
      <w:marBottom w:val="0"/>
      <w:divBdr>
        <w:top w:val="none" w:sz="0" w:space="0" w:color="auto"/>
        <w:left w:val="none" w:sz="0" w:space="0" w:color="auto"/>
        <w:bottom w:val="none" w:sz="0" w:space="0" w:color="auto"/>
        <w:right w:val="none" w:sz="0" w:space="0" w:color="auto"/>
      </w:divBdr>
      <w:divsChild>
        <w:div w:id="751858268">
          <w:marLeft w:val="384"/>
          <w:marRight w:val="0"/>
          <w:marTop w:val="0"/>
          <w:marBottom w:val="0"/>
          <w:divBdr>
            <w:top w:val="none" w:sz="0" w:space="0" w:color="auto"/>
            <w:left w:val="none" w:sz="0" w:space="0" w:color="auto"/>
            <w:bottom w:val="none" w:sz="0" w:space="0" w:color="auto"/>
            <w:right w:val="none" w:sz="0" w:space="0" w:color="auto"/>
          </w:divBdr>
        </w:div>
        <w:div w:id="1777560073">
          <w:marLeft w:val="384"/>
          <w:marRight w:val="0"/>
          <w:marTop w:val="0"/>
          <w:marBottom w:val="0"/>
          <w:divBdr>
            <w:top w:val="none" w:sz="0" w:space="0" w:color="auto"/>
            <w:left w:val="none" w:sz="0" w:space="0" w:color="auto"/>
            <w:bottom w:val="none" w:sz="0" w:space="0" w:color="auto"/>
            <w:right w:val="none" w:sz="0" w:space="0" w:color="auto"/>
          </w:divBdr>
        </w:div>
        <w:div w:id="60178444">
          <w:marLeft w:val="384"/>
          <w:marRight w:val="0"/>
          <w:marTop w:val="0"/>
          <w:marBottom w:val="0"/>
          <w:divBdr>
            <w:top w:val="none" w:sz="0" w:space="0" w:color="auto"/>
            <w:left w:val="none" w:sz="0" w:space="0" w:color="auto"/>
            <w:bottom w:val="none" w:sz="0" w:space="0" w:color="auto"/>
            <w:right w:val="none" w:sz="0" w:space="0" w:color="auto"/>
          </w:divBdr>
        </w:div>
      </w:divsChild>
    </w:div>
    <w:div w:id="469052355">
      <w:bodyDiv w:val="1"/>
      <w:marLeft w:val="0"/>
      <w:marRight w:val="0"/>
      <w:marTop w:val="0"/>
      <w:marBottom w:val="0"/>
      <w:divBdr>
        <w:top w:val="none" w:sz="0" w:space="0" w:color="auto"/>
        <w:left w:val="none" w:sz="0" w:space="0" w:color="auto"/>
        <w:bottom w:val="none" w:sz="0" w:space="0" w:color="auto"/>
        <w:right w:val="none" w:sz="0" w:space="0" w:color="auto"/>
      </w:divBdr>
      <w:divsChild>
        <w:div w:id="1309895109">
          <w:marLeft w:val="0"/>
          <w:marRight w:val="0"/>
          <w:marTop w:val="0"/>
          <w:marBottom w:val="192"/>
          <w:divBdr>
            <w:top w:val="none" w:sz="0" w:space="0" w:color="auto"/>
            <w:left w:val="none" w:sz="0" w:space="0" w:color="auto"/>
            <w:bottom w:val="none" w:sz="0" w:space="0" w:color="auto"/>
            <w:right w:val="none" w:sz="0" w:space="0" w:color="auto"/>
          </w:divBdr>
        </w:div>
        <w:div w:id="1369452751">
          <w:marLeft w:val="0"/>
          <w:marRight w:val="0"/>
          <w:marTop w:val="0"/>
          <w:marBottom w:val="192"/>
          <w:divBdr>
            <w:top w:val="none" w:sz="0" w:space="0" w:color="auto"/>
            <w:left w:val="none" w:sz="0" w:space="0" w:color="auto"/>
            <w:bottom w:val="none" w:sz="0" w:space="0" w:color="auto"/>
            <w:right w:val="none" w:sz="0" w:space="0" w:color="auto"/>
          </w:divBdr>
        </w:div>
      </w:divsChild>
    </w:div>
    <w:div w:id="586233870">
      <w:bodyDiv w:val="1"/>
      <w:marLeft w:val="0"/>
      <w:marRight w:val="0"/>
      <w:marTop w:val="0"/>
      <w:marBottom w:val="0"/>
      <w:divBdr>
        <w:top w:val="none" w:sz="0" w:space="0" w:color="auto"/>
        <w:left w:val="none" w:sz="0" w:space="0" w:color="auto"/>
        <w:bottom w:val="none" w:sz="0" w:space="0" w:color="auto"/>
        <w:right w:val="none" w:sz="0" w:space="0" w:color="auto"/>
      </w:divBdr>
      <w:divsChild>
        <w:div w:id="655456477">
          <w:marLeft w:val="624"/>
          <w:marRight w:val="0"/>
          <w:marTop w:val="0"/>
          <w:marBottom w:val="0"/>
          <w:divBdr>
            <w:top w:val="none" w:sz="0" w:space="0" w:color="auto"/>
            <w:left w:val="none" w:sz="0" w:space="0" w:color="auto"/>
            <w:bottom w:val="none" w:sz="0" w:space="0" w:color="auto"/>
            <w:right w:val="none" w:sz="0" w:space="0" w:color="auto"/>
          </w:divBdr>
        </w:div>
        <w:div w:id="1493521462">
          <w:marLeft w:val="624"/>
          <w:marRight w:val="0"/>
          <w:marTop w:val="0"/>
          <w:marBottom w:val="0"/>
          <w:divBdr>
            <w:top w:val="none" w:sz="0" w:space="0" w:color="auto"/>
            <w:left w:val="none" w:sz="0" w:space="0" w:color="auto"/>
            <w:bottom w:val="none" w:sz="0" w:space="0" w:color="auto"/>
            <w:right w:val="none" w:sz="0" w:space="0" w:color="auto"/>
          </w:divBdr>
        </w:div>
        <w:div w:id="962538607">
          <w:marLeft w:val="624"/>
          <w:marRight w:val="0"/>
          <w:marTop w:val="0"/>
          <w:marBottom w:val="0"/>
          <w:divBdr>
            <w:top w:val="none" w:sz="0" w:space="0" w:color="auto"/>
            <w:left w:val="none" w:sz="0" w:space="0" w:color="auto"/>
            <w:bottom w:val="none" w:sz="0" w:space="0" w:color="auto"/>
            <w:right w:val="none" w:sz="0" w:space="0" w:color="auto"/>
          </w:divBdr>
        </w:div>
      </w:divsChild>
    </w:div>
    <w:div w:id="622420253">
      <w:bodyDiv w:val="1"/>
      <w:marLeft w:val="0"/>
      <w:marRight w:val="0"/>
      <w:marTop w:val="0"/>
      <w:marBottom w:val="0"/>
      <w:divBdr>
        <w:top w:val="none" w:sz="0" w:space="0" w:color="auto"/>
        <w:left w:val="none" w:sz="0" w:space="0" w:color="auto"/>
        <w:bottom w:val="none" w:sz="0" w:space="0" w:color="auto"/>
        <w:right w:val="none" w:sz="0" w:space="0" w:color="auto"/>
      </w:divBdr>
      <w:divsChild>
        <w:div w:id="1324704413">
          <w:marLeft w:val="624"/>
          <w:marRight w:val="0"/>
          <w:marTop w:val="0"/>
          <w:marBottom w:val="0"/>
          <w:divBdr>
            <w:top w:val="none" w:sz="0" w:space="0" w:color="auto"/>
            <w:left w:val="none" w:sz="0" w:space="0" w:color="auto"/>
            <w:bottom w:val="none" w:sz="0" w:space="0" w:color="auto"/>
            <w:right w:val="none" w:sz="0" w:space="0" w:color="auto"/>
          </w:divBdr>
        </w:div>
        <w:div w:id="1246301527">
          <w:marLeft w:val="624"/>
          <w:marRight w:val="0"/>
          <w:marTop w:val="0"/>
          <w:marBottom w:val="0"/>
          <w:divBdr>
            <w:top w:val="none" w:sz="0" w:space="0" w:color="auto"/>
            <w:left w:val="none" w:sz="0" w:space="0" w:color="auto"/>
            <w:bottom w:val="none" w:sz="0" w:space="0" w:color="auto"/>
            <w:right w:val="none" w:sz="0" w:space="0" w:color="auto"/>
          </w:divBdr>
        </w:div>
        <w:div w:id="1613435459">
          <w:marLeft w:val="624"/>
          <w:marRight w:val="0"/>
          <w:marTop w:val="0"/>
          <w:marBottom w:val="0"/>
          <w:divBdr>
            <w:top w:val="none" w:sz="0" w:space="0" w:color="auto"/>
            <w:left w:val="none" w:sz="0" w:space="0" w:color="auto"/>
            <w:bottom w:val="none" w:sz="0" w:space="0" w:color="auto"/>
            <w:right w:val="none" w:sz="0" w:space="0" w:color="auto"/>
          </w:divBdr>
        </w:div>
      </w:divsChild>
    </w:div>
    <w:div w:id="672223340">
      <w:bodyDiv w:val="1"/>
      <w:marLeft w:val="0"/>
      <w:marRight w:val="0"/>
      <w:marTop w:val="0"/>
      <w:marBottom w:val="0"/>
      <w:divBdr>
        <w:top w:val="none" w:sz="0" w:space="0" w:color="auto"/>
        <w:left w:val="none" w:sz="0" w:space="0" w:color="auto"/>
        <w:bottom w:val="none" w:sz="0" w:space="0" w:color="auto"/>
        <w:right w:val="none" w:sz="0" w:space="0" w:color="auto"/>
      </w:divBdr>
      <w:divsChild>
        <w:div w:id="667096866">
          <w:marLeft w:val="624"/>
          <w:marRight w:val="0"/>
          <w:marTop w:val="0"/>
          <w:marBottom w:val="0"/>
          <w:divBdr>
            <w:top w:val="none" w:sz="0" w:space="0" w:color="auto"/>
            <w:left w:val="none" w:sz="0" w:space="0" w:color="auto"/>
            <w:bottom w:val="none" w:sz="0" w:space="0" w:color="auto"/>
            <w:right w:val="none" w:sz="0" w:space="0" w:color="auto"/>
          </w:divBdr>
        </w:div>
        <w:div w:id="1946691471">
          <w:marLeft w:val="624"/>
          <w:marRight w:val="0"/>
          <w:marTop w:val="0"/>
          <w:marBottom w:val="0"/>
          <w:divBdr>
            <w:top w:val="none" w:sz="0" w:space="0" w:color="auto"/>
            <w:left w:val="none" w:sz="0" w:space="0" w:color="auto"/>
            <w:bottom w:val="none" w:sz="0" w:space="0" w:color="auto"/>
            <w:right w:val="none" w:sz="0" w:space="0" w:color="auto"/>
          </w:divBdr>
        </w:div>
        <w:div w:id="644359392">
          <w:marLeft w:val="624"/>
          <w:marRight w:val="0"/>
          <w:marTop w:val="0"/>
          <w:marBottom w:val="0"/>
          <w:divBdr>
            <w:top w:val="none" w:sz="0" w:space="0" w:color="auto"/>
            <w:left w:val="none" w:sz="0" w:space="0" w:color="auto"/>
            <w:bottom w:val="none" w:sz="0" w:space="0" w:color="auto"/>
            <w:right w:val="none" w:sz="0" w:space="0" w:color="auto"/>
          </w:divBdr>
        </w:div>
      </w:divsChild>
    </w:div>
    <w:div w:id="721368460">
      <w:bodyDiv w:val="1"/>
      <w:marLeft w:val="0"/>
      <w:marRight w:val="0"/>
      <w:marTop w:val="0"/>
      <w:marBottom w:val="0"/>
      <w:divBdr>
        <w:top w:val="none" w:sz="0" w:space="0" w:color="auto"/>
        <w:left w:val="none" w:sz="0" w:space="0" w:color="auto"/>
        <w:bottom w:val="none" w:sz="0" w:space="0" w:color="auto"/>
        <w:right w:val="none" w:sz="0" w:space="0" w:color="auto"/>
      </w:divBdr>
      <w:divsChild>
        <w:div w:id="410856100">
          <w:marLeft w:val="0"/>
          <w:marRight w:val="0"/>
          <w:marTop w:val="0"/>
          <w:marBottom w:val="192"/>
          <w:divBdr>
            <w:top w:val="none" w:sz="0" w:space="0" w:color="auto"/>
            <w:left w:val="none" w:sz="0" w:space="0" w:color="auto"/>
            <w:bottom w:val="none" w:sz="0" w:space="0" w:color="auto"/>
            <w:right w:val="none" w:sz="0" w:space="0" w:color="auto"/>
          </w:divBdr>
        </w:div>
        <w:div w:id="1460758017">
          <w:marLeft w:val="0"/>
          <w:marRight w:val="0"/>
          <w:marTop w:val="0"/>
          <w:marBottom w:val="192"/>
          <w:divBdr>
            <w:top w:val="none" w:sz="0" w:space="0" w:color="auto"/>
            <w:left w:val="none" w:sz="0" w:space="0" w:color="auto"/>
            <w:bottom w:val="none" w:sz="0" w:space="0" w:color="auto"/>
            <w:right w:val="none" w:sz="0" w:space="0" w:color="auto"/>
          </w:divBdr>
        </w:div>
        <w:div w:id="1359045663">
          <w:marLeft w:val="0"/>
          <w:marRight w:val="0"/>
          <w:marTop w:val="0"/>
          <w:marBottom w:val="192"/>
          <w:divBdr>
            <w:top w:val="none" w:sz="0" w:space="0" w:color="auto"/>
            <w:left w:val="none" w:sz="0" w:space="0" w:color="auto"/>
            <w:bottom w:val="none" w:sz="0" w:space="0" w:color="auto"/>
            <w:right w:val="none" w:sz="0" w:space="0" w:color="auto"/>
          </w:divBdr>
        </w:div>
      </w:divsChild>
    </w:div>
    <w:div w:id="741417190">
      <w:bodyDiv w:val="1"/>
      <w:marLeft w:val="0"/>
      <w:marRight w:val="0"/>
      <w:marTop w:val="0"/>
      <w:marBottom w:val="0"/>
      <w:divBdr>
        <w:top w:val="none" w:sz="0" w:space="0" w:color="auto"/>
        <w:left w:val="none" w:sz="0" w:space="0" w:color="auto"/>
        <w:bottom w:val="none" w:sz="0" w:space="0" w:color="auto"/>
        <w:right w:val="none" w:sz="0" w:space="0" w:color="auto"/>
      </w:divBdr>
      <w:divsChild>
        <w:div w:id="1705325429">
          <w:marLeft w:val="624"/>
          <w:marRight w:val="0"/>
          <w:marTop w:val="0"/>
          <w:marBottom w:val="0"/>
          <w:divBdr>
            <w:top w:val="none" w:sz="0" w:space="0" w:color="auto"/>
            <w:left w:val="none" w:sz="0" w:space="0" w:color="auto"/>
            <w:bottom w:val="none" w:sz="0" w:space="0" w:color="auto"/>
            <w:right w:val="none" w:sz="0" w:space="0" w:color="auto"/>
          </w:divBdr>
          <w:divsChild>
            <w:div w:id="351803206">
              <w:marLeft w:val="384"/>
              <w:marRight w:val="0"/>
              <w:marTop w:val="0"/>
              <w:marBottom w:val="0"/>
              <w:divBdr>
                <w:top w:val="none" w:sz="0" w:space="0" w:color="auto"/>
                <w:left w:val="none" w:sz="0" w:space="0" w:color="auto"/>
                <w:bottom w:val="none" w:sz="0" w:space="0" w:color="auto"/>
                <w:right w:val="none" w:sz="0" w:space="0" w:color="auto"/>
              </w:divBdr>
            </w:div>
          </w:divsChild>
        </w:div>
      </w:divsChild>
    </w:div>
    <w:div w:id="772631983">
      <w:bodyDiv w:val="1"/>
      <w:marLeft w:val="0"/>
      <w:marRight w:val="0"/>
      <w:marTop w:val="0"/>
      <w:marBottom w:val="0"/>
      <w:divBdr>
        <w:top w:val="none" w:sz="0" w:space="0" w:color="auto"/>
        <w:left w:val="none" w:sz="0" w:space="0" w:color="auto"/>
        <w:bottom w:val="none" w:sz="0" w:space="0" w:color="auto"/>
        <w:right w:val="none" w:sz="0" w:space="0" w:color="auto"/>
      </w:divBdr>
      <w:divsChild>
        <w:div w:id="994723727">
          <w:marLeft w:val="0"/>
          <w:marRight w:val="0"/>
          <w:marTop w:val="0"/>
          <w:marBottom w:val="192"/>
          <w:divBdr>
            <w:top w:val="none" w:sz="0" w:space="0" w:color="auto"/>
            <w:left w:val="none" w:sz="0" w:space="0" w:color="auto"/>
            <w:bottom w:val="none" w:sz="0" w:space="0" w:color="auto"/>
            <w:right w:val="none" w:sz="0" w:space="0" w:color="auto"/>
          </w:divBdr>
        </w:div>
        <w:div w:id="805051365">
          <w:marLeft w:val="0"/>
          <w:marRight w:val="0"/>
          <w:marTop w:val="0"/>
          <w:marBottom w:val="192"/>
          <w:divBdr>
            <w:top w:val="none" w:sz="0" w:space="0" w:color="auto"/>
            <w:left w:val="none" w:sz="0" w:space="0" w:color="auto"/>
            <w:bottom w:val="none" w:sz="0" w:space="0" w:color="auto"/>
            <w:right w:val="none" w:sz="0" w:space="0" w:color="auto"/>
          </w:divBdr>
          <w:divsChild>
            <w:div w:id="1346591820">
              <w:marLeft w:val="624"/>
              <w:marRight w:val="0"/>
              <w:marTop w:val="0"/>
              <w:marBottom w:val="0"/>
              <w:divBdr>
                <w:top w:val="none" w:sz="0" w:space="0" w:color="auto"/>
                <w:left w:val="none" w:sz="0" w:space="0" w:color="auto"/>
                <w:bottom w:val="none" w:sz="0" w:space="0" w:color="auto"/>
                <w:right w:val="none" w:sz="0" w:space="0" w:color="auto"/>
              </w:divBdr>
            </w:div>
            <w:div w:id="53816256">
              <w:marLeft w:val="624"/>
              <w:marRight w:val="0"/>
              <w:marTop w:val="0"/>
              <w:marBottom w:val="0"/>
              <w:divBdr>
                <w:top w:val="none" w:sz="0" w:space="0" w:color="auto"/>
                <w:left w:val="none" w:sz="0" w:space="0" w:color="auto"/>
                <w:bottom w:val="none" w:sz="0" w:space="0" w:color="auto"/>
                <w:right w:val="none" w:sz="0" w:space="0" w:color="auto"/>
              </w:divBdr>
            </w:div>
            <w:div w:id="2033608756">
              <w:marLeft w:val="624"/>
              <w:marRight w:val="0"/>
              <w:marTop w:val="0"/>
              <w:marBottom w:val="0"/>
              <w:divBdr>
                <w:top w:val="none" w:sz="0" w:space="0" w:color="auto"/>
                <w:left w:val="none" w:sz="0" w:space="0" w:color="auto"/>
                <w:bottom w:val="none" w:sz="0" w:space="0" w:color="auto"/>
                <w:right w:val="none" w:sz="0" w:space="0" w:color="auto"/>
              </w:divBdr>
            </w:div>
          </w:divsChild>
        </w:div>
        <w:div w:id="520511058">
          <w:marLeft w:val="0"/>
          <w:marRight w:val="0"/>
          <w:marTop w:val="0"/>
          <w:marBottom w:val="192"/>
          <w:divBdr>
            <w:top w:val="none" w:sz="0" w:space="0" w:color="auto"/>
            <w:left w:val="none" w:sz="0" w:space="0" w:color="auto"/>
            <w:bottom w:val="none" w:sz="0" w:space="0" w:color="auto"/>
            <w:right w:val="none" w:sz="0" w:space="0" w:color="auto"/>
          </w:divBdr>
        </w:div>
        <w:div w:id="1493985913">
          <w:marLeft w:val="0"/>
          <w:marRight w:val="0"/>
          <w:marTop w:val="0"/>
          <w:marBottom w:val="192"/>
          <w:divBdr>
            <w:top w:val="none" w:sz="0" w:space="0" w:color="auto"/>
            <w:left w:val="none" w:sz="0" w:space="0" w:color="auto"/>
            <w:bottom w:val="none" w:sz="0" w:space="0" w:color="auto"/>
            <w:right w:val="none" w:sz="0" w:space="0" w:color="auto"/>
          </w:divBdr>
          <w:divsChild>
            <w:div w:id="200671635">
              <w:marLeft w:val="624"/>
              <w:marRight w:val="0"/>
              <w:marTop w:val="0"/>
              <w:marBottom w:val="0"/>
              <w:divBdr>
                <w:top w:val="none" w:sz="0" w:space="0" w:color="auto"/>
                <w:left w:val="none" w:sz="0" w:space="0" w:color="auto"/>
                <w:bottom w:val="none" w:sz="0" w:space="0" w:color="auto"/>
                <w:right w:val="none" w:sz="0" w:space="0" w:color="auto"/>
              </w:divBdr>
            </w:div>
            <w:div w:id="1845627707">
              <w:marLeft w:val="624"/>
              <w:marRight w:val="0"/>
              <w:marTop w:val="0"/>
              <w:marBottom w:val="0"/>
              <w:divBdr>
                <w:top w:val="none" w:sz="0" w:space="0" w:color="auto"/>
                <w:left w:val="none" w:sz="0" w:space="0" w:color="auto"/>
                <w:bottom w:val="none" w:sz="0" w:space="0" w:color="auto"/>
                <w:right w:val="none" w:sz="0" w:space="0" w:color="auto"/>
              </w:divBdr>
            </w:div>
          </w:divsChild>
        </w:div>
        <w:div w:id="1293361155">
          <w:marLeft w:val="0"/>
          <w:marRight w:val="0"/>
          <w:marTop w:val="0"/>
          <w:marBottom w:val="192"/>
          <w:divBdr>
            <w:top w:val="none" w:sz="0" w:space="0" w:color="auto"/>
            <w:left w:val="none" w:sz="0" w:space="0" w:color="auto"/>
            <w:bottom w:val="none" w:sz="0" w:space="0" w:color="auto"/>
            <w:right w:val="none" w:sz="0" w:space="0" w:color="auto"/>
          </w:divBdr>
        </w:div>
      </w:divsChild>
    </w:div>
    <w:div w:id="787817351">
      <w:bodyDiv w:val="1"/>
      <w:marLeft w:val="0"/>
      <w:marRight w:val="0"/>
      <w:marTop w:val="0"/>
      <w:marBottom w:val="0"/>
      <w:divBdr>
        <w:top w:val="none" w:sz="0" w:space="0" w:color="auto"/>
        <w:left w:val="none" w:sz="0" w:space="0" w:color="auto"/>
        <w:bottom w:val="none" w:sz="0" w:space="0" w:color="auto"/>
        <w:right w:val="none" w:sz="0" w:space="0" w:color="auto"/>
      </w:divBdr>
      <w:divsChild>
        <w:div w:id="1531337085">
          <w:marLeft w:val="0"/>
          <w:marRight w:val="0"/>
          <w:marTop w:val="0"/>
          <w:marBottom w:val="192"/>
          <w:divBdr>
            <w:top w:val="none" w:sz="0" w:space="0" w:color="auto"/>
            <w:left w:val="none" w:sz="0" w:space="0" w:color="auto"/>
            <w:bottom w:val="none" w:sz="0" w:space="0" w:color="auto"/>
            <w:right w:val="none" w:sz="0" w:space="0" w:color="auto"/>
          </w:divBdr>
        </w:div>
        <w:div w:id="630287348">
          <w:marLeft w:val="0"/>
          <w:marRight w:val="0"/>
          <w:marTop w:val="0"/>
          <w:marBottom w:val="192"/>
          <w:divBdr>
            <w:top w:val="none" w:sz="0" w:space="0" w:color="auto"/>
            <w:left w:val="none" w:sz="0" w:space="0" w:color="auto"/>
            <w:bottom w:val="none" w:sz="0" w:space="0" w:color="auto"/>
            <w:right w:val="none" w:sz="0" w:space="0" w:color="auto"/>
          </w:divBdr>
          <w:divsChild>
            <w:div w:id="753208803">
              <w:marLeft w:val="624"/>
              <w:marRight w:val="0"/>
              <w:marTop w:val="0"/>
              <w:marBottom w:val="0"/>
              <w:divBdr>
                <w:top w:val="none" w:sz="0" w:space="0" w:color="auto"/>
                <w:left w:val="none" w:sz="0" w:space="0" w:color="auto"/>
                <w:bottom w:val="none" w:sz="0" w:space="0" w:color="auto"/>
                <w:right w:val="none" w:sz="0" w:space="0" w:color="auto"/>
              </w:divBdr>
            </w:div>
            <w:div w:id="988825300">
              <w:marLeft w:val="624"/>
              <w:marRight w:val="0"/>
              <w:marTop w:val="0"/>
              <w:marBottom w:val="0"/>
              <w:divBdr>
                <w:top w:val="none" w:sz="0" w:space="0" w:color="auto"/>
                <w:left w:val="none" w:sz="0" w:space="0" w:color="auto"/>
                <w:bottom w:val="none" w:sz="0" w:space="0" w:color="auto"/>
                <w:right w:val="none" w:sz="0" w:space="0" w:color="auto"/>
              </w:divBdr>
            </w:div>
            <w:div w:id="1176580349">
              <w:marLeft w:val="624"/>
              <w:marRight w:val="0"/>
              <w:marTop w:val="0"/>
              <w:marBottom w:val="0"/>
              <w:divBdr>
                <w:top w:val="none" w:sz="0" w:space="0" w:color="auto"/>
                <w:left w:val="none" w:sz="0" w:space="0" w:color="auto"/>
                <w:bottom w:val="none" w:sz="0" w:space="0" w:color="auto"/>
                <w:right w:val="none" w:sz="0" w:space="0" w:color="auto"/>
              </w:divBdr>
            </w:div>
            <w:div w:id="1742215311">
              <w:marLeft w:val="624"/>
              <w:marRight w:val="0"/>
              <w:marTop w:val="0"/>
              <w:marBottom w:val="0"/>
              <w:divBdr>
                <w:top w:val="none" w:sz="0" w:space="0" w:color="auto"/>
                <w:left w:val="none" w:sz="0" w:space="0" w:color="auto"/>
                <w:bottom w:val="none" w:sz="0" w:space="0" w:color="auto"/>
                <w:right w:val="none" w:sz="0" w:space="0" w:color="auto"/>
              </w:divBdr>
            </w:div>
            <w:div w:id="1195925501">
              <w:marLeft w:val="624"/>
              <w:marRight w:val="0"/>
              <w:marTop w:val="0"/>
              <w:marBottom w:val="0"/>
              <w:divBdr>
                <w:top w:val="none" w:sz="0" w:space="0" w:color="auto"/>
                <w:left w:val="none" w:sz="0" w:space="0" w:color="auto"/>
                <w:bottom w:val="none" w:sz="0" w:space="0" w:color="auto"/>
                <w:right w:val="none" w:sz="0" w:space="0" w:color="auto"/>
              </w:divBdr>
            </w:div>
            <w:div w:id="13003495">
              <w:marLeft w:val="624"/>
              <w:marRight w:val="0"/>
              <w:marTop w:val="0"/>
              <w:marBottom w:val="0"/>
              <w:divBdr>
                <w:top w:val="none" w:sz="0" w:space="0" w:color="auto"/>
                <w:left w:val="none" w:sz="0" w:space="0" w:color="auto"/>
                <w:bottom w:val="none" w:sz="0" w:space="0" w:color="auto"/>
                <w:right w:val="none" w:sz="0" w:space="0" w:color="auto"/>
              </w:divBdr>
            </w:div>
            <w:div w:id="1200433797">
              <w:marLeft w:val="624"/>
              <w:marRight w:val="0"/>
              <w:marTop w:val="0"/>
              <w:marBottom w:val="0"/>
              <w:divBdr>
                <w:top w:val="none" w:sz="0" w:space="0" w:color="auto"/>
                <w:left w:val="none" w:sz="0" w:space="0" w:color="auto"/>
                <w:bottom w:val="none" w:sz="0" w:space="0" w:color="auto"/>
                <w:right w:val="none" w:sz="0" w:space="0" w:color="auto"/>
              </w:divBdr>
            </w:div>
            <w:div w:id="1194684420">
              <w:marLeft w:val="624"/>
              <w:marRight w:val="0"/>
              <w:marTop w:val="0"/>
              <w:marBottom w:val="0"/>
              <w:divBdr>
                <w:top w:val="none" w:sz="0" w:space="0" w:color="auto"/>
                <w:left w:val="none" w:sz="0" w:space="0" w:color="auto"/>
                <w:bottom w:val="none" w:sz="0" w:space="0" w:color="auto"/>
                <w:right w:val="none" w:sz="0" w:space="0" w:color="auto"/>
              </w:divBdr>
            </w:div>
            <w:div w:id="60643435">
              <w:marLeft w:val="624"/>
              <w:marRight w:val="0"/>
              <w:marTop w:val="0"/>
              <w:marBottom w:val="0"/>
              <w:divBdr>
                <w:top w:val="none" w:sz="0" w:space="0" w:color="auto"/>
                <w:left w:val="none" w:sz="0" w:space="0" w:color="auto"/>
                <w:bottom w:val="none" w:sz="0" w:space="0" w:color="auto"/>
                <w:right w:val="none" w:sz="0" w:space="0" w:color="auto"/>
              </w:divBdr>
            </w:div>
          </w:divsChild>
        </w:div>
        <w:div w:id="231235442">
          <w:marLeft w:val="0"/>
          <w:marRight w:val="0"/>
          <w:marTop w:val="0"/>
          <w:marBottom w:val="192"/>
          <w:divBdr>
            <w:top w:val="none" w:sz="0" w:space="0" w:color="auto"/>
            <w:left w:val="none" w:sz="0" w:space="0" w:color="auto"/>
            <w:bottom w:val="none" w:sz="0" w:space="0" w:color="auto"/>
            <w:right w:val="none" w:sz="0" w:space="0" w:color="auto"/>
          </w:divBdr>
        </w:div>
      </w:divsChild>
    </w:div>
    <w:div w:id="898706276">
      <w:bodyDiv w:val="1"/>
      <w:marLeft w:val="0"/>
      <w:marRight w:val="0"/>
      <w:marTop w:val="0"/>
      <w:marBottom w:val="0"/>
      <w:divBdr>
        <w:top w:val="none" w:sz="0" w:space="0" w:color="auto"/>
        <w:left w:val="none" w:sz="0" w:space="0" w:color="auto"/>
        <w:bottom w:val="none" w:sz="0" w:space="0" w:color="auto"/>
        <w:right w:val="none" w:sz="0" w:space="0" w:color="auto"/>
      </w:divBdr>
      <w:divsChild>
        <w:div w:id="390076910">
          <w:marLeft w:val="0"/>
          <w:marRight w:val="0"/>
          <w:marTop w:val="0"/>
          <w:marBottom w:val="192"/>
          <w:divBdr>
            <w:top w:val="none" w:sz="0" w:space="0" w:color="auto"/>
            <w:left w:val="none" w:sz="0" w:space="0" w:color="auto"/>
            <w:bottom w:val="none" w:sz="0" w:space="0" w:color="auto"/>
            <w:right w:val="none" w:sz="0" w:space="0" w:color="auto"/>
          </w:divBdr>
        </w:div>
        <w:div w:id="1430079929">
          <w:marLeft w:val="624"/>
          <w:marRight w:val="0"/>
          <w:marTop w:val="0"/>
          <w:marBottom w:val="0"/>
          <w:divBdr>
            <w:top w:val="none" w:sz="0" w:space="0" w:color="auto"/>
            <w:left w:val="none" w:sz="0" w:space="0" w:color="auto"/>
            <w:bottom w:val="none" w:sz="0" w:space="0" w:color="auto"/>
            <w:right w:val="none" w:sz="0" w:space="0" w:color="auto"/>
          </w:divBdr>
        </w:div>
        <w:div w:id="1715539215">
          <w:marLeft w:val="624"/>
          <w:marRight w:val="0"/>
          <w:marTop w:val="0"/>
          <w:marBottom w:val="0"/>
          <w:divBdr>
            <w:top w:val="none" w:sz="0" w:space="0" w:color="auto"/>
            <w:left w:val="none" w:sz="0" w:space="0" w:color="auto"/>
            <w:bottom w:val="none" w:sz="0" w:space="0" w:color="auto"/>
            <w:right w:val="none" w:sz="0" w:space="0" w:color="auto"/>
          </w:divBdr>
        </w:div>
        <w:div w:id="165705154">
          <w:marLeft w:val="624"/>
          <w:marRight w:val="0"/>
          <w:marTop w:val="0"/>
          <w:marBottom w:val="0"/>
          <w:divBdr>
            <w:top w:val="none" w:sz="0" w:space="0" w:color="auto"/>
            <w:left w:val="none" w:sz="0" w:space="0" w:color="auto"/>
            <w:bottom w:val="none" w:sz="0" w:space="0" w:color="auto"/>
            <w:right w:val="none" w:sz="0" w:space="0" w:color="auto"/>
          </w:divBdr>
        </w:div>
        <w:div w:id="954598208">
          <w:marLeft w:val="624"/>
          <w:marRight w:val="0"/>
          <w:marTop w:val="0"/>
          <w:marBottom w:val="0"/>
          <w:divBdr>
            <w:top w:val="none" w:sz="0" w:space="0" w:color="auto"/>
            <w:left w:val="none" w:sz="0" w:space="0" w:color="auto"/>
            <w:bottom w:val="none" w:sz="0" w:space="0" w:color="auto"/>
            <w:right w:val="none" w:sz="0" w:space="0" w:color="auto"/>
          </w:divBdr>
        </w:div>
        <w:div w:id="1060401097">
          <w:marLeft w:val="624"/>
          <w:marRight w:val="0"/>
          <w:marTop w:val="0"/>
          <w:marBottom w:val="0"/>
          <w:divBdr>
            <w:top w:val="none" w:sz="0" w:space="0" w:color="auto"/>
            <w:left w:val="none" w:sz="0" w:space="0" w:color="auto"/>
            <w:bottom w:val="none" w:sz="0" w:space="0" w:color="auto"/>
            <w:right w:val="none" w:sz="0" w:space="0" w:color="auto"/>
          </w:divBdr>
        </w:div>
        <w:div w:id="501239380">
          <w:marLeft w:val="624"/>
          <w:marRight w:val="0"/>
          <w:marTop w:val="0"/>
          <w:marBottom w:val="0"/>
          <w:divBdr>
            <w:top w:val="none" w:sz="0" w:space="0" w:color="auto"/>
            <w:left w:val="none" w:sz="0" w:space="0" w:color="auto"/>
            <w:bottom w:val="none" w:sz="0" w:space="0" w:color="auto"/>
            <w:right w:val="none" w:sz="0" w:space="0" w:color="auto"/>
          </w:divBdr>
        </w:div>
        <w:div w:id="455753554">
          <w:marLeft w:val="624"/>
          <w:marRight w:val="0"/>
          <w:marTop w:val="0"/>
          <w:marBottom w:val="0"/>
          <w:divBdr>
            <w:top w:val="none" w:sz="0" w:space="0" w:color="auto"/>
            <w:left w:val="none" w:sz="0" w:space="0" w:color="auto"/>
            <w:bottom w:val="none" w:sz="0" w:space="0" w:color="auto"/>
            <w:right w:val="none" w:sz="0" w:space="0" w:color="auto"/>
          </w:divBdr>
        </w:div>
        <w:div w:id="1346129807">
          <w:marLeft w:val="624"/>
          <w:marRight w:val="0"/>
          <w:marTop w:val="0"/>
          <w:marBottom w:val="0"/>
          <w:divBdr>
            <w:top w:val="none" w:sz="0" w:space="0" w:color="auto"/>
            <w:left w:val="none" w:sz="0" w:space="0" w:color="auto"/>
            <w:bottom w:val="none" w:sz="0" w:space="0" w:color="auto"/>
            <w:right w:val="none" w:sz="0" w:space="0" w:color="auto"/>
          </w:divBdr>
        </w:div>
      </w:divsChild>
    </w:div>
    <w:div w:id="1020624043">
      <w:bodyDiv w:val="1"/>
      <w:marLeft w:val="0"/>
      <w:marRight w:val="0"/>
      <w:marTop w:val="0"/>
      <w:marBottom w:val="0"/>
      <w:divBdr>
        <w:top w:val="none" w:sz="0" w:space="0" w:color="auto"/>
        <w:left w:val="none" w:sz="0" w:space="0" w:color="auto"/>
        <w:bottom w:val="none" w:sz="0" w:space="0" w:color="auto"/>
        <w:right w:val="none" w:sz="0" w:space="0" w:color="auto"/>
      </w:divBdr>
      <w:divsChild>
        <w:div w:id="1338732518">
          <w:marLeft w:val="624"/>
          <w:marRight w:val="0"/>
          <w:marTop w:val="0"/>
          <w:marBottom w:val="0"/>
          <w:divBdr>
            <w:top w:val="none" w:sz="0" w:space="0" w:color="auto"/>
            <w:left w:val="none" w:sz="0" w:space="0" w:color="auto"/>
            <w:bottom w:val="none" w:sz="0" w:space="0" w:color="auto"/>
            <w:right w:val="none" w:sz="0" w:space="0" w:color="auto"/>
          </w:divBdr>
        </w:div>
        <w:div w:id="1901595103">
          <w:marLeft w:val="624"/>
          <w:marRight w:val="0"/>
          <w:marTop w:val="0"/>
          <w:marBottom w:val="0"/>
          <w:divBdr>
            <w:top w:val="none" w:sz="0" w:space="0" w:color="auto"/>
            <w:left w:val="none" w:sz="0" w:space="0" w:color="auto"/>
            <w:bottom w:val="none" w:sz="0" w:space="0" w:color="auto"/>
            <w:right w:val="none" w:sz="0" w:space="0" w:color="auto"/>
          </w:divBdr>
        </w:div>
      </w:divsChild>
    </w:div>
    <w:div w:id="1048845732">
      <w:bodyDiv w:val="1"/>
      <w:marLeft w:val="0"/>
      <w:marRight w:val="0"/>
      <w:marTop w:val="0"/>
      <w:marBottom w:val="0"/>
      <w:divBdr>
        <w:top w:val="none" w:sz="0" w:space="0" w:color="auto"/>
        <w:left w:val="none" w:sz="0" w:space="0" w:color="auto"/>
        <w:bottom w:val="none" w:sz="0" w:space="0" w:color="auto"/>
        <w:right w:val="none" w:sz="0" w:space="0" w:color="auto"/>
      </w:divBdr>
      <w:divsChild>
        <w:div w:id="1057818032">
          <w:marLeft w:val="0"/>
          <w:marRight w:val="0"/>
          <w:marTop w:val="0"/>
          <w:marBottom w:val="192"/>
          <w:divBdr>
            <w:top w:val="none" w:sz="0" w:space="0" w:color="auto"/>
            <w:left w:val="none" w:sz="0" w:space="0" w:color="auto"/>
            <w:bottom w:val="none" w:sz="0" w:space="0" w:color="auto"/>
            <w:right w:val="none" w:sz="0" w:space="0" w:color="auto"/>
          </w:divBdr>
        </w:div>
        <w:div w:id="1693918014">
          <w:marLeft w:val="0"/>
          <w:marRight w:val="0"/>
          <w:marTop w:val="0"/>
          <w:marBottom w:val="192"/>
          <w:divBdr>
            <w:top w:val="none" w:sz="0" w:space="0" w:color="auto"/>
            <w:left w:val="none" w:sz="0" w:space="0" w:color="auto"/>
            <w:bottom w:val="none" w:sz="0" w:space="0" w:color="auto"/>
            <w:right w:val="none" w:sz="0" w:space="0" w:color="auto"/>
          </w:divBdr>
          <w:divsChild>
            <w:div w:id="946352068">
              <w:marLeft w:val="624"/>
              <w:marRight w:val="0"/>
              <w:marTop w:val="0"/>
              <w:marBottom w:val="0"/>
              <w:divBdr>
                <w:top w:val="none" w:sz="0" w:space="0" w:color="auto"/>
                <w:left w:val="none" w:sz="0" w:space="0" w:color="auto"/>
                <w:bottom w:val="none" w:sz="0" w:space="0" w:color="auto"/>
                <w:right w:val="none" w:sz="0" w:space="0" w:color="auto"/>
              </w:divBdr>
            </w:div>
            <w:div w:id="1984121944">
              <w:marLeft w:val="624"/>
              <w:marRight w:val="0"/>
              <w:marTop w:val="0"/>
              <w:marBottom w:val="0"/>
              <w:divBdr>
                <w:top w:val="none" w:sz="0" w:space="0" w:color="auto"/>
                <w:left w:val="none" w:sz="0" w:space="0" w:color="auto"/>
                <w:bottom w:val="none" w:sz="0" w:space="0" w:color="auto"/>
                <w:right w:val="none" w:sz="0" w:space="0" w:color="auto"/>
              </w:divBdr>
            </w:div>
            <w:div w:id="1994792711">
              <w:marLeft w:val="624"/>
              <w:marRight w:val="0"/>
              <w:marTop w:val="0"/>
              <w:marBottom w:val="0"/>
              <w:divBdr>
                <w:top w:val="none" w:sz="0" w:space="0" w:color="auto"/>
                <w:left w:val="none" w:sz="0" w:space="0" w:color="auto"/>
                <w:bottom w:val="none" w:sz="0" w:space="0" w:color="auto"/>
                <w:right w:val="none" w:sz="0" w:space="0" w:color="auto"/>
              </w:divBdr>
            </w:div>
          </w:divsChild>
        </w:div>
        <w:div w:id="216741836">
          <w:marLeft w:val="0"/>
          <w:marRight w:val="0"/>
          <w:marTop w:val="0"/>
          <w:marBottom w:val="192"/>
          <w:divBdr>
            <w:top w:val="none" w:sz="0" w:space="0" w:color="auto"/>
            <w:left w:val="none" w:sz="0" w:space="0" w:color="auto"/>
            <w:bottom w:val="none" w:sz="0" w:space="0" w:color="auto"/>
            <w:right w:val="none" w:sz="0" w:space="0" w:color="auto"/>
          </w:divBdr>
        </w:div>
        <w:div w:id="1563711697">
          <w:marLeft w:val="0"/>
          <w:marRight w:val="0"/>
          <w:marTop w:val="0"/>
          <w:marBottom w:val="192"/>
          <w:divBdr>
            <w:top w:val="none" w:sz="0" w:space="0" w:color="auto"/>
            <w:left w:val="none" w:sz="0" w:space="0" w:color="auto"/>
            <w:bottom w:val="none" w:sz="0" w:space="0" w:color="auto"/>
            <w:right w:val="none" w:sz="0" w:space="0" w:color="auto"/>
          </w:divBdr>
          <w:divsChild>
            <w:div w:id="500201587">
              <w:marLeft w:val="624"/>
              <w:marRight w:val="0"/>
              <w:marTop w:val="0"/>
              <w:marBottom w:val="0"/>
              <w:divBdr>
                <w:top w:val="none" w:sz="0" w:space="0" w:color="auto"/>
                <w:left w:val="none" w:sz="0" w:space="0" w:color="auto"/>
                <w:bottom w:val="none" w:sz="0" w:space="0" w:color="auto"/>
                <w:right w:val="none" w:sz="0" w:space="0" w:color="auto"/>
              </w:divBdr>
            </w:div>
            <w:div w:id="2140683280">
              <w:marLeft w:val="624"/>
              <w:marRight w:val="0"/>
              <w:marTop w:val="0"/>
              <w:marBottom w:val="0"/>
              <w:divBdr>
                <w:top w:val="none" w:sz="0" w:space="0" w:color="auto"/>
                <w:left w:val="none" w:sz="0" w:space="0" w:color="auto"/>
                <w:bottom w:val="none" w:sz="0" w:space="0" w:color="auto"/>
                <w:right w:val="none" w:sz="0" w:space="0" w:color="auto"/>
              </w:divBdr>
            </w:div>
          </w:divsChild>
        </w:div>
        <w:div w:id="1784423148">
          <w:marLeft w:val="0"/>
          <w:marRight w:val="0"/>
          <w:marTop w:val="0"/>
          <w:marBottom w:val="192"/>
          <w:divBdr>
            <w:top w:val="none" w:sz="0" w:space="0" w:color="auto"/>
            <w:left w:val="none" w:sz="0" w:space="0" w:color="auto"/>
            <w:bottom w:val="none" w:sz="0" w:space="0" w:color="auto"/>
            <w:right w:val="none" w:sz="0" w:space="0" w:color="auto"/>
          </w:divBdr>
        </w:div>
      </w:divsChild>
    </w:div>
    <w:div w:id="1070881355">
      <w:bodyDiv w:val="1"/>
      <w:marLeft w:val="0"/>
      <w:marRight w:val="0"/>
      <w:marTop w:val="0"/>
      <w:marBottom w:val="0"/>
      <w:divBdr>
        <w:top w:val="none" w:sz="0" w:space="0" w:color="auto"/>
        <w:left w:val="none" w:sz="0" w:space="0" w:color="auto"/>
        <w:bottom w:val="none" w:sz="0" w:space="0" w:color="auto"/>
        <w:right w:val="none" w:sz="0" w:space="0" w:color="auto"/>
      </w:divBdr>
      <w:divsChild>
        <w:div w:id="262300241">
          <w:marLeft w:val="624"/>
          <w:marRight w:val="0"/>
          <w:marTop w:val="0"/>
          <w:marBottom w:val="0"/>
          <w:divBdr>
            <w:top w:val="none" w:sz="0" w:space="0" w:color="auto"/>
            <w:left w:val="none" w:sz="0" w:space="0" w:color="auto"/>
            <w:bottom w:val="none" w:sz="0" w:space="0" w:color="auto"/>
            <w:right w:val="none" w:sz="0" w:space="0" w:color="auto"/>
          </w:divBdr>
        </w:div>
        <w:div w:id="1436514311">
          <w:marLeft w:val="624"/>
          <w:marRight w:val="0"/>
          <w:marTop w:val="0"/>
          <w:marBottom w:val="0"/>
          <w:divBdr>
            <w:top w:val="none" w:sz="0" w:space="0" w:color="auto"/>
            <w:left w:val="none" w:sz="0" w:space="0" w:color="auto"/>
            <w:bottom w:val="none" w:sz="0" w:space="0" w:color="auto"/>
            <w:right w:val="none" w:sz="0" w:space="0" w:color="auto"/>
          </w:divBdr>
        </w:div>
      </w:divsChild>
    </w:div>
    <w:div w:id="1080298788">
      <w:bodyDiv w:val="1"/>
      <w:marLeft w:val="0"/>
      <w:marRight w:val="0"/>
      <w:marTop w:val="0"/>
      <w:marBottom w:val="0"/>
      <w:divBdr>
        <w:top w:val="none" w:sz="0" w:space="0" w:color="auto"/>
        <w:left w:val="none" w:sz="0" w:space="0" w:color="auto"/>
        <w:bottom w:val="none" w:sz="0" w:space="0" w:color="auto"/>
        <w:right w:val="none" w:sz="0" w:space="0" w:color="auto"/>
      </w:divBdr>
      <w:divsChild>
        <w:div w:id="1861120271">
          <w:marLeft w:val="624"/>
          <w:marRight w:val="0"/>
          <w:marTop w:val="0"/>
          <w:marBottom w:val="0"/>
          <w:divBdr>
            <w:top w:val="none" w:sz="0" w:space="0" w:color="auto"/>
            <w:left w:val="none" w:sz="0" w:space="0" w:color="auto"/>
            <w:bottom w:val="none" w:sz="0" w:space="0" w:color="auto"/>
            <w:right w:val="none" w:sz="0" w:space="0" w:color="auto"/>
          </w:divBdr>
          <w:divsChild>
            <w:div w:id="824009580">
              <w:marLeft w:val="384"/>
              <w:marRight w:val="0"/>
              <w:marTop w:val="0"/>
              <w:marBottom w:val="0"/>
              <w:divBdr>
                <w:top w:val="none" w:sz="0" w:space="0" w:color="auto"/>
                <w:left w:val="none" w:sz="0" w:space="0" w:color="auto"/>
                <w:bottom w:val="none" w:sz="0" w:space="0" w:color="auto"/>
                <w:right w:val="none" w:sz="0" w:space="0" w:color="auto"/>
              </w:divBdr>
            </w:div>
            <w:div w:id="1004432791">
              <w:marLeft w:val="384"/>
              <w:marRight w:val="0"/>
              <w:marTop w:val="0"/>
              <w:marBottom w:val="0"/>
              <w:divBdr>
                <w:top w:val="none" w:sz="0" w:space="0" w:color="auto"/>
                <w:left w:val="none" w:sz="0" w:space="0" w:color="auto"/>
                <w:bottom w:val="none" w:sz="0" w:space="0" w:color="auto"/>
                <w:right w:val="none" w:sz="0" w:space="0" w:color="auto"/>
              </w:divBdr>
            </w:div>
          </w:divsChild>
        </w:div>
        <w:div w:id="150877780">
          <w:marLeft w:val="624"/>
          <w:marRight w:val="0"/>
          <w:marTop w:val="0"/>
          <w:marBottom w:val="0"/>
          <w:divBdr>
            <w:top w:val="none" w:sz="0" w:space="0" w:color="auto"/>
            <w:left w:val="none" w:sz="0" w:space="0" w:color="auto"/>
            <w:bottom w:val="none" w:sz="0" w:space="0" w:color="auto"/>
            <w:right w:val="none" w:sz="0" w:space="0" w:color="auto"/>
          </w:divBdr>
        </w:div>
      </w:divsChild>
    </w:div>
    <w:div w:id="1165629324">
      <w:bodyDiv w:val="1"/>
      <w:marLeft w:val="0"/>
      <w:marRight w:val="0"/>
      <w:marTop w:val="0"/>
      <w:marBottom w:val="0"/>
      <w:divBdr>
        <w:top w:val="none" w:sz="0" w:space="0" w:color="auto"/>
        <w:left w:val="none" w:sz="0" w:space="0" w:color="auto"/>
        <w:bottom w:val="none" w:sz="0" w:space="0" w:color="auto"/>
        <w:right w:val="none" w:sz="0" w:space="0" w:color="auto"/>
      </w:divBdr>
      <w:divsChild>
        <w:div w:id="1186554082">
          <w:marLeft w:val="0"/>
          <w:marRight w:val="0"/>
          <w:marTop w:val="0"/>
          <w:marBottom w:val="192"/>
          <w:divBdr>
            <w:top w:val="none" w:sz="0" w:space="0" w:color="auto"/>
            <w:left w:val="none" w:sz="0" w:space="0" w:color="auto"/>
            <w:bottom w:val="none" w:sz="0" w:space="0" w:color="auto"/>
            <w:right w:val="none" w:sz="0" w:space="0" w:color="auto"/>
          </w:divBdr>
        </w:div>
        <w:div w:id="1982036762">
          <w:marLeft w:val="0"/>
          <w:marRight w:val="0"/>
          <w:marTop w:val="0"/>
          <w:marBottom w:val="192"/>
          <w:divBdr>
            <w:top w:val="none" w:sz="0" w:space="0" w:color="auto"/>
            <w:left w:val="none" w:sz="0" w:space="0" w:color="auto"/>
            <w:bottom w:val="none" w:sz="0" w:space="0" w:color="auto"/>
            <w:right w:val="none" w:sz="0" w:space="0" w:color="auto"/>
          </w:divBdr>
        </w:div>
      </w:divsChild>
    </w:div>
    <w:div w:id="1241325973">
      <w:bodyDiv w:val="1"/>
      <w:marLeft w:val="0"/>
      <w:marRight w:val="0"/>
      <w:marTop w:val="0"/>
      <w:marBottom w:val="0"/>
      <w:divBdr>
        <w:top w:val="none" w:sz="0" w:space="0" w:color="auto"/>
        <w:left w:val="none" w:sz="0" w:space="0" w:color="auto"/>
        <w:bottom w:val="none" w:sz="0" w:space="0" w:color="auto"/>
        <w:right w:val="none" w:sz="0" w:space="0" w:color="auto"/>
      </w:divBdr>
      <w:divsChild>
        <w:div w:id="402609888">
          <w:marLeft w:val="0"/>
          <w:marRight w:val="0"/>
          <w:marTop w:val="0"/>
          <w:marBottom w:val="192"/>
          <w:divBdr>
            <w:top w:val="none" w:sz="0" w:space="0" w:color="auto"/>
            <w:left w:val="none" w:sz="0" w:space="0" w:color="auto"/>
            <w:bottom w:val="none" w:sz="0" w:space="0" w:color="auto"/>
            <w:right w:val="none" w:sz="0" w:space="0" w:color="auto"/>
          </w:divBdr>
        </w:div>
        <w:div w:id="1773234365">
          <w:marLeft w:val="0"/>
          <w:marRight w:val="0"/>
          <w:marTop w:val="0"/>
          <w:marBottom w:val="192"/>
          <w:divBdr>
            <w:top w:val="none" w:sz="0" w:space="0" w:color="auto"/>
            <w:left w:val="none" w:sz="0" w:space="0" w:color="auto"/>
            <w:bottom w:val="none" w:sz="0" w:space="0" w:color="auto"/>
            <w:right w:val="none" w:sz="0" w:space="0" w:color="auto"/>
          </w:divBdr>
        </w:div>
        <w:div w:id="1015575395">
          <w:marLeft w:val="0"/>
          <w:marRight w:val="0"/>
          <w:marTop w:val="0"/>
          <w:marBottom w:val="192"/>
          <w:divBdr>
            <w:top w:val="none" w:sz="0" w:space="0" w:color="auto"/>
            <w:left w:val="none" w:sz="0" w:space="0" w:color="auto"/>
            <w:bottom w:val="none" w:sz="0" w:space="0" w:color="auto"/>
            <w:right w:val="none" w:sz="0" w:space="0" w:color="auto"/>
          </w:divBdr>
        </w:div>
      </w:divsChild>
    </w:div>
    <w:div w:id="1244410527">
      <w:bodyDiv w:val="1"/>
      <w:marLeft w:val="0"/>
      <w:marRight w:val="0"/>
      <w:marTop w:val="0"/>
      <w:marBottom w:val="0"/>
      <w:divBdr>
        <w:top w:val="none" w:sz="0" w:space="0" w:color="auto"/>
        <w:left w:val="none" w:sz="0" w:space="0" w:color="auto"/>
        <w:bottom w:val="none" w:sz="0" w:space="0" w:color="auto"/>
        <w:right w:val="none" w:sz="0" w:space="0" w:color="auto"/>
      </w:divBdr>
      <w:divsChild>
        <w:div w:id="312417875">
          <w:marLeft w:val="384"/>
          <w:marRight w:val="0"/>
          <w:marTop w:val="0"/>
          <w:marBottom w:val="0"/>
          <w:divBdr>
            <w:top w:val="none" w:sz="0" w:space="0" w:color="auto"/>
            <w:left w:val="none" w:sz="0" w:space="0" w:color="auto"/>
            <w:bottom w:val="none" w:sz="0" w:space="0" w:color="auto"/>
            <w:right w:val="none" w:sz="0" w:space="0" w:color="auto"/>
          </w:divBdr>
        </w:div>
        <w:div w:id="1968775209">
          <w:marLeft w:val="384"/>
          <w:marRight w:val="0"/>
          <w:marTop w:val="0"/>
          <w:marBottom w:val="0"/>
          <w:divBdr>
            <w:top w:val="none" w:sz="0" w:space="0" w:color="auto"/>
            <w:left w:val="none" w:sz="0" w:space="0" w:color="auto"/>
            <w:bottom w:val="none" w:sz="0" w:space="0" w:color="auto"/>
            <w:right w:val="none" w:sz="0" w:space="0" w:color="auto"/>
          </w:divBdr>
        </w:div>
        <w:div w:id="1221789361">
          <w:marLeft w:val="384"/>
          <w:marRight w:val="0"/>
          <w:marTop w:val="0"/>
          <w:marBottom w:val="0"/>
          <w:divBdr>
            <w:top w:val="none" w:sz="0" w:space="0" w:color="auto"/>
            <w:left w:val="none" w:sz="0" w:space="0" w:color="auto"/>
            <w:bottom w:val="none" w:sz="0" w:space="0" w:color="auto"/>
            <w:right w:val="none" w:sz="0" w:space="0" w:color="auto"/>
          </w:divBdr>
        </w:div>
      </w:divsChild>
    </w:div>
    <w:div w:id="1256743837">
      <w:bodyDiv w:val="1"/>
      <w:marLeft w:val="0"/>
      <w:marRight w:val="0"/>
      <w:marTop w:val="0"/>
      <w:marBottom w:val="0"/>
      <w:divBdr>
        <w:top w:val="none" w:sz="0" w:space="0" w:color="auto"/>
        <w:left w:val="none" w:sz="0" w:space="0" w:color="auto"/>
        <w:bottom w:val="none" w:sz="0" w:space="0" w:color="auto"/>
        <w:right w:val="none" w:sz="0" w:space="0" w:color="auto"/>
      </w:divBdr>
      <w:divsChild>
        <w:div w:id="1108044612">
          <w:marLeft w:val="624"/>
          <w:marRight w:val="0"/>
          <w:marTop w:val="0"/>
          <w:marBottom w:val="0"/>
          <w:divBdr>
            <w:top w:val="none" w:sz="0" w:space="0" w:color="auto"/>
            <w:left w:val="none" w:sz="0" w:space="0" w:color="auto"/>
            <w:bottom w:val="none" w:sz="0" w:space="0" w:color="auto"/>
            <w:right w:val="none" w:sz="0" w:space="0" w:color="auto"/>
          </w:divBdr>
        </w:div>
        <w:div w:id="744569916">
          <w:marLeft w:val="624"/>
          <w:marRight w:val="0"/>
          <w:marTop w:val="0"/>
          <w:marBottom w:val="0"/>
          <w:divBdr>
            <w:top w:val="none" w:sz="0" w:space="0" w:color="auto"/>
            <w:left w:val="none" w:sz="0" w:space="0" w:color="auto"/>
            <w:bottom w:val="none" w:sz="0" w:space="0" w:color="auto"/>
            <w:right w:val="none" w:sz="0" w:space="0" w:color="auto"/>
          </w:divBdr>
        </w:div>
        <w:div w:id="1911847916">
          <w:marLeft w:val="624"/>
          <w:marRight w:val="0"/>
          <w:marTop w:val="0"/>
          <w:marBottom w:val="0"/>
          <w:divBdr>
            <w:top w:val="none" w:sz="0" w:space="0" w:color="auto"/>
            <w:left w:val="none" w:sz="0" w:space="0" w:color="auto"/>
            <w:bottom w:val="none" w:sz="0" w:space="0" w:color="auto"/>
            <w:right w:val="none" w:sz="0" w:space="0" w:color="auto"/>
          </w:divBdr>
        </w:div>
        <w:div w:id="666711516">
          <w:marLeft w:val="624"/>
          <w:marRight w:val="0"/>
          <w:marTop w:val="0"/>
          <w:marBottom w:val="0"/>
          <w:divBdr>
            <w:top w:val="none" w:sz="0" w:space="0" w:color="auto"/>
            <w:left w:val="none" w:sz="0" w:space="0" w:color="auto"/>
            <w:bottom w:val="none" w:sz="0" w:space="0" w:color="auto"/>
            <w:right w:val="none" w:sz="0" w:space="0" w:color="auto"/>
          </w:divBdr>
        </w:div>
      </w:divsChild>
    </w:div>
    <w:div w:id="1295216124">
      <w:bodyDiv w:val="1"/>
      <w:marLeft w:val="0"/>
      <w:marRight w:val="0"/>
      <w:marTop w:val="0"/>
      <w:marBottom w:val="0"/>
      <w:divBdr>
        <w:top w:val="none" w:sz="0" w:space="0" w:color="auto"/>
        <w:left w:val="none" w:sz="0" w:space="0" w:color="auto"/>
        <w:bottom w:val="none" w:sz="0" w:space="0" w:color="auto"/>
        <w:right w:val="none" w:sz="0" w:space="0" w:color="auto"/>
      </w:divBdr>
      <w:divsChild>
        <w:div w:id="1198155664">
          <w:marLeft w:val="384"/>
          <w:marRight w:val="0"/>
          <w:marTop w:val="0"/>
          <w:marBottom w:val="0"/>
          <w:divBdr>
            <w:top w:val="none" w:sz="0" w:space="0" w:color="auto"/>
            <w:left w:val="none" w:sz="0" w:space="0" w:color="auto"/>
            <w:bottom w:val="none" w:sz="0" w:space="0" w:color="auto"/>
            <w:right w:val="none" w:sz="0" w:space="0" w:color="auto"/>
          </w:divBdr>
        </w:div>
        <w:div w:id="433331417">
          <w:marLeft w:val="384"/>
          <w:marRight w:val="0"/>
          <w:marTop w:val="0"/>
          <w:marBottom w:val="0"/>
          <w:divBdr>
            <w:top w:val="none" w:sz="0" w:space="0" w:color="auto"/>
            <w:left w:val="none" w:sz="0" w:space="0" w:color="auto"/>
            <w:bottom w:val="none" w:sz="0" w:space="0" w:color="auto"/>
            <w:right w:val="none" w:sz="0" w:space="0" w:color="auto"/>
          </w:divBdr>
        </w:div>
      </w:divsChild>
    </w:div>
    <w:div w:id="1317999646">
      <w:bodyDiv w:val="1"/>
      <w:marLeft w:val="0"/>
      <w:marRight w:val="0"/>
      <w:marTop w:val="0"/>
      <w:marBottom w:val="0"/>
      <w:divBdr>
        <w:top w:val="none" w:sz="0" w:space="0" w:color="auto"/>
        <w:left w:val="none" w:sz="0" w:space="0" w:color="auto"/>
        <w:bottom w:val="none" w:sz="0" w:space="0" w:color="auto"/>
        <w:right w:val="none" w:sz="0" w:space="0" w:color="auto"/>
      </w:divBdr>
      <w:divsChild>
        <w:div w:id="1615402159">
          <w:marLeft w:val="384"/>
          <w:marRight w:val="0"/>
          <w:marTop w:val="0"/>
          <w:marBottom w:val="0"/>
          <w:divBdr>
            <w:top w:val="none" w:sz="0" w:space="0" w:color="auto"/>
            <w:left w:val="none" w:sz="0" w:space="0" w:color="auto"/>
            <w:bottom w:val="none" w:sz="0" w:space="0" w:color="auto"/>
            <w:right w:val="none" w:sz="0" w:space="0" w:color="auto"/>
          </w:divBdr>
        </w:div>
        <w:div w:id="508830047">
          <w:marLeft w:val="384"/>
          <w:marRight w:val="0"/>
          <w:marTop w:val="0"/>
          <w:marBottom w:val="0"/>
          <w:divBdr>
            <w:top w:val="none" w:sz="0" w:space="0" w:color="auto"/>
            <w:left w:val="none" w:sz="0" w:space="0" w:color="auto"/>
            <w:bottom w:val="none" w:sz="0" w:space="0" w:color="auto"/>
            <w:right w:val="none" w:sz="0" w:space="0" w:color="auto"/>
          </w:divBdr>
        </w:div>
      </w:divsChild>
    </w:div>
    <w:div w:id="1401487796">
      <w:bodyDiv w:val="1"/>
      <w:marLeft w:val="0"/>
      <w:marRight w:val="0"/>
      <w:marTop w:val="0"/>
      <w:marBottom w:val="0"/>
      <w:divBdr>
        <w:top w:val="none" w:sz="0" w:space="0" w:color="auto"/>
        <w:left w:val="none" w:sz="0" w:space="0" w:color="auto"/>
        <w:bottom w:val="none" w:sz="0" w:space="0" w:color="auto"/>
        <w:right w:val="none" w:sz="0" w:space="0" w:color="auto"/>
      </w:divBdr>
      <w:divsChild>
        <w:div w:id="1628199874">
          <w:marLeft w:val="384"/>
          <w:marRight w:val="0"/>
          <w:marTop w:val="0"/>
          <w:marBottom w:val="0"/>
          <w:divBdr>
            <w:top w:val="none" w:sz="0" w:space="0" w:color="auto"/>
            <w:left w:val="none" w:sz="0" w:space="0" w:color="auto"/>
            <w:bottom w:val="none" w:sz="0" w:space="0" w:color="auto"/>
            <w:right w:val="none" w:sz="0" w:space="0" w:color="auto"/>
          </w:divBdr>
        </w:div>
        <w:div w:id="1402409177">
          <w:marLeft w:val="384"/>
          <w:marRight w:val="0"/>
          <w:marTop w:val="0"/>
          <w:marBottom w:val="0"/>
          <w:divBdr>
            <w:top w:val="none" w:sz="0" w:space="0" w:color="auto"/>
            <w:left w:val="none" w:sz="0" w:space="0" w:color="auto"/>
            <w:bottom w:val="none" w:sz="0" w:space="0" w:color="auto"/>
            <w:right w:val="none" w:sz="0" w:space="0" w:color="auto"/>
          </w:divBdr>
        </w:div>
        <w:div w:id="1326586327">
          <w:marLeft w:val="384"/>
          <w:marRight w:val="0"/>
          <w:marTop w:val="0"/>
          <w:marBottom w:val="0"/>
          <w:divBdr>
            <w:top w:val="none" w:sz="0" w:space="0" w:color="auto"/>
            <w:left w:val="none" w:sz="0" w:space="0" w:color="auto"/>
            <w:bottom w:val="none" w:sz="0" w:space="0" w:color="auto"/>
            <w:right w:val="none" w:sz="0" w:space="0" w:color="auto"/>
          </w:divBdr>
        </w:div>
      </w:divsChild>
    </w:div>
    <w:div w:id="1407721852">
      <w:bodyDiv w:val="1"/>
      <w:marLeft w:val="0"/>
      <w:marRight w:val="0"/>
      <w:marTop w:val="0"/>
      <w:marBottom w:val="0"/>
      <w:divBdr>
        <w:top w:val="none" w:sz="0" w:space="0" w:color="auto"/>
        <w:left w:val="none" w:sz="0" w:space="0" w:color="auto"/>
        <w:bottom w:val="none" w:sz="0" w:space="0" w:color="auto"/>
        <w:right w:val="none" w:sz="0" w:space="0" w:color="auto"/>
      </w:divBdr>
      <w:divsChild>
        <w:div w:id="1410540989">
          <w:marLeft w:val="624"/>
          <w:marRight w:val="0"/>
          <w:marTop w:val="0"/>
          <w:marBottom w:val="0"/>
          <w:divBdr>
            <w:top w:val="none" w:sz="0" w:space="0" w:color="auto"/>
            <w:left w:val="none" w:sz="0" w:space="0" w:color="auto"/>
            <w:bottom w:val="none" w:sz="0" w:space="0" w:color="auto"/>
            <w:right w:val="none" w:sz="0" w:space="0" w:color="auto"/>
          </w:divBdr>
        </w:div>
      </w:divsChild>
    </w:div>
    <w:div w:id="1475368183">
      <w:bodyDiv w:val="1"/>
      <w:marLeft w:val="0"/>
      <w:marRight w:val="0"/>
      <w:marTop w:val="0"/>
      <w:marBottom w:val="0"/>
      <w:divBdr>
        <w:top w:val="none" w:sz="0" w:space="0" w:color="auto"/>
        <w:left w:val="none" w:sz="0" w:space="0" w:color="auto"/>
        <w:bottom w:val="none" w:sz="0" w:space="0" w:color="auto"/>
        <w:right w:val="none" w:sz="0" w:space="0" w:color="auto"/>
      </w:divBdr>
      <w:divsChild>
        <w:div w:id="439842619">
          <w:marLeft w:val="624"/>
          <w:marRight w:val="0"/>
          <w:marTop w:val="0"/>
          <w:marBottom w:val="0"/>
          <w:divBdr>
            <w:top w:val="none" w:sz="0" w:space="0" w:color="auto"/>
            <w:left w:val="none" w:sz="0" w:space="0" w:color="auto"/>
            <w:bottom w:val="none" w:sz="0" w:space="0" w:color="auto"/>
            <w:right w:val="none" w:sz="0" w:space="0" w:color="auto"/>
          </w:divBdr>
          <w:divsChild>
            <w:div w:id="1791708627">
              <w:marLeft w:val="384"/>
              <w:marRight w:val="0"/>
              <w:marTop w:val="0"/>
              <w:marBottom w:val="0"/>
              <w:divBdr>
                <w:top w:val="none" w:sz="0" w:space="0" w:color="auto"/>
                <w:left w:val="none" w:sz="0" w:space="0" w:color="auto"/>
                <w:bottom w:val="none" w:sz="0" w:space="0" w:color="auto"/>
                <w:right w:val="none" w:sz="0" w:space="0" w:color="auto"/>
              </w:divBdr>
            </w:div>
            <w:div w:id="983586037">
              <w:marLeft w:val="384"/>
              <w:marRight w:val="0"/>
              <w:marTop w:val="0"/>
              <w:marBottom w:val="0"/>
              <w:divBdr>
                <w:top w:val="none" w:sz="0" w:space="0" w:color="auto"/>
                <w:left w:val="none" w:sz="0" w:space="0" w:color="auto"/>
                <w:bottom w:val="none" w:sz="0" w:space="0" w:color="auto"/>
                <w:right w:val="none" w:sz="0" w:space="0" w:color="auto"/>
              </w:divBdr>
            </w:div>
            <w:div w:id="1272938440">
              <w:marLeft w:val="384"/>
              <w:marRight w:val="0"/>
              <w:marTop w:val="0"/>
              <w:marBottom w:val="0"/>
              <w:divBdr>
                <w:top w:val="none" w:sz="0" w:space="0" w:color="auto"/>
                <w:left w:val="none" w:sz="0" w:space="0" w:color="auto"/>
                <w:bottom w:val="none" w:sz="0" w:space="0" w:color="auto"/>
                <w:right w:val="none" w:sz="0" w:space="0" w:color="auto"/>
              </w:divBdr>
            </w:div>
            <w:div w:id="1491092145">
              <w:marLeft w:val="384"/>
              <w:marRight w:val="0"/>
              <w:marTop w:val="0"/>
              <w:marBottom w:val="0"/>
              <w:divBdr>
                <w:top w:val="none" w:sz="0" w:space="0" w:color="auto"/>
                <w:left w:val="none" w:sz="0" w:space="0" w:color="auto"/>
                <w:bottom w:val="none" w:sz="0" w:space="0" w:color="auto"/>
                <w:right w:val="none" w:sz="0" w:space="0" w:color="auto"/>
              </w:divBdr>
            </w:div>
          </w:divsChild>
        </w:div>
        <w:div w:id="772020380">
          <w:marLeft w:val="624"/>
          <w:marRight w:val="0"/>
          <w:marTop w:val="0"/>
          <w:marBottom w:val="0"/>
          <w:divBdr>
            <w:top w:val="none" w:sz="0" w:space="0" w:color="auto"/>
            <w:left w:val="none" w:sz="0" w:space="0" w:color="auto"/>
            <w:bottom w:val="none" w:sz="0" w:space="0" w:color="auto"/>
            <w:right w:val="none" w:sz="0" w:space="0" w:color="auto"/>
          </w:divBdr>
        </w:div>
        <w:div w:id="660625589">
          <w:marLeft w:val="624"/>
          <w:marRight w:val="0"/>
          <w:marTop w:val="0"/>
          <w:marBottom w:val="0"/>
          <w:divBdr>
            <w:top w:val="none" w:sz="0" w:space="0" w:color="auto"/>
            <w:left w:val="none" w:sz="0" w:space="0" w:color="auto"/>
            <w:bottom w:val="none" w:sz="0" w:space="0" w:color="auto"/>
            <w:right w:val="none" w:sz="0" w:space="0" w:color="auto"/>
          </w:divBdr>
        </w:div>
        <w:div w:id="826170156">
          <w:marLeft w:val="624"/>
          <w:marRight w:val="0"/>
          <w:marTop w:val="0"/>
          <w:marBottom w:val="0"/>
          <w:divBdr>
            <w:top w:val="none" w:sz="0" w:space="0" w:color="auto"/>
            <w:left w:val="none" w:sz="0" w:space="0" w:color="auto"/>
            <w:bottom w:val="none" w:sz="0" w:space="0" w:color="auto"/>
            <w:right w:val="none" w:sz="0" w:space="0" w:color="auto"/>
          </w:divBdr>
        </w:div>
        <w:div w:id="1467890050">
          <w:marLeft w:val="624"/>
          <w:marRight w:val="0"/>
          <w:marTop w:val="0"/>
          <w:marBottom w:val="0"/>
          <w:divBdr>
            <w:top w:val="none" w:sz="0" w:space="0" w:color="auto"/>
            <w:left w:val="none" w:sz="0" w:space="0" w:color="auto"/>
            <w:bottom w:val="none" w:sz="0" w:space="0" w:color="auto"/>
            <w:right w:val="none" w:sz="0" w:space="0" w:color="auto"/>
          </w:divBdr>
        </w:div>
      </w:divsChild>
    </w:div>
    <w:div w:id="1484079842">
      <w:bodyDiv w:val="1"/>
      <w:marLeft w:val="0"/>
      <w:marRight w:val="0"/>
      <w:marTop w:val="0"/>
      <w:marBottom w:val="0"/>
      <w:divBdr>
        <w:top w:val="none" w:sz="0" w:space="0" w:color="auto"/>
        <w:left w:val="none" w:sz="0" w:space="0" w:color="auto"/>
        <w:bottom w:val="none" w:sz="0" w:space="0" w:color="auto"/>
        <w:right w:val="none" w:sz="0" w:space="0" w:color="auto"/>
      </w:divBdr>
      <w:divsChild>
        <w:div w:id="906459974">
          <w:marLeft w:val="624"/>
          <w:marRight w:val="0"/>
          <w:marTop w:val="0"/>
          <w:marBottom w:val="0"/>
          <w:divBdr>
            <w:top w:val="none" w:sz="0" w:space="0" w:color="auto"/>
            <w:left w:val="none" w:sz="0" w:space="0" w:color="auto"/>
            <w:bottom w:val="none" w:sz="0" w:space="0" w:color="auto"/>
            <w:right w:val="none" w:sz="0" w:space="0" w:color="auto"/>
          </w:divBdr>
        </w:div>
        <w:div w:id="1217938973">
          <w:marLeft w:val="624"/>
          <w:marRight w:val="0"/>
          <w:marTop w:val="0"/>
          <w:marBottom w:val="0"/>
          <w:divBdr>
            <w:top w:val="none" w:sz="0" w:space="0" w:color="auto"/>
            <w:left w:val="none" w:sz="0" w:space="0" w:color="auto"/>
            <w:bottom w:val="none" w:sz="0" w:space="0" w:color="auto"/>
            <w:right w:val="none" w:sz="0" w:space="0" w:color="auto"/>
          </w:divBdr>
        </w:div>
      </w:divsChild>
    </w:div>
    <w:div w:id="1648508435">
      <w:bodyDiv w:val="1"/>
      <w:marLeft w:val="0"/>
      <w:marRight w:val="0"/>
      <w:marTop w:val="0"/>
      <w:marBottom w:val="0"/>
      <w:divBdr>
        <w:top w:val="none" w:sz="0" w:space="0" w:color="auto"/>
        <w:left w:val="none" w:sz="0" w:space="0" w:color="auto"/>
        <w:bottom w:val="none" w:sz="0" w:space="0" w:color="auto"/>
        <w:right w:val="none" w:sz="0" w:space="0" w:color="auto"/>
      </w:divBdr>
      <w:divsChild>
        <w:div w:id="118695480">
          <w:marLeft w:val="0"/>
          <w:marRight w:val="0"/>
          <w:marTop w:val="0"/>
          <w:marBottom w:val="192"/>
          <w:divBdr>
            <w:top w:val="none" w:sz="0" w:space="0" w:color="auto"/>
            <w:left w:val="none" w:sz="0" w:space="0" w:color="auto"/>
            <w:bottom w:val="none" w:sz="0" w:space="0" w:color="auto"/>
            <w:right w:val="none" w:sz="0" w:space="0" w:color="auto"/>
          </w:divBdr>
        </w:div>
        <w:div w:id="864288944">
          <w:marLeft w:val="624"/>
          <w:marRight w:val="0"/>
          <w:marTop w:val="0"/>
          <w:marBottom w:val="0"/>
          <w:divBdr>
            <w:top w:val="none" w:sz="0" w:space="0" w:color="auto"/>
            <w:left w:val="none" w:sz="0" w:space="0" w:color="auto"/>
            <w:bottom w:val="none" w:sz="0" w:space="0" w:color="auto"/>
            <w:right w:val="none" w:sz="0" w:space="0" w:color="auto"/>
          </w:divBdr>
          <w:divsChild>
            <w:div w:id="1450590581">
              <w:marLeft w:val="384"/>
              <w:marRight w:val="0"/>
              <w:marTop w:val="0"/>
              <w:marBottom w:val="0"/>
              <w:divBdr>
                <w:top w:val="none" w:sz="0" w:space="0" w:color="auto"/>
                <w:left w:val="none" w:sz="0" w:space="0" w:color="auto"/>
                <w:bottom w:val="none" w:sz="0" w:space="0" w:color="auto"/>
                <w:right w:val="none" w:sz="0" w:space="0" w:color="auto"/>
              </w:divBdr>
            </w:div>
            <w:div w:id="834613843">
              <w:marLeft w:val="384"/>
              <w:marRight w:val="0"/>
              <w:marTop w:val="0"/>
              <w:marBottom w:val="0"/>
              <w:divBdr>
                <w:top w:val="none" w:sz="0" w:space="0" w:color="auto"/>
                <w:left w:val="none" w:sz="0" w:space="0" w:color="auto"/>
                <w:bottom w:val="none" w:sz="0" w:space="0" w:color="auto"/>
                <w:right w:val="none" w:sz="0" w:space="0" w:color="auto"/>
              </w:divBdr>
            </w:div>
            <w:div w:id="1089886777">
              <w:marLeft w:val="384"/>
              <w:marRight w:val="0"/>
              <w:marTop w:val="0"/>
              <w:marBottom w:val="0"/>
              <w:divBdr>
                <w:top w:val="none" w:sz="0" w:space="0" w:color="auto"/>
                <w:left w:val="none" w:sz="0" w:space="0" w:color="auto"/>
                <w:bottom w:val="none" w:sz="0" w:space="0" w:color="auto"/>
                <w:right w:val="none" w:sz="0" w:space="0" w:color="auto"/>
              </w:divBdr>
            </w:div>
            <w:div w:id="1453670165">
              <w:marLeft w:val="384"/>
              <w:marRight w:val="0"/>
              <w:marTop w:val="0"/>
              <w:marBottom w:val="0"/>
              <w:divBdr>
                <w:top w:val="none" w:sz="0" w:space="0" w:color="auto"/>
                <w:left w:val="none" w:sz="0" w:space="0" w:color="auto"/>
                <w:bottom w:val="none" w:sz="0" w:space="0" w:color="auto"/>
                <w:right w:val="none" w:sz="0" w:space="0" w:color="auto"/>
              </w:divBdr>
            </w:div>
          </w:divsChild>
        </w:div>
        <w:div w:id="1440640484">
          <w:marLeft w:val="624"/>
          <w:marRight w:val="0"/>
          <w:marTop w:val="0"/>
          <w:marBottom w:val="0"/>
          <w:divBdr>
            <w:top w:val="none" w:sz="0" w:space="0" w:color="auto"/>
            <w:left w:val="none" w:sz="0" w:space="0" w:color="auto"/>
            <w:bottom w:val="none" w:sz="0" w:space="0" w:color="auto"/>
            <w:right w:val="none" w:sz="0" w:space="0" w:color="auto"/>
          </w:divBdr>
        </w:div>
      </w:divsChild>
    </w:div>
    <w:div w:id="1656685905">
      <w:bodyDiv w:val="1"/>
      <w:marLeft w:val="0"/>
      <w:marRight w:val="0"/>
      <w:marTop w:val="0"/>
      <w:marBottom w:val="0"/>
      <w:divBdr>
        <w:top w:val="none" w:sz="0" w:space="0" w:color="auto"/>
        <w:left w:val="none" w:sz="0" w:space="0" w:color="auto"/>
        <w:bottom w:val="none" w:sz="0" w:space="0" w:color="auto"/>
        <w:right w:val="none" w:sz="0" w:space="0" w:color="auto"/>
      </w:divBdr>
      <w:divsChild>
        <w:div w:id="1091699713">
          <w:marLeft w:val="0"/>
          <w:marRight w:val="0"/>
          <w:marTop w:val="0"/>
          <w:marBottom w:val="192"/>
          <w:divBdr>
            <w:top w:val="none" w:sz="0" w:space="0" w:color="auto"/>
            <w:left w:val="none" w:sz="0" w:space="0" w:color="auto"/>
            <w:bottom w:val="none" w:sz="0" w:space="0" w:color="auto"/>
            <w:right w:val="none" w:sz="0" w:space="0" w:color="auto"/>
          </w:divBdr>
        </w:div>
        <w:div w:id="324356923">
          <w:marLeft w:val="624"/>
          <w:marRight w:val="0"/>
          <w:marTop w:val="0"/>
          <w:marBottom w:val="0"/>
          <w:divBdr>
            <w:top w:val="none" w:sz="0" w:space="0" w:color="auto"/>
            <w:left w:val="none" w:sz="0" w:space="0" w:color="auto"/>
            <w:bottom w:val="none" w:sz="0" w:space="0" w:color="auto"/>
            <w:right w:val="none" w:sz="0" w:space="0" w:color="auto"/>
          </w:divBdr>
        </w:div>
        <w:div w:id="1147818557">
          <w:marLeft w:val="624"/>
          <w:marRight w:val="0"/>
          <w:marTop w:val="0"/>
          <w:marBottom w:val="0"/>
          <w:divBdr>
            <w:top w:val="none" w:sz="0" w:space="0" w:color="auto"/>
            <w:left w:val="none" w:sz="0" w:space="0" w:color="auto"/>
            <w:bottom w:val="none" w:sz="0" w:space="0" w:color="auto"/>
            <w:right w:val="none" w:sz="0" w:space="0" w:color="auto"/>
          </w:divBdr>
        </w:div>
        <w:div w:id="54353425">
          <w:marLeft w:val="624"/>
          <w:marRight w:val="0"/>
          <w:marTop w:val="0"/>
          <w:marBottom w:val="0"/>
          <w:divBdr>
            <w:top w:val="none" w:sz="0" w:space="0" w:color="auto"/>
            <w:left w:val="none" w:sz="0" w:space="0" w:color="auto"/>
            <w:bottom w:val="none" w:sz="0" w:space="0" w:color="auto"/>
            <w:right w:val="none" w:sz="0" w:space="0" w:color="auto"/>
          </w:divBdr>
        </w:div>
        <w:div w:id="1251356998">
          <w:marLeft w:val="624"/>
          <w:marRight w:val="0"/>
          <w:marTop w:val="0"/>
          <w:marBottom w:val="0"/>
          <w:divBdr>
            <w:top w:val="none" w:sz="0" w:space="0" w:color="auto"/>
            <w:left w:val="none" w:sz="0" w:space="0" w:color="auto"/>
            <w:bottom w:val="none" w:sz="0" w:space="0" w:color="auto"/>
            <w:right w:val="none" w:sz="0" w:space="0" w:color="auto"/>
          </w:divBdr>
        </w:div>
        <w:div w:id="1865442600">
          <w:marLeft w:val="624"/>
          <w:marRight w:val="0"/>
          <w:marTop w:val="0"/>
          <w:marBottom w:val="0"/>
          <w:divBdr>
            <w:top w:val="none" w:sz="0" w:space="0" w:color="auto"/>
            <w:left w:val="none" w:sz="0" w:space="0" w:color="auto"/>
            <w:bottom w:val="none" w:sz="0" w:space="0" w:color="auto"/>
            <w:right w:val="none" w:sz="0" w:space="0" w:color="auto"/>
          </w:divBdr>
        </w:div>
      </w:divsChild>
    </w:div>
    <w:div w:id="1676110483">
      <w:bodyDiv w:val="1"/>
      <w:marLeft w:val="0"/>
      <w:marRight w:val="0"/>
      <w:marTop w:val="0"/>
      <w:marBottom w:val="0"/>
      <w:divBdr>
        <w:top w:val="none" w:sz="0" w:space="0" w:color="auto"/>
        <w:left w:val="none" w:sz="0" w:space="0" w:color="auto"/>
        <w:bottom w:val="none" w:sz="0" w:space="0" w:color="auto"/>
        <w:right w:val="none" w:sz="0" w:space="0" w:color="auto"/>
      </w:divBdr>
      <w:divsChild>
        <w:div w:id="132911518">
          <w:marLeft w:val="624"/>
          <w:marRight w:val="0"/>
          <w:marTop w:val="0"/>
          <w:marBottom w:val="0"/>
          <w:divBdr>
            <w:top w:val="none" w:sz="0" w:space="0" w:color="auto"/>
            <w:left w:val="none" w:sz="0" w:space="0" w:color="auto"/>
            <w:bottom w:val="none" w:sz="0" w:space="0" w:color="auto"/>
            <w:right w:val="none" w:sz="0" w:space="0" w:color="auto"/>
          </w:divBdr>
          <w:divsChild>
            <w:div w:id="965811275">
              <w:marLeft w:val="384"/>
              <w:marRight w:val="0"/>
              <w:marTop w:val="0"/>
              <w:marBottom w:val="0"/>
              <w:divBdr>
                <w:top w:val="none" w:sz="0" w:space="0" w:color="auto"/>
                <w:left w:val="none" w:sz="0" w:space="0" w:color="auto"/>
                <w:bottom w:val="none" w:sz="0" w:space="0" w:color="auto"/>
                <w:right w:val="none" w:sz="0" w:space="0" w:color="auto"/>
              </w:divBdr>
            </w:div>
            <w:div w:id="2006398353">
              <w:marLeft w:val="384"/>
              <w:marRight w:val="0"/>
              <w:marTop w:val="0"/>
              <w:marBottom w:val="0"/>
              <w:divBdr>
                <w:top w:val="none" w:sz="0" w:space="0" w:color="auto"/>
                <w:left w:val="none" w:sz="0" w:space="0" w:color="auto"/>
                <w:bottom w:val="none" w:sz="0" w:space="0" w:color="auto"/>
                <w:right w:val="none" w:sz="0" w:space="0" w:color="auto"/>
              </w:divBdr>
            </w:div>
            <w:div w:id="594628233">
              <w:marLeft w:val="384"/>
              <w:marRight w:val="0"/>
              <w:marTop w:val="0"/>
              <w:marBottom w:val="0"/>
              <w:divBdr>
                <w:top w:val="none" w:sz="0" w:space="0" w:color="auto"/>
                <w:left w:val="none" w:sz="0" w:space="0" w:color="auto"/>
                <w:bottom w:val="none" w:sz="0" w:space="0" w:color="auto"/>
                <w:right w:val="none" w:sz="0" w:space="0" w:color="auto"/>
              </w:divBdr>
            </w:div>
          </w:divsChild>
        </w:div>
      </w:divsChild>
    </w:div>
    <w:div w:id="1750807768">
      <w:bodyDiv w:val="1"/>
      <w:marLeft w:val="0"/>
      <w:marRight w:val="0"/>
      <w:marTop w:val="0"/>
      <w:marBottom w:val="0"/>
      <w:divBdr>
        <w:top w:val="none" w:sz="0" w:space="0" w:color="auto"/>
        <w:left w:val="none" w:sz="0" w:space="0" w:color="auto"/>
        <w:bottom w:val="none" w:sz="0" w:space="0" w:color="auto"/>
        <w:right w:val="none" w:sz="0" w:space="0" w:color="auto"/>
      </w:divBdr>
      <w:divsChild>
        <w:div w:id="1409187069">
          <w:marLeft w:val="624"/>
          <w:marRight w:val="0"/>
          <w:marTop w:val="0"/>
          <w:marBottom w:val="0"/>
          <w:divBdr>
            <w:top w:val="none" w:sz="0" w:space="0" w:color="auto"/>
            <w:left w:val="none" w:sz="0" w:space="0" w:color="auto"/>
            <w:bottom w:val="none" w:sz="0" w:space="0" w:color="auto"/>
            <w:right w:val="none" w:sz="0" w:space="0" w:color="auto"/>
          </w:divBdr>
        </w:div>
        <w:div w:id="648948199">
          <w:marLeft w:val="624"/>
          <w:marRight w:val="0"/>
          <w:marTop w:val="0"/>
          <w:marBottom w:val="0"/>
          <w:divBdr>
            <w:top w:val="none" w:sz="0" w:space="0" w:color="auto"/>
            <w:left w:val="none" w:sz="0" w:space="0" w:color="auto"/>
            <w:bottom w:val="none" w:sz="0" w:space="0" w:color="auto"/>
            <w:right w:val="none" w:sz="0" w:space="0" w:color="auto"/>
          </w:divBdr>
        </w:div>
        <w:div w:id="519392444">
          <w:marLeft w:val="624"/>
          <w:marRight w:val="0"/>
          <w:marTop w:val="0"/>
          <w:marBottom w:val="0"/>
          <w:divBdr>
            <w:top w:val="none" w:sz="0" w:space="0" w:color="auto"/>
            <w:left w:val="none" w:sz="0" w:space="0" w:color="auto"/>
            <w:bottom w:val="none" w:sz="0" w:space="0" w:color="auto"/>
            <w:right w:val="none" w:sz="0" w:space="0" w:color="auto"/>
          </w:divBdr>
        </w:div>
      </w:divsChild>
    </w:div>
    <w:div w:id="1831408225">
      <w:bodyDiv w:val="1"/>
      <w:marLeft w:val="0"/>
      <w:marRight w:val="0"/>
      <w:marTop w:val="0"/>
      <w:marBottom w:val="0"/>
      <w:divBdr>
        <w:top w:val="none" w:sz="0" w:space="0" w:color="auto"/>
        <w:left w:val="none" w:sz="0" w:space="0" w:color="auto"/>
        <w:bottom w:val="none" w:sz="0" w:space="0" w:color="auto"/>
        <w:right w:val="none" w:sz="0" w:space="0" w:color="auto"/>
      </w:divBdr>
      <w:divsChild>
        <w:div w:id="1059094015">
          <w:marLeft w:val="0"/>
          <w:marRight w:val="0"/>
          <w:marTop w:val="0"/>
          <w:marBottom w:val="192"/>
          <w:divBdr>
            <w:top w:val="none" w:sz="0" w:space="0" w:color="auto"/>
            <w:left w:val="none" w:sz="0" w:space="0" w:color="auto"/>
            <w:bottom w:val="none" w:sz="0" w:space="0" w:color="auto"/>
            <w:right w:val="none" w:sz="0" w:space="0" w:color="auto"/>
          </w:divBdr>
        </w:div>
        <w:div w:id="1504397629">
          <w:marLeft w:val="0"/>
          <w:marRight w:val="0"/>
          <w:marTop w:val="312"/>
          <w:marBottom w:val="96"/>
          <w:divBdr>
            <w:top w:val="none" w:sz="0" w:space="0" w:color="auto"/>
            <w:left w:val="none" w:sz="0" w:space="0" w:color="auto"/>
            <w:bottom w:val="none" w:sz="0" w:space="0" w:color="auto"/>
            <w:right w:val="none" w:sz="0" w:space="0" w:color="auto"/>
          </w:divBdr>
        </w:div>
        <w:div w:id="1177504786">
          <w:marLeft w:val="0"/>
          <w:marRight w:val="0"/>
          <w:marTop w:val="96"/>
          <w:marBottom w:val="312"/>
          <w:divBdr>
            <w:top w:val="none" w:sz="0" w:space="0" w:color="auto"/>
            <w:left w:val="none" w:sz="0" w:space="0" w:color="auto"/>
            <w:bottom w:val="none" w:sz="0" w:space="0" w:color="auto"/>
            <w:right w:val="none" w:sz="0" w:space="0" w:color="auto"/>
          </w:divBdr>
        </w:div>
      </w:divsChild>
    </w:div>
    <w:div w:id="1838614081">
      <w:bodyDiv w:val="1"/>
      <w:marLeft w:val="0"/>
      <w:marRight w:val="0"/>
      <w:marTop w:val="0"/>
      <w:marBottom w:val="0"/>
      <w:divBdr>
        <w:top w:val="none" w:sz="0" w:space="0" w:color="auto"/>
        <w:left w:val="none" w:sz="0" w:space="0" w:color="auto"/>
        <w:bottom w:val="none" w:sz="0" w:space="0" w:color="auto"/>
        <w:right w:val="none" w:sz="0" w:space="0" w:color="auto"/>
      </w:divBdr>
      <w:divsChild>
        <w:div w:id="1424229604">
          <w:marLeft w:val="624"/>
          <w:marRight w:val="0"/>
          <w:marTop w:val="0"/>
          <w:marBottom w:val="0"/>
          <w:divBdr>
            <w:top w:val="none" w:sz="0" w:space="0" w:color="auto"/>
            <w:left w:val="none" w:sz="0" w:space="0" w:color="auto"/>
            <w:bottom w:val="none" w:sz="0" w:space="0" w:color="auto"/>
            <w:right w:val="none" w:sz="0" w:space="0" w:color="auto"/>
          </w:divBdr>
        </w:div>
        <w:div w:id="423646341">
          <w:marLeft w:val="624"/>
          <w:marRight w:val="0"/>
          <w:marTop w:val="0"/>
          <w:marBottom w:val="0"/>
          <w:divBdr>
            <w:top w:val="none" w:sz="0" w:space="0" w:color="auto"/>
            <w:left w:val="none" w:sz="0" w:space="0" w:color="auto"/>
            <w:bottom w:val="none" w:sz="0" w:space="0" w:color="auto"/>
            <w:right w:val="none" w:sz="0" w:space="0" w:color="auto"/>
          </w:divBdr>
        </w:div>
        <w:div w:id="389621792">
          <w:marLeft w:val="624"/>
          <w:marRight w:val="0"/>
          <w:marTop w:val="0"/>
          <w:marBottom w:val="0"/>
          <w:divBdr>
            <w:top w:val="none" w:sz="0" w:space="0" w:color="auto"/>
            <w:left w:val="none" w:sz="0" w:space="0" w:color="auto"/>
            <w:bottom w:val="none" w:sz="0" w:space="0" w:color="auto"/>
            <w:right w:val="none" w:sz="0" w:space="0" w:color="auto"/>
          </w:divBdr>
        </w:div>
        <w:div w:id="1795949221">
          <w:marLeft w:val="624"/>
          <w:marRight w:val="0"/>
          <w:marTop w:val="0"/>
          <w:marBottom w:val="0"/>
          <w:divBdr>
            <w:top w:val="none" w:sz="0" w:space="0" w:color="auto"/>
            <w:left w:val="none" w:sz="0" w:space="0" w:color="auto"/>
            <w:bottom w:val="none" w:sz="0" w:space="0" w:color="auto"/>
            <w:right w:val="none" w:sz="0" w:space="0" w:color="auto"/>
          </w:divBdr>
        </w:div>
        <w:div w:id="156649693">
          <w:marLeft w:val="624"/>
          <w:marRight w:val="0"/>
          <w:marTop w:val="0"/>
          <w:marBottom w:val="0"/>
          <w:divBdr>
            <w:top w:val="none" w:sz="0" w:space="0" w:color="auto"/>
            <w:left w:val="none" w:sz="0" w:space="0" w:color="auto"/>
            <w:bottom w:val="none" w:sz="0" w:space="0" w:color="auto"/>
            <w:right w:val="none" w:sz="0" w:space="0" w:color="auto"/>
          </w:divBdr>
        </w:div>
        <w:div w:id="1377848618">
          <w:marLeft w:val="624"/>
          <w:marRight w:val="0"/>
          <w:marTop w:val="0"/>
          <w:marBottom w:val="0"/>
          <w:divBdr>
            <w:top w:val="none" w:sz="0" w:space="0" w:color="auto"/>
            <w:left w:val="none" w:sz="0" w:space="0" w:color="auto"/>
            <w:bottom w:val="none" w:sz="0" w:space="0" w:color="auto"/>
            <w:right w:val="none" w:sz="0" w:space="0" w:color="auto"/>
          </w:divBdr>
        </w:div>
      </w:divsChild>
    </w:div>
    <w:div w:id="1863736719">
      <w:bodyDiv w:val="1"/>
      <w:marLeft w:val="0"/>
      <w:marRight w:val="0"/>
      <w:marTop w:val="0"/>
      <w:marBottom w:val="0"/>
      <w:divBdr>
        <w:top w:val="none" w:sz="0" w:space="0" w:color="auto"/>
        <w:left w:val="none" w:sz="0" w:space="0" w:color="auto"/>
        <w:bottom w:val="none" w:sz="0" w:space="0" w:color="auto"/>
        <w:right w:val="none" w:sz="0" w:space="0" w:color="auto"/>
      </w:divBdr>
      <w:divsChild>
        <w:div w:id="1675109752">
          <w:marLeft w:val="624"/>
          <w:marRight w:val="0"/>
          <w:marTop w:val="0"/>
          <w:marBottom w:val="0"/>
          <w:divBdr>
            <w:top w:val="none" w:sz="0" w:space="0" w:color="auto"/>
            <w:left w:val="none" w:sz="0" w:space="0" w:color="auto"/>
            <w:bottom w:val="none" w:sz="0" w:space="0" w:color="auto"/>
            <w:right w:val="none" w:sz="0" w:space="0" w:color="auto"/>
          </w:divBdr>
        </w:div>
        <w:div w:id="194125652">
          <w:marLeft w:val="624"/>
          <w:marRight w:val="0"/>
          <w:marTop w:val="0"/>
          <w:marBottom w:val="0"/>
          <w:divBdr>
            <w:top w:val="none" w:sz="0" w:space="0" w:color="auto"/>
            <w:left w:val="none" w:sz="0" w:space="0" w:color="auto"/>
            <w:bottom w:val="none" w:sz="0" w:space="0" w:color="auto"/>
            <w:right w:val="none" w:sz="0" w:space="0" w:color="auto"/>
          </w:divBdr>
        </w:div>
      </w:divsChild>
    </w:div>
    <w:div w:id="1928729986">
      <w:bodyDiv w:val="1"/>
      <w:marLeft w:val="0"/>
      <w:marRight w:val="0"/>
      <w:marTop w:val="0"/>
      <w:marBottom w:val="0"/>
      <w:divBdr>
        <w:top w:val="none" w:sz="0" w:space="0" w:color="auto"/>
        <w:left w:val="none" w:sz="0" w:space="0" w:color="auto"/>
        <w:bottom w:val="none" w:sz="0" w:space="0" w:color="auto"/>
        <w:right w:val="none" w:sz="0" w:space="0" w:color="auto"/>
      </w:divBdr>
      <w:divsChild>
        <w:div w:id="919095315">
          <w:marLeft w:val="624"/>
          <w:marRight w:val="0"/>
          <w:marTop w:val="0"/>
          <w:marBottom w:val="0"/>
          <w:divBdr>
            <w:top w:val="none" w:sz="0" w:space="0" w:color="auto"/>
            <w:left w:val="none" w:sz="0" w:space="0" w:color="auto"/>
            <w:bottom w:val="none" w:sz="0" w:space="0" w:color="auto"/>
            <w:right w:val="none" w:sz="0" w:space="0" w:color="auto"/>
          </w:divBdr>
        </w:div>
        <w:div w:id="437138802">
          <w:marLeft w:val="624"/>
          <w:marRight w:val="0"/>
          <w:marTop w:val="0"/>
          <w:marBottom w:val="0"/>
          <w:divBdr>
            <w:top w:val="none" w:sz="0" w:space="0" w:color="auto"/>
            <w:left w:val="none" w:sz="0" w:space="0" w:color="auto"/>
            <w:bottom w:val="none" w:sz="0" w:space="0" w:color="auto"/>
            <w:right w:val="none" w:sz="0" w:space="0" w:color="auto"/>
          </w:divBdr>
        </w:div>
        <w:div w:id="1989018153">
          <w:marLeft w:val="624"/>
          <w:marRight w:val="0"/>
          <w:marTop w:val="0"/>
          <w:marBottom w:val="0"/>
          <w:divBdr>
            <w:top w:val="none" w:sz="0" w:space="0" w:color="auto"/>
            <w:left w:val="none" w:sz="0" w:space="0" w:color="auto"/>
            <w:bottom w:val="none" w:sz="0" w:space="0" w:color="auto"/>
            <w:right w:val="none" w:sz="0" w:space="0" w:color="auto"/>
          </w:divBdr>
        </w:div>
      </w:divsChild>
    </w:div>
    <w:div w:id="1978298890">
      <w:bodyDiv w:val="1"/>
      <w:marLeft w:val="0"/>
      <w:marRight w:val="0"/>
      <w:marTop w:val="0"/>
      <w:marBottom w:val="0"/>
      <w:divBdr>
        <w:top w:val="none" w:sz="0" w:space="0" w:color="auto"/>
        <w:left w:val="none" w:sz="0" w:space="0" w:color="auto"/>
        <w:bottom w:val="none" w:sz="0" w:space="0" w:color="auto"/>
        <w:right w:val="none" w:sz="0" w:space="0" w:color="auto"/>
      </w:divBdr>
      <w:divsChild>
        <w:div w:id="1535075582">
          <w:marLeft w:val="0"/>
          <w:marRight w:val="0"/>
          <w:marTop w:val="0"/>
          <w:marBottom w:val="192"/>
          <w:divBdr>
            <w:top w:val="none" w:sz="0" w:space="0" w:color="auto"/>
            <w:left w:val="none" w:sz="0" w:space="0" w:color="auto"/>
            <w:bottom w:val="none" w:sz="0" w:space="0" w:color="auto"/>
            <w:right w:val="none" w:sz="0" w:space="0" w:color="auto"/>
          </w:divBdr>
        </w:div>
        <w:div w:id="1986427001">
          <w:marLeft w:val="624"/>
          <w:marRight w:val="0"/>
          <w:marTop w:val="0"/>
          <w:marBottom w:val="0"/>
          <w:divBdr>
            <w:top w:val="none" w:sz="0" w:space="0" w:color="auto"/>
            <w:left w:val="none" w:sz="0" w:space="0" w:color="auto"/>
            <w:bottom w:val="none" w:sz="0" w:space="0" w:color="auto"/>
            <w:right w:val="none" w:sz="0" w:space="0" w:color="auto"/>
          </w:divBdr>
          <w:divsChild>
            <w:div w:id="265307678">
              <w:marLeft w:val="384"/>
              <w:marRight w:val="0"/>
              <w:marTop w:val="0"/>
              <w:marBottom w:val="0"/>
              <w:divBdr>
                <w:top w:val="none" w:sz="0" w:space="0" w:color="auto"/>
                <w:left w:val="none" w:sz="0" w:space="0" w:color="auto"/>
                <w:bottom w:val="none" w:sz="0" w:space="0" w:color="auto"/>
                <w:right w:val="none" w:sz="0" w:space="0" w:color="auto"/>
              </w:divBdr>
            </w:div>
            <w:div w:id="132792029">
              <w:marLeft w:val="384"/>
              <w:marRight w:val="0"/>
              <w:marTop w:val="0"/>
              <w:marBottom w:val="0"/>
              <w:divBdr>
                <w:top w:val="none" w:sz="0" w:space="0" w:color="auto"/>
                <w:left w:val="none" w:sz="0" w:space="0" w:color="auto"/>
                <w:bottom w:val="none" w:sz="0" w:space="0" w:color="auto"/>
                <w:right w:val="none" w:sz="0" w:space="0" w:color="auto"/>
              </w:divBdr>
            </w:div>
            <w:div w:id="1011496444">
              <w:marLeft w:val="384"/>
              <w:marRight w:val="0"/>
              <w:marTop w:val="0"/>
              <w:marBottom w:val="0"/>
              <w:divBdr>
                <w:top w:val="none" w:sz="0" w:space="0" w:color="auto"/>
                <w:left w:val="none" w:sz="0" w:space="0" w:color="auto"/>
                <w:bottom w:val="none" w:sz="0" w:space="0" w:color="auto"/>
                <w:right w:val="none" w:sz="0" w:space="0" w:color="auto"/>
              </w:divBdr>
            </w:div>
            <w:div w:id="686102092">
              <w:marLeft w:val="384"/>
              <w:marRight w:val="0"/>
              <w:marTop w:val="0"/>
              <w:marBottom w:val="0"/>
              <w:divBdr>
                <w:top w:val="none" w:sz="0" w:space="0" w:color="auto"/>
                <w:left w:val="none" w:sz="0" w:space="0" w:color="auto"/>
                <w:bottom w:val="none" w:sz="0" w:space="0" w:color="auto"/>
                <w:right w:val="none" w:sz="0" w:space="0" w:color="auto"/>
              </w:divBdr>
            </w:div>
          </w:divsChild>
        </w:div>
        <w:div w:id="1627155336">
          <w:marLeft w:val="624"/>
          <w:marRight w:val="0"/>
          <w:marTop w:val="0"/>
          <w:marBottom w:val="0"/>
          <w:divBdr>
            <w:top w:val="none" w:sz="0" w:space="0" w:color="auto"/>
            <w:left w:val="none" w:sz="0" w:space="0" w:color="auto"/>
            <w:bottom w:val="none" w:sz="0" w:space="0" w:color="auto"/>
            <w:right w:val="none" w:sz="0" w:space="0" w:color="auto"/>
          </w:divBdr>
        </w:div>
      </w:divsChild>
    </w:div>
    <w:div w:id="2066297219">
      <w:bodyDiv w:val="1"/>
      <w:marLeft w:val="0"/>
      <w:marRight w:val="0"/>
      <w:marTop w:val="0"/>
      <w:marBottom w:val="0"/>
      <w:divBdr>
        <w:top w:val="none" w:sz="0" w:space="0" w:color="auto"/>
        <w:left w:val="none" w:sz="0" w:space="0" w:color="auto"/>
        <w:bottom w:val="none" w:sz="0" w:space="0" w:color="auto"/>
        <w:right w:val="none" w:sz="0" w:space="0" w:color="auto"/>
      </w:divBdr>
      <w:divsChild>
        <w:div w:id="873078010">
          <w:marLeft w:val="0"/>
          <w:marRight w:val="0"/>
          <w:marTop w:val="0"/>
          <w:marBottom w:val="192"/>
          <w:divBdr>
            <w:top w:val="none" w:sz="0" w:space="0" w:color="auto"/>
            <w:left w:val="none" w:sz="0" w:space="0" w:color="auto"/>
            <w:bottom w:val="none" w:sz="0" w:space="0" w:color="auto"/>
            <w:right w:val="none" w:sz="0" w:space="0" w:color="auto"/>
          </w:divBdr>
        </w:div>
        <w:div w:id="2132508330">
          <w:marLeft w:val="0"/>
          <w:marRight w:val="0"/>
          <w:marTop w:val="0"/>
          <w:marBottom w:val="192"/>
          <w:divBdr>
            <w:top w:val="none" w:sz="0" w:space="0" w:color="auto"/>
            <w:left w:val="none" w:sz="0" w:space="0" w:color="auto"/>
            <w:bottom w:val="none" w:sz="0" w:space="0" w:color="auto"/>
            <w:right w:val="none" w:sz="0" w:space="0" w:color="auto"/>
          </w:divBdr>
          <w:divsChild>
            <w:div w:id="746923020">
              <w:marLeft w:val="624"/>
              <w:marRight w:val="0"/>
              <w:marTop w:val="0"/>
              <w:marBottom w:val="0"/>
              <w:divBdr>
                <w:top w:val="none" w:sz="0" w:space="0" w:color="auto"/>
                <w:left w:val="none" w:sz="0" w:space="0" w:color="auto"/>
                <w:bottom w:val="none" w:sz="0" w:space="0" w:color="auto"/>
                <w:right w:val="none" w:sz="0" w:space="0" w:color="auto"/>
              </w:divBdr>
            </w:div>
            <w:div w:id="70200663">
              <w:marLeft w:val="624"/>
              <w:marRight w:val="0"/>
              <w:marTop w:val="0"/>
              <w:marBottom w:val="0"/>
              <w:divBdr>
                <w:top w:val="none" w:sz="0" w:space="0" w:color="auto"/>
                <w:left w:val="none" w:sz="0" w:space="0" w:color="auto"/>
                <w:bottom w:val="none" w:sz="0" w:space="0" w:color="auto"/>
                <w:right w:val="none" w:sz="0" w:space="0" w:color="auto"/>
              </w:divBdr>
            </w:div>
          </w:divsChild>
        </w:div>
        <w:div w:id="1856727389">
          <w:marLeft w:val="0"/>
          <w:marRight w:val="0"/>
          <w:marTop w:val="0"/>
          <w:marBottom w:val="192"/>
          <w:divBdr>
            <w:top w:val="none" w:sz="0" w:space="0" w:color="auto"/>
            <w:left w:val="none" w:sz="0" w:space="0" w:color="auto"/>
            <w:bottom w:val="none" w:sz="0" w:space="0" w:color="auto"/>
            <w:right w:val="none" w:sz="0" w:space="0" w:color="auto"/>
          </w:divBdr>
        </w:div>
        <w:div w:id="1043753351">
          <w:marLeft w:val="0"/>
          <w:marRight w:val="0"/>
          <w:marTop w:val="0"/>
          <w:marBottom w:val="192"/>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FD7082-7C03-4EBA-B003-5D4DEE65B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9390</Words>
  <Characters>53525</Characters>
  <Application>Microsoft Office Word</Application>
  <DocSecurity>0</DocSecurity>
  <Lines>446</Lines>
  <Paragraphs>125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Krošlák Marek</dc:creator>
  <cp:keywords/>
  <dc:description/>
  <cp:lastModifiedBy>Kormaňáková Zuzana</cp:lastModifiedBy>
  <cp:revision>2</cp:revision>
  <cp:lastPrinted>2024-07-26T10:01:00Z</cp:lastPrinted>
  <dcterms:created xsi:type="dcterms:W3CDTF">2025-04-14T07:08:00Z</dcterms:created>
  <dcterms:modified xsi:type="dcterms:W3CDTF">2025-04-14T07:08:00Z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#ff0000,11,Calibri</vt:lpwstr>
  </property>
  <property fmtid="{D5CDD505-2E9C-101B-9397-08002B2CF9AE}" pid="4" name="ClassificationContentMarkingFooterText">
    <vt:lpwstr>    CHRÁNENÉ</vt:lpwstr>
  </property>
  <property fmtid="{D5CDD505-2E9C-101B-9397-08002B2CF9AE}" pid="5" name="MSIP_Label_64c8422e-a6c6-4367-933f-c1026fa6f183_Enabled">
    <vt:lpwstr>true</vt:lpwstr>
  </property>
  <property fmtid="{D5CDD505-2E9C-101B-9397-08002B2CF9AE}" pid="6" name="MSIP_Label_64c8422e-a6c6-4367-933f-c1026fa6f183_SetDate">
    <vt:lpwstr>2025-04-14T07:08:42Z</vt:lpwstr>
  </property>
  <property fmtid="{D5CDD505-2E9C-101B-9397-08002B2CF9AE}" pid="7" name="MSIP_Label_64c8422e-a6c6-4367-933f-c1026fa6f183_Method">
    <vt:lpwstr>Privileged</vt:lpwstr>
  </property>
  <property fmtid="{D5CDD505-2E9C-101B-9397-08002B2CF9AE}" pid="8" name="MSIP_Label_64c8422e-a6c6-4367-933f-c1026fa6f183_Name">
    <vt:lpwstr>CHRÁNENÉ</vt:lpwstr>
  </property>
  <property fmtid="{D5CDD505-2E9C-101B-9397-08002B2CF9AE}" pid="9" name="MSIP_Label_64c8422e-a6c6-4367-933f-c1026fa6f183_SiteId">
    <vt:lpwstr>e0d54165-a303-4a6a-9954-68dfeb2b693d</vt:lpwstr>
  </property>
  <property fmtid="{D5CDD505-2E9C-101B-9397-08002B2CF9AE}" pid="10" name="MSIP_Label_64c8422e-a6c6-4367-933f-c1026fa6f183_ActionId">
    <vt:lpwstr>af6ddc54-bf2c-4c0a-a042-5b5f4bc44171</vt:lpwstr>
  </property>
  <property fmtid="{D5CDD505-2E9C-101B-9397-08002B2CF9AE}" pid="11" name="MSIP_Label_64c8422e-a6c6-4367-933f-c1026fa6f183_ContentBits">
    <vt:lpwstr>2</vt:lpwstr>
  </property>
</Properties>
</file>