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2EA8" w:rsidRDefault="00632EA8" w:rsidP="00632EA8">
      <w:pPr>
        <w:tabs>
          <w:tab w:val="right" w:pos="9000"/>
        </w:tabs>
        <w:rPr>
          <w:b/>
          <w:sz w:val="16"/>
          <w:szCs w:val="16"/>
        </w:rPr>
      </w:pPr>
      <w:bookmarkStart w:id="0" w:name="_GoBack"/>
      <w:bookmarkEnd w:id="0"/>
      <w:r>
        <w:rPr>
          <w:b/>
          <w:sz w:val="16"/>
          <w:szCs w:val="16"/>
        </w:rPr>
        <w:t xml:space="preserve">      </w:t>
      </w:r>
      <w:r w:rsidRPr="00CA69B1">
        <w:rPr>
          <w:b/>
          <w:sz w:val="16"/>
          <w:szCs w:val="16"/>
        </w:rPr>
        <w:t>MINISTERSTVO PÔDOHOSPODÁRSTVA</w:t>
      </w:r>
      <w:r>
        <w:rPr>
          <w:b/>
          <w:sz w:val="16"/>
          <w:szCs w:val="16"/>
        </w:rPr>
        <w:t>,</w:t>
      </w:r>
    </w:p>
    <w:p w:rsidR="00632EA8" w:rsidRDefault="00632EA8" w:rsidP="00632EA8">
      <w:pPr>
        <w:tabs>
          <w:tab w:val="right" w:pos="9000"/>
        </w:tabs>
        <w:rPr>
          <w:b/>
          <w:sz w:val="16"/>
          <w:szCs w:val="16"/>
        </w:rPr>
      </w:pPr>
      <w:r>
        <w:rPr>
          <w:b/>
          <w:sz w:val="16"/>
          <w:szCs w:val="16"/>
        </w:rPr>
        <w:t>ŽIVOTNÉHO PROSTREDIA A REGIONÁLNEHO</w:t>
      </w:r>
    </w:p>
    <w:p w:rsidR="00632EA8" w:rsidRPr="00CA69B1" w:rsidRDefault="00632EA8" w:rsidP="00632EA8">
      <w:pPr>
        <w:tabs>
          <w:tab w:val="right" w:pos="9000"/>
        </w:tabs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ROZVOJA S</w:t>
      </w:r>
      <w:r w:rsidRPr="00CA69B1">
        <w:rPr>
          <w:b/>
          <w:sz w:val="16"/>
          <w:szCs w:val="16"/>
        </w:rPr>
        <w:t>LOVENSKEJ REPUBLIKY</w:t>
      </w:r>
    </w:p>
    <w:p w:rsidR="00632EA8" w:rsidRPr="00281BD9" w:rsidRDefault="00632EA8" w:rsidP="00632EA8">
      <w:pPr>
        <w:tabs>
          <w:tab w:val="left" w:pos="540"/>
          <w:tab w:val="right" w:pos="9072"/>
        </w:tabs>
        <w:spacing w:after="60"/>
        <w:rPr>
          <w:b/>
          <w:i/>
          <w:sz w:val="20"/>
        </w:rPr>
      </w:pPr>
      <w:r>
        <w:rPr>
          <w:b/>
          <w:sz w:val="20"/>
        </w:rPr>
        <w:t xml:space="preserve">       </w:t>
      </w:r>
      <w:r w:rsidRPr="00594F55">
        <w:rPr>
          <w:sz w:val="20"/>
        </w:rPr>
        <w:t>Dobrovičova 12, 812 66 Bratislava 1</w:t>
      </w:r>
      <w:r>
        <w:rPr>
          <w:b/>
          <w:sz w:val="20"/>
        </w:rPr>
        <w:tab/>
      </w:r>
      <w:r w:rsidRPr="00281BD9">
        <w:rPr>
          <w:b/>
          <w:sz w:val="20"/>
        </w:rPr>
        <w:t xml:space="preserve">  </w:t>
      </w:r>
      <w:r>
        <w:rPr>
          <w:b/>
          <w:sz w:val="20"/>
        </w:rPr>
        <w:t xml:space="preserve">  </w:t>
      </w:r>
      <w:r w:rsidRPr="00281BD9">
        <w:rPr>
          <w:b/>
          <w:i/>
          <w:spacing w:val="6"/>
          <w:sz w:val="22"/>
          <w:szCs w:val="22"/>
        </w:rPr>
        <w:t>Sekci</w:t>
      </w:r>
      <w:r>
        <w:rPr>
          <w:b/>
          <w:i/>
          <w:spacing w:val="6"/>
          <w:sz w:val="22"/>
          <w:szCs w:val="22"/>
        </w:rPr>
        <w:t>a rozvoja vidieka</w:t>
      </w:r>
    </w:p>
    <w:p w:rsidR="00632EA8" w:rsidRPr="00140948" w:rsidRDefault="00A653A9" w:rsidP="00632EA8">
      <w:pPr>
        <w:pBdr>
          <w:top w:val="single" w:sz="4" w:space="1" w:color="auto"/>
        </w:pBdr>
        <w:jc w:val="right"/>
        <w:rPr>
          <w:spacing w:val="6"/>
        </w:rPr>
      </w:pPr>
      <w:r>
        <w:rPr>
          <w:i/>
          <w:spacing w:val="6"/>
        </w:rPr>
        <w:t>Odbor rozvoja vidieka</w:t>
      </w:r>
      <w:r w:rsidR="00632EA8" w:rsidRPr="00140948">
        <w:rPr>
          <w:i/>
          <w:spacing w:val="6"/>
        </w:rPr>
        <w:t xml:space="preserve">                                                                                                           </w:t>
      </w:r>
    </w:p>
    <w:p w:rsidR="00A65BB3" w:rsidRPr="00D65B47" w:rsidRDefault="00A65BB3" w:rsidP="00A65BB3">
      <w:pPr>
        <w:tabs>
          <w:tab w:val="left" w:pos="5685"/>
        </w:tabs>
        <w:rPr>
          <w:rFonts w:ascii="Arial" w:hAnsi="Arial" w:cs="Arial"/>
          <w:color w:val="000000"/>
          <w:sz w:val="20"/>
          <w:szCs w:val="20"/>
        </w:rPr>
      </w:pPr>
      <w:r w:rsidRPr="00D65B4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                     </w:t>
      </w:r>
    </w:p>
    <w:p w:rsidR="00623DEF" w:rsidRPr="006032D1" w:rsidRDefault="00623DEF" w:rsidP="00623DEF">
      <w:pPr>
        <w:jc w:val="right"/>
      </w:pPr>
      <w:r w:rsidRPr="006032D1">
        <w:t>Bratislava 13.10.2010</w:t>
      </w:r>
    </w:p>
    <w:p w:rsidR="00623DEF" w:rsidRPr="006032D1" w:rsidRDefault="00912CEC" w:rsidP="00623DEF">
      <w:pPr>
        <w:jc w:val="right"/>
      </w:pPr>
      <w:r w:rsidRPr="006032D1">
        <w:t>č.z:</w:t>
      </w:r>
      <w:r w:rsidR="00713A89" w:rsidRPr="006032D1">
        <w:rPr>
          <w:bCs/>
        </w:rPr>
        <w:t xml:space="preserve"> 124559</w:t>
      </w:r>
      <w:r w:rsidRPr="006032D1">
        <w:t>/2010</w:t>
      </w:r>
    </w:p>
    <w:p w:rsidR="00623DEF" w:rsidRPr="006032D1" w:rsidRDefault="00623DEF" w:rsidP="00623DEF">
      <w:pPr>
        <w:jc w:val="right"/>
      </w:pPr>
    </w:p>
    <w:p w:rsidR="00623DEF" w:rsidRPr="006032D1" w:rsidRDefault="00623DEF" w:rsidP="00623DEF">
      <w:pPr>
        <w:pStyle w:val="Zarkazkladnhotextu"/>
        <w:spacing w:line="280" w:lineRule="exact"/>
        <w:jc w:val="center"/>
        <w:rPr>
          <w:smallCaps/>
          <w:lang w:eastAsia="cs-CZ"/>
        </w:rPr>
      </w:pPr>
      <w:r w:rsidRPr="006032D1">
        <w:rPr>
          <w:b/>
          <w:smallCaps/>
          <w:lang w:eastAsia="cs-CZ"/>
        </w:rPr>
        <w:t>metodický výklad</w:t>
      </w:r>
      <w:r w:rsidRPr="006032D1">
        <w:rPr>
          <w:smallCaps/>
          <w:lang w:eastAsia="cs-CZ"/>
        </w:rPr>
        <w:t xml:space="preserve"> </w:t>
      </w:r>
    </w:p>
    <w:p w:rsidR="00623DEF" w:rsidRPr="006032D1" w:rsidRDefault="00623DEF" w:rsidP="00623DEF">
      <w:pPr>
        <w:pStyle w:val="Zarkazkladnhotextu"/>
        <w:spacing w:line="280" w:lineRule="exact"/>
        <w:jc w:val="center"/>
        <w:rPr>
          <w:smallCaps/>
        </w:rPr>
      </w:pPr>
      <w:r w:rsidRPr="006032D1">
        <w:rPr>
          <w:b/>
          <w:smallCaps/>
        </w:rPr>
        <w:t xml:space="preserve">k opatreniu 4.1 implementácia integrovaných stratégií rozvoja územia </w:t>
      </w:r>
    </w:p>
    <w:p w:rsidR="00623DEF" w:rsidRPr="006032D1" w:rsidRDefault="00163392" w:rsidP="00623DEF">
      <w:pPr>
        <w:pStyle w:val="Zarkazkladnhotextu"/>
        <w:ind w:firstLine="5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169545</wp:posOffset>
                </wp:positionV>
                <wp:extent cx="5715000" cy="542925"/>
                <wp:effectExtent l="13970" t="11430" r="5080" b="76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DEF" w:rsidRPr="00B758D8" w:rsidRDefault="00623DEF" w:rsidP="00912CEC">
                            <w:pPr>
                              <w:spacing w:line="320" w:lineRule="exact"/>
                              <w:jc w:val="center"/>
                            </w:pPr>
                            <w:r w:rsidRPr="00B758D8">
                              <w:t>Metodický výklad</w:t>
                            </w:r>
                            <w:r w:rsidR="006032D1" w:rsidRPr="00B758D8">
                              <w:t xml:space="preserve"> vymedzuje kritérium spôsobilosti</w:t>
                            </w:r>
                            <w:r w:rsidRPr="00B758D8">
                              <w:t xml:space="preserve"> v rámci opatrenia </w:t>
                            </w:r>
                            <w:r w:rsidR="00912CEC" w:rsidRPr="00B758D8">
                              <w:t>4.1 Implementácia I</w:t>
                            </w:r>
                            <w:r w:rsidRPr="00B758D8">
                              <w:t>ntegrovaných stratégií rozvoja územia.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3.35pt;width:450pt;height:4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">
                <v:textbox>
                  <w:txbxContent>
                    <w:p w:rsidR="00623DEF" w:rsidRPr="00B758D8" w:rsidRDefault="00623DEF" w:rsidP="00912CEC">
                      <w:pPr>
                        <w:spacing w:line="320" w:lineRule="exact"/>
                        <w:jc w:val="center"/>
                      </w:pPr>
                      <w:r w:rsidRPr="00B758D8">
                        <w:t>Metodický výklad</w:t>
                      </w:r>
                      <w:r w:rsidR="006032D1" w:rsidRPr="00B758D8">
                        <w:t xml:space="preserve"> vymedzuje kritérium spôsobilosti</w:t>
                      </w:r>
                      <w:r w:rsidRPr="00B758D8">
                        <w:t xml:space="preserve"> v rámci opatrenia </w:t>
                      </w:r>
                      <w:r w:rsidR="00912CEC" w:rsidRPr="00B758D8">
                        <w:t>4.1 Implementácia I</w:t>
                      </w:r>
                      <w:r w:rsidRPr="00B758D8">
                        <w:t>ntegrovaných stratégií rozvoja územia.</w:t>
                      </w:r>
                    </w:p>
                  </w:txbxContent>
                </v:textbox>
              </v:shape>
            </w:pict>
          </mc:Fallback>
        </mc:AlternateContent>
      </w:r>
    </w:p>
    <w:p w:rsidR="00623DEF" w:rsidRPr="006032D1" w:rsidRDefault="00623DEF" w:rsidP="00623DEF">
      <w:pPr>
        <w:spacing w:before="60" w:after="60" w:line="300" w:lineRule="exact"/>
        <w:jc w:val="both"/>
        <w:rPr>
          <w:b/>
        </w:rPr>
      </w:pPr>
    </w:p>
    <w:p w:rsidR="00623DEF" w:rsidRPr="006032D1" w:rsidRDefault="00623DEF" w:rsidP="00623DEF">
      <w:pPr>
        <w:spacing w:before="60" w:after="60" w:line="300" w:lineRule="exact"/>
        <w:jc w:val="both"/>
        <w:rPr>
          <w:b/>
        </w:rPr>
      </w:pPr>
    </w:p>
    <w:p w:rsidR="00623DEF" w:rsidRPr="006032D1" w:rsidRDefault="00623DEF" w:rsidP="00623DEF">
      <w:pPr>
        <w:spacing w:before="60" w:after="60" w:line="300" w:lineRule="exact"/>
        <w:jc w:val="both"/>
        <w:rPr>
          <w:b/>
        </w:rPr>
      </w:pPr>
    </w:p>
    <w:p w:rsidR="00623DEF" w:rsidRPr="006032D1" w:rsidRDefault="00623DEF" w:rsidP="00912CEC">
      <w:pPr>
        <w:pStyle w:val="Nadpis2"/>
        <w:spacing w:line="320" w:lineRule="exact"/>
        <w:jc w:val="both"/>
        <w:rPr>
          <w:rFonts w:ascii="Times New Roman" w:hAnsi="Times New Roman" w:cs="Times New Roman"/>
          <w:b w:val="0"/>
          <w:caps w:val="0"/>
          <w:sz w:val="24"/>
        </w:rPr>
      </w:pPr>
      <w:r w:rsidRPr="006032D1">
        <w:rPr>
          <w:rFonts w:ascii="Times New Roman" w:hAnsi="Times New Roman" w:cs="Times New Roman"/>
          <w:b w:val="0"/>
          <w:sz w:val="24"/>
        </w:rPr>
        <w:t xml:space="preserve">            </w:t>
      </w:r>
      <w:r w:rsidRPr="006032D1">
        <w:rPr>
          <w:rFonts w:ascii="Times New Roman" w:hAnsi="Times New Roman" w:cs="Times New Roman"/>
          <w:b w:val="0"/>
          <w:caps w:val="0"/>
          <w:color w:val="000000"/>
          <w:sz w:val="24"/>
        </w:rPr>
        <w:t xml:space="preserve">Oprávnenosť projektov na financovanie z PRV SR 2007 </w:t>
      </w:r>
      <w:r w:rsidR="006032D1">
        <w:rPr>
          <w:rFonts w:ascii="Times New Roman" w:hAnsi="Times New Roman" w:cs="Times New Roman"/>
          <w:b w:val="0"/>
          <w:caps w:val="0"/>
          <w:color w:val="000000"/>
          <w:sz w:val="24"/>
        </w:rPr>
        <w:t>–</w:t>
      </w:r>
      <w:r w:rsidRPr="006032D1">
        <w:rPr>
          <w:rFonts w:ascii="Times New Roman" w:hAnsi="Times New Roman" w:cs="Times New Roman"/>
          <w:b w:val="0"/>
          <w:caps w:val="0"/>
          <w:color w:val="000000"/>
          <w:sz w:val="24"/>
        </w:rPr>
        <w:t xml:space="preserve"> 2013 v rámci opatrenia  </w:t>
      </w:r>
      <w:r w:rsidR="00912CEC" w:rsidRPr="006032D1">
        <w:rPr>
          <w:rFonts w:ascii="Times New Roman" w:hAnsi="Times New Roman" w:cs="Times New Roman"/>
          <w:b w:val="0"/>
          <w:caps w:val="0"/>
          <w:sz w:val="24"/>
        </w:rPr>
        <w:t>4.1 Implementácia I</w:t>
      </w:r>
      <w:r w:rsidRPr="006032D1">
        <w:rPr>
          <w:rFonts w:ascii="Times New Roman" w:hAnsi="Times New Roman" w:cs="Times New Roman"/>
          <w:b w:val="0"/>
          <w:caps w:val="0"/>
          <w:sz w:val="24"/>
        </w:rPr>
        <w:t xml:space="preserve">ntegrovaných stratégií rozvoja územia </w:t>
      </w:r>
      <w:r w:rsidRPr="006032D1">
        <w:rPr>
          <w:rFonts w:ascii="Times New Roman" w:hAnsi="Times New Roman" w:cs="Times New Roman"/>
          <w:b w:val="0"/>
          <w:caps w:val="0"/>
          <w:color w:val="000000"/>
          <w:sz w:val="24"/>
        </w:rPr>
        <w:t xml:space="preserve">je podmienená splnením všetkých kritérií spôsobilosti konečným prijímateľom – predkladateľom projektu, ktoré sú uvedené v Usmernení pre administráciu osi 4 Leader, kapitola </w:t>
      </w:r>
      <w:bookmarkStart w:id="1" w:name="_Toc192579791"/>
      <w:bookmarkStart w:id="2" w:name="_Toc273600454"/>
      <w:r w:rsidRPr="006032D1">
        <w:rPr>
          <w:rFonts w:ascii="Times New Roman" w:hAnsi="Times New Roman" w:cs="Times New Roman"/>
          <w:b w:val="0"/>
          <w:caps w:val="0"/>
          <w:sz w:val="24"/>
        </w:rPr>
        <w:t>5. Opatrenie 4.1 Implementácia Integrovaných stratégií rozvoja územia</w:t>
      </w:r>
      <w:bookmarkEnd w:id="1"/>
      <w:bookmarkEnd w:id="2"/>
      <w:r w:rsidRPr="006032D1">
        <w:rPr>
          <w:rFonts w:ascii="Times New Roman" w:hAnsi="Times New Roman" w:cs="Times New Roman"/>
          <w:b w:val="0"/>
          <w:caps w:val="0"/>
          <w:sz w:val="24"/>
        </w:rPr>
        <w:t>, časť kritéria spôsobilosti.</w:t>
      </w:r>
    </w:p>
    <w:p w:rsidR="00623DEF" w:rsidRPr="006032D1" w:rsidRDefault="00623DEF" w:rsidP="00912CEC">
      <w:pPr>
        <w:spacing w:line="320" w:lineRule="exact"/>
        <w:jc w:val="both"/>
      </w:pPr>
    </w:p>
    <w:p w:rsidR="00912CEC" w:rsidRPr="006032D1" w:rsidRDefault="00912CEC" w:rsidP="00912CEC">
      <w:pPr>
        <w:spacing w:line="320" w:lineRule="exact"/>
        <w:jc w:val="both"/>
        <w:rPr>
          <w:color w:val="000000"/>
        </w:rPr>
      </w:pPr>
      <w:r w:rsidRPr="006032D1">
        <w:t xml:space="preserve">             Od 1.1.2010 sa</w:t>
      </w:r>
      <w:r w:rsidR="00623DEF" w:rsidRPr="006032D1">
        <w:t xml:space="preserve"> kritérium spôsobilosti č.</w:t>
      </w:r>
      <w:r w:rsidRPr="006032D1">
        <w:t>5</w:t>
      </w:r>
      <w:r w:rsidR="00623DEF" w:rsidRPr="006032D1">
        <w:t xml:space="preserve"> </w:t>
      </w:r>
      <w:r w:rsidRPr="006032D1">
        <w:t xml:space="preserve"> </w:t>
      </w:r>
      <w:r w:rsidRPr="006032D1">
        <w:rPr>
          <w:b/>
          <w:i/>
        </w:rPr>
        <w:t>„</w:t>
      </w:r>
      <w:r w:rsidRPr="006032D1">
        <w:rPr>
          <w:b/>
          <w:i/>
          <w:color w:val="000000"/>
        </w:rPr>
        <w:t>podpora z PRV môže byť použitá len na projekty realizované na území SR a v rámci územia pôsobnosti MAS“</w:t>
      </w:r>
      <w:r w:rsidRPr="006032D1">
        <w:rPr>
          <w:b/>
          <w:color w:val="000000"/>
        </w:rPr>
        <w:t xml:space="preserve"> </w:t>
      </w:r>
      <w:r w:rsidRPr="006032D1">
        <w:rPr>
          <w:color w:val="000000"/>
        </w:rPr>
        <w:t>dopĺňa nasledovne: „výnimku tvoria aktivity, ktoré svojim charakterom sú určené mimo územia SR, ako napr.: informačné a vzdelávacie stáže a návštevy v EÚ, tuzemské informačné a vzdelávacie stáže a pod.“</w:t>
      </w:r>
    </w:p>
    <w:p w:rsidR="00912CEC" w:rsidRDefault="00912CEC" w:rsidP="00623DEF">
      <w:pPr>
        <w:rPr>
          <w:color w:val="000000"/>
        </w:rPr>
      </w:pPr>
    </w:p>
    <w:p w:rsidR="00912CEC" w:rsidRDefault="00912CEC" w:rsidP="00623DEF">
      <w:pPr>
        <w:rPr>
          <w:color w:val="000000"/>
        </w:rPr>
      </w:pPr>
    </w:p>
    <w:p w:rsidR="00623DEF" w:rsidRPr="00E61DC5" w:rsidRDefault="00623DEF" w:rsidP="00623DEF">
      <w:pPr>
        <w:tabs>
          <w:tab w:val="left" w:pos="6345"/>
        </w:tabs>
        <w:autoSpaceDE w:val="0"/>
        <w:autoSpaceDN w:val="0"/>
        <w:adjustRightInd w:val="0"/>
        <w:spacing w:line="320" w:lineRule="exact"/>
        <w:jc w:val="both"/>
      </w:pPr>
    </w:p>
    <w:p w:rsidR="00623DEF" w:rsidRPr="00E61DC5" w:rsidRDefault="00623DEF" w:rsidP="00623DEF">
      <w:pPr>
        <w:pStyle w:val="Zarkazkladnhotextu"/>
        <w:spacing w:line="280" w:lineRule="exact"/>
        <w:rPr>
          <w:rFonts w:ascii="Arial" w:hAnsi="Arial" w:cs="Arial"/>
          <w:color w:val="000000"/>
        </w:rPr>
      </w:pPr>
    </w:p>
    <w:p w:rsidR="00623DEF" w:rsidRPr="00E61DC5" w:rsidRDefault="00623DEF" w:rsidP="00623DEF"/>
    <w:p w:rsidR="00623DEF" w:rsidRPr="00E61DC5" w:rsidRDefault="00623DEF" w:rsidP="00623DEF">
      <w:pPr>
        <w:tabs>
          <w:tab w:val="center" w:pos="6379"/>
        </w:tabs>
        <w:jc w:val="both"/>
        <w:rPr>
          <w:rFonts w:ascii="Arial" w:hAnsi="Arial" w:cs="Arial"/>
        </w:rPr>
      </w:pPr>
    </w:p>
    <w:p w:rsidR="00623DEF" w:rsidRPr="00E61DC5" w:rsidRDefault="00623DEF" w:rsidP="00623DEF">
      <w:pPr>
        <w:tabs>
          <w:tab w:val="center" w:pos="6379"/>
        </w:tabs>
        <w:jc w:val="both"/>
      </w:pPr>
    </w:p>
    <w:p w:rsidR="00623DEF" w:rsidRPr="00E61DC5" w:rsidRDefault="00623DEF" w:rsidP="00623DEF">
      <w:pPr>
        <w:jc w:val="both"/>
      </w:pPr>
    </w:p>
    <w:p w:rsidR="00623DEF" w:rsidRPr="00E61DC5" w:rsidRDefault="00623DEF" w:rsidP="00623DEF"/>
    <w:p w:rsidR="005B5041" w:rsidRDefault="005B5041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5B5041" w:rsidRDefault="005B5041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912CEC" w:rsidRDefault="00912CEC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912CEC" w:rsidRDefault="00912CEC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912CEC" w:rsidRDefault="00912CEC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912CEC" w:rsidRDefault="00912CEC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912CEC" w:rsidRDefault="00912CEC" w:rsidP="000E6C21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E84C5D" w:rsidRDefault="00E84C5D" w:rsidP="00152DEE">
      <w:pPr>
        <w:tabs>
          <w:tab w:val="left" w:pos="2160"/>
          <w:tab w:val="left" w:pos="3960"/>
          <w:tab w:val="left" w:pos="7380"/>
        </w:tabs>
        <w:jc w:val="both"/>
        <w:rPr>
          <w:rFonts w:ascii="Arial" w:hAnsi="Arial"/>
          <w:sz w:val="14"/>
          <w:szCs w:val="14"/>
        </w:rPr>
      </w:pPr>
    </w:p>
    <w:sectPr w:rsidR="00E84C5D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3900" w:rsidRDefault="00A93900" w:rsidP="00712928">
      <w:r>
        <w:separator/>
      </w:r>
    </w:p>
  </w:endnote>
  <w:endnote w:type="continuationSeparator" w:id="0">
    <w:p w:rsidR="00A93900" w:rsidRDefault="00A93900" w:rsidP="00712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3900" w:rsidRDefault="00A93900" w:rsidP="00712928">
      <w:r>
        <w:separator/>
      </w:r>
    </w:p>
  </w:footnote>
  <w:footnote w:type="continuationSeparator" w:id="0">
    <w:p w:rsidR="00A93900" w:rsidRDefault="00A93900" w:rsidP="007129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5C2B"/>
    <w:multiLevelType w:val="hybridMultilevel"/>
    <w:tmpl w:val="2F9A71BE"/>
    <w:lvl w:ilvl="0" w:tplc="25660432">
      <w:numFmt w:val="bullet"/>
      <w:lvlText w:val="-"/>
      <w:lvlJc w:val="left"/>
      <w:pPr>
        <w:ind w:left="4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9371482"/>
    <w:multiLevelType w:val="hybridMultilevel"/>
    <w:tmpl w:val="E5709FBC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56CADB68">
      <w:start w:val="1"/>
      <w:numFmt w:val="bullet"/>
      <w:lvlText w:val="-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hint="default"/>
        <w:color w:val="auto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210F1A"/>
    <w:multiLevelType w:val="hybridMultilevel"/>
    <w:tmpl w:val="2A5EA3B6"/>
    <w:lvl w:ilvl="0" w:tplc="61B0FD3A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FA0894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8484654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3C7A897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04050019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0405001B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0405000F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4050019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0405001B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 w15:restartNumberingAfterBreak="0">
    <w:nsid w:val="2E3014FE"/>
    <w:multiLevelType w:val="hybridMultilevel"/>
    <w:tmpl w:val="D2244FC8"/>
    <w:lvl w:ilvl="0" w:tplc="214CBA8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333A685A"/>
    <w:multiLevelType w:val="hybridMultilevel"/>
    <w:tmpl w:val="29CCBB8C"/>
    <w:lvl w:ilvl="0" w:tplc="8916A054">
      <w:start w:val="13"/>
      <w:numFmt w:val="bullet"/>
      <w:lvlText w:val="-"/>
      <w:lvlJc w:val="left"/>
      <w:pPr>
        <w:tabs>
          <w:tab w:val="num" w:pos="420"/>
        </w:tabs>
        <w:ind w:left="420" w:hanging="358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CA4C56"/>
    <w:multiLevelType w:val="hybridMultilevel"/>
    <w:tmpl w:val="6C1CD04E"/>
    <w:lvl w:ilvl="0" w:tplc="C35E86CC">
      <w:start w:val="2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F6257D"/>
    <w:multiLevelType w:val="hybridMultilevel"/>
    <w:tmpl w:val="B6A8D228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6CADB68">
      <w:start w:val="1"/>
      <w:numFmt w:val="bullet"/>
      <w:lvlText w:val="-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476578"/>
    <w:multiLevelType w:val="hybridMultilevel"/>
    <w:tmpl w:val="E090819E"/>
    <w:lvl w:ilvl="0" w:tplc="94D88C06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BC92581"/>
    <w:multiLevelType w:val="multilevel"/>
    <w:tmpl w:val="383CD7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0186CDF"/>
    <w:multiLevelType w:val="hybridMultilevel"/>
    <w:tmpl w:val="CC1CD66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56CADB68">
      <w:start w:val="1"/>
      <w:numFmt w:val="bullet"/>
      <w:lvlText w:val="-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hint="default"/>
        <w:color w:val="auto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6154D1"/>
    <w:multiLevelType w:val="multilevel"/>
    <w:tmpl w:val="48AE9A74"/>
    <w:lvl w:ilvl="0">
      <w:start w:val="1"/>
      <w:numFmt w:val="decimal"/>
      <w:pStyle w:val="NADP"/>
      <w:lvlText w:val="%1."/>
      <w:lvlJc w:val="left"/>
      <w:pPr>
        <w:tabs>
          <w:tab w:val="num" w:pos="680"/>
        </w:tabs>
        <w:ind w:left="680" w:hanging="680"/>
      </w:pPr>
      <w:rPr>
        <w:rFonts w:cs="Times New Roman"/>
      </w:rPr>
    </w:lvl>
    <w:lvl w:ilvl="1">
      <w:start w:val="1"/>
      <w:numFmt w:val="decimal"/>
      <w:pStyle w:val="ODS"/>
      <w:lvlText w:val="%1.%2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PODODS"/>
      <w:lvlText w:val="%1.%2.%3."/>
      <w:lvlJc w:val="left"/>
      <w:pPr>
        <w:tabs>
          <w:tab w:val="num" w:pos="1418"/>
        </w:tabs>
        <w:ind w:left="1418" w:hanging="738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3" w15:restartNumberingAfterBreak="0">
    <w:nsid w:val="69C15058"/>
    <w:multiLevelType w:val="hybridMultilevel"/>
    <w:tmpl w:val="93BC15A8"/>
    <w:lvl w:ilvl="0" w:tplc="F57E8C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35846A4">
      <w:start w:val="1"/>
      <w:numFmt w:val="bullet"/>
      <w:lvlText w:val="-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hint="default"/>
        <w:b/>
      </w:rPr>
    </w:lvl>
    <w:lvl w:ilvl="3" w:tplc="4C0CEF60">
      <w:start w:val="2"/>
      <w:numFmt w:val="upperLetter"/>
      <w:lvlText w:val="%4)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b/>
        <w:i w:val="0"/>
        <w:color w:val="auto"/>
        <w:sz w:val="20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F944D71"/>
    <w:multiLevelType w:val="hybridMultilevel"/>
    <w:tmpl w:val="21564A46"/>
    <w:lvl w:ilvl="0" w:tplc="DB3627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5FF0FDD"/>
    <w:multiLevelType w:val="multilevel"/>
    <w:tmpl w:val="B6DE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78193BCE"/>
    <w:multiLevelType w:val="multilevel"/>
    <w:tmpl w:val="062E52AC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4"/>
  </w:num>
  <w:num w:numId="3">
    <w:abstractNumId w:val="15"/>
  </w:num>
  <w:num w:numId="4">
    <w:abstractNumId w:val="9"/>
  </w:num>
  <w:num w:numId="5">
    <w:abstractNumId w:val="13"/>
  </w:num>
  <w:num w:numId="6">
    <w:abstractNumId w:val="6"/>
  </w:num>
  <w:num w:numId="7">
    <w:abstractNumId w:val="8"/>
  </w:num>
  <w:num w:numId="8">
    <w:abstractNumId w:val="2"/>
  </w:num>
  <w:num w:numId="9">
    <w:abstractNumId w:val="11"/>
  </w:num>
  <w:num w:numId="10">
    <w:abstractNumId w:val="14"/>
  </w:num>
  <w:num w:numId="11">
    <w:abstractNumId w:val="10"/>
  </w:num>
  <w:num w:numId="12">
    <w:abstractNumId w:val="16"/>
  </w:num>
  <w:num w:numId="13">
    <w:abstractNumId w:val="5"/>
  </w:num>
  <w:num w:numId="14">
    <w:abstractNumId w:val="0"/>
  </w:num>
  <w:num w:numId="15">
    <w:abstractNumId w:val="12"/>
  </w:num>
  <w:num w:numId="16">
    <w:abstractNumId w:val="7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BB3"/>
    <w:rsid w:val="00016F94"/>
    <w:rsid w:val="00034929"/>
    <w:rsid w:val="00067CCB"/>
    <w:rsid w:val="00087918"/>
    <w:rsid w:val="000A54A6"/>
    <w:rsid w:val="000B7C1E"/>
    <w:rsid w:val="000E6C21"/>
    <w:rsid w:val="000F7DD9"/>
    <w:rsid w:val="00110159"/>
    <w:rsid w:val="00140948"/>
    <w:rsid w:val="00145BA5"/>
    <w:rsid w:val="00152DEE"/>
    <w:rsid w:val="00163392"/>
    <w:rsid w:val="00181706"/>
    <w:rsid w:val="00185EC6"/>
    <w:rsid w:val="00193AF9"/>
    <w:rsid w:val="001B5BB8"/>
    <w:rsid w:val="001D4EAE"/>
    <w:rsid w:val="001D6927"/>
    <w:rsid w:val="00216481"/>
    <w:rsid w:val="00255C01"/>
    <w:rsid w:val="00260711"/>
    <w:rsid w:val="00280BE5"/>
    <w:rsid w:val="00281BD9"/>
    <w:rsid w:val="00284BCB"/>
    <w:rsid w:val="002B25FF"/>
    <w:rsid w:val="00322F14"/>
    <w:rsid w:val="00323006"/>
    <w:rsid w:val="003235AA"/>
    <w:rsid w:val="00325900"/>
    <w:rsid w:val="00326AEF"/>
    <w:rsid w:val="00361E23"/>
    <w:rsid w:val="00385138"/>
    <w:rsid w:val="003A2A70"/>
    <w:rsid w:val="003A53A9"/>
    <w:rsid w:val="003C50CC"/>
    <w:rsid w:val="004E6D28"/>
    <w:rsid w:val="005042B1"/>
    <w:rsid w:val="00525A30"/>
    <w:rsid w:val="005521B1"/>
    <w:rsid w:val="005537D8"/>
    <w:rsid w:val="005672B3"/>
    <w:rsid w:val="00585701"/>
    <w:rsid w:val="00594F55"/>
    <w:rsid w:val="0059579B"/>
    <w:rsid w:val="005B5041"/>
    <w:rsid w:val="005F3DDE"/>
    <w:rsid w:val="006032D1"/>
    <w:rsid w:val="00623DEF"/>
    <w:rsid w:val="006271E7"/>
    <w:rsid w:val="00632BAB"/>
    <w:rsid w:val="00632EA8"/>
    <w:rsid w:val="00634CF2"/>
    <w:rsid w:val="00636075"/>
    <w:rsid w:val="00646D3F"/>
    <w:rsid w:val="00681EE5"/>
    <w:rsid w:val="006A4F28"/>
    <w:rsid w:val="006C17E2"/>
    <w:rsid w:val="006C2966"/>
    <w:rsid w:val="006D5718"/>
    <w:rsid w:val="006F2DB2"/>
    <w:rsid w:val="00712928"/>
    <w:rsid w:val="00713A89"/>
    <w:rsid w:val="00747B9E"/>
    <w:rsid w:val="00747BDA"/>
    <w:rsid w:val="00751881"/>
    <w:rsid w:val="00772831"/>
    <w:rsid w:val="0077688E"/>
    <w:rsid w:val="00782FAB"/>
    <w:rsid w:val="007C258D"/>
    <w:rsid w:val="00853C54"/>
    <w:rsid w:val="00891C67"/>
    <w:rsid w:val="008C0801"/>
    <w:rsid w:val="00912359"/>
    <w:rsid w:val="00912CEC"/>
    <w:rsid w:val="00916E5A"/>
    <w:rsid w:val="009324B8"/>
    <w:rsid w:val="00996638"/>
    <w:rsid w:val="009A027A"/>
    <w:rsid w:val="009A5960"/>
    <w:rsid w:val="009B1D02"/>
    <w:rsid w:val="009E7ECA"/>
    <w:rsid w:val="00A13547"/>
    <w:rsid w:val="00A370F1"/>
    <w:rsid w:val="00A530F0"/>
    <w:rsid w:val="00A653A9"/>
    <w:rsid w:val="00A65BB3"/>
    <w:rsid w:val="00A93900"/>
    <w:rsid w:val="00A97311"/>
    <w:rsid w:val="00AB02EF"/>
    <w:rsid w:val="00AC5590"/>
    <w:rsid w:val="00AE4372"/>
    <w:rsid w:val="00AF3EAE"/>
    <w:rsid w:val="00AF7E00"/>
    <w:rsid w:val="00B25322"/>
    <w:rsid w:val="00B30F3E"/>
    <w:rsid w:val="00B758D8"/>
    <w:rsid w:val="00B90D15"/>
    <w:rsid w:val="00BF1F56"/>
    <w:rsid w:val="00BF3747"/>
    <w:rsid w:val="00C45DDE"/>
    <w:rsid w:val="00C57EFD"/>
    <w:rsid w:val="00C93775"/>
    <w:rsid w:val="00CA69B1"/>
    <w:rsid w:val="00CB0CF2"/>
    <w:rsid w:val="00CD3302"/>
    <w:rsid w:val="00CF3769"/>
    <w:rsid w:val="00D24EAF"/>
    <w:rsid w:val="00D33C8D"/>
    <w:rsid w:val="00D513AE"/>
    <w:rsid w:val="00D57935"/>
    <w:rsid w:val="00D65B47"/>
    <w:rsid w:val="00DD3C0E"/>
    <w:rsid w:val="00E03ABF"/>
    <w:rsid w:val="00E06C3E"/>
    <w:rsid w:val="00E61DC5"/>
    <w:rsid w:val="00E84B64"/>
    <w:rsid w:val="00E84C5D"/>
    <w:rsid w:val="00E8719A"/>
    <w:rsid w:val="00EB50F1"/>
    <w:rsid w:val="00EB7365"/>
    <w:rsid w:val="00F10519"/>
    <w:rsid w:val="00F81B4E"/>
    <w:rsid w:val="00F90DA1"/>
    <w:rsid w:val="00F9608D"/>
    <w:rsid w:val="00FB5BAF"/>
    <w:rsid w:val="00FD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2ED801C9-F194-4645-9E1F-A18F8C8AD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5BB3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0D15"/>
    <w:pPr>
      <w:keepNext/>
      <w:tabs>
        <w:tab w:val="center" w:pos="1980"/>
      </w:tabs>
      <w:outlineLvl w:val="1"/>
    </w:pPr>
    <w:rPr>
      <w:rFonts w:ascii="Arial" w:hAnsi="Arial" w:cs="Arial"/>
      <w:b/>
      <w:bCs/>
      <w:caps/>
      <w:sz w:val="20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Char">
    <w:name w:val="Char"/>
    <w:basedOn w:val="Normlny"/>
    <w:uiPriority w:val="99"/>
    <w:rsid w:val="00A65B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A65BB3"/>
    <w:rPr>
      <w:rFonts w:cs="Times New Roman"/>
      <w:color w:val="0000FF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A65BB3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CharCharCharChar1">
    <w:name w:val="Char Char Char Char Char Char1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280BE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l">
    <w:name w:val="Štýl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EmailStyle21">
    <w:name w:val="EmailStyle21"/>
    <w:basedOn w:val="Predvolenpsmoodseku"/>
    <w:uiPriority w:val="99"/>
    <w:semiHidden/>
    <w:rsid w:val="00D65B47"/>
    <w:rPr>
      <w:rFonts w:ascii="Arial" w:hAnsi="Arial" w:cs="Arial"/>
      <w:color w:val="000080"/>
      <w:sz w:val="20"/>
      <w:szCs w:val="20"/>
    </w:rPr>
  </w:style>
  <w:style w:type="paragraph" w:customStyle="1" w:styleId="CharChar3">
    <w:name w:val="Char Char3"/>
    <w:basedOn w:val="Normlny"/>
    <w:uiPriority w:val="99"/>
    <w:rsid w:val="00C45DD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C45DDE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C45DDE"/>
    <w:pPr>
      <w:jc w:val="center"/>
    </w:pPr>
    <w:rPr>
      <w:noProof/>
      <w:sz w:val="28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9324B8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9324B8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B1D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uiPriority w:val="99"/>
    <w:rsid w:val="00D33C8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CharCharCharCharCharCharChar">
    <w:name w:val="Char Char Char Char Char Char Char"/>
    <w:basedOn w:val="Normlny"/>
    <w:uiPriority w:val="99"/>
    <w:rsid w:val="00853C5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CB0CF2"/>
    <w:pPr>
      <w:spacing w:after="120" w:line="480" w:lineRule="auto"/>
    </w:pPr>
  </w:style>
  <w:style w:type="paragraph" w:customStyle="1" w:styleId="NADP">
    <w:name w:val="NADP."/>
    <w:basedOn w:val="Normlny"/>
    <w:uiPriority w:val="99"/>
    <w:rsid w:val="00CB0CF2"/>
    <w:pPr>
      <w:numPr>
        <w:numId w:val="15"/>
      </w:numPr>
      <w:autoSpaceDE w:val="0"/>
      <w:autoSpaceDN w:val="0"/>
      <w:spacing w:line="360" w:lineRule="auto"/>
      <w:jc w:val="both"/>
    </w:pPr>
    <w:rPr>
      <w:rFonts w:ascii="Arial" w:hAnsi="Arial" w:cs="Arial"/>
      <w:b/>
      <w:bCs/>
      <w:u w:val="single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CB0CF2"/>
    <w:rPr>
      <w:rFonts w:cs="Times New Roman"/>
      <w:sz w:val="24"/>
      <w:szCs w:val="24"/>
    </w:rPr>
  </w:style>
  <w:style w:type="paragraph" w:customStyle="1" w:styleId="ODS">
    <w:name w:val="ODS."/>
    <w:basedOn w:val="Nadpis2"/>
    <w:uiPriority w:val="99"/>
    <w:rsid w:val="00CB0CF2"/>
    <w:pPr>
      <w:numPr>
        <w:ilvl w:val="1"/>
        <w:numId w:val="15"/>
      </w:numPr>
      <w:tabs>
        <w:tab w:val="clear" w:pos="1980"/>
      </w:tabs>
      <w:autoSpaceDE w:val="0"/>
      <w:autoSpaceDN w:val="0"/>
      <w:spacing w:line="360" w:lineRule="auto"/>
      <w:jc w:val="both"/>
    </w:pPr>
    <w:rPr>
      <w:b w:val="0"/>
      <w:bCs w:val="0"/>
      <w:caps w:val="0"/>
      <w:sz w:val="22"/>
      <w:szCs w:val="22"/>
    </w:rPr>
  </w:style>
  <w:style w:type="paragraph" w:customStyle="1" w:styleId="PODODS">
    <w:name w:val="PODODS."/>
    <w:basedOn w:val="Normlny"/>
    <w:uiPriority w:val="99"/>
    <w:rsid w:val="00CB0CF2"/>
    <w:pPr>
      <w:numPr>
        <w:ilvl w:val="2"/>
        <w:numId w:val="15"/>
      </w:numPr>
      <w:autoSpaceDE w:val="0"/>
      <w:autoSpaceDN w:val="0"/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ra">
    <w:name w:val="ra"/>
    <w:basedOn w:val="Predvolenpsmoodseku"/>
    <w:uiPriority w:val="99"/>
    <w:rsid w:val="00CB0CF2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712928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Nzovpodkapitoly">
    <w:name w:val="Názov podkapitoly"/>
    <w:basedOn w:val="Predvolenpsmoodseku"/>
    <w:uiPriority w:val="99"/>
    <w:rsid w:val="00712928"/>
    <w:rPr>
      <w:rFonts w:ascii="Times New Roman" w:hAnsi="Times New Roman" w:cs="Times New Roman"/>
      <w:b/>
      <w:smallCaps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12928"/>
    <w:rPr>
      <w:rFonts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8995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1154</Characters>
  <Application>Microsoft Office Word</Application>
  <DocSecurity>0</DocSecurity>
  <Lines>9</Lines>
  <Paragraphs>2</Paragraphs>
  <ScaleCrop>false</ScaleCrop>
  <Company>MP SR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IK</dc:creator>
  <cp:keywords/>
  <dc:description/>
  <cp:lastModifiedBy>Juraj GOGORA</cp:lastModifiedBy>
  <cp:revision>2</cp:revision>
  <cp:lastPrinted>2010-10-13T09:22:00Z</cp:lastPrinted>
  <dcterms:created xsi:type="dcterms:W3CDTF">2018-04-16T08:26:00Z</dcterms:created>
  <dcterms:modified xsi:type="dcterms:W3CDTF">2018-04-16T08:26:00Z</dcterms:modified>
</cp:coreProperties>
</file>