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0" w:name="_Toc184629582"/>
      <w:bookmarkStart w:id="1" w:name="_GoBack"/>
      <w:bookmarkEnd w:id="1"/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ind w:left="360"/>
        <w:jc w:val="center"/>
        <w:rPr>
          <w:rFonts w:ascii="Arial" w:hAnsi="Arial" w:cs="Arial"/>
          <w:b/>
          <w:bCs/>
          <w:smallCaps/>
          <w:color w:val="000000"/>
          <w:lang w:eastAsia="sk-SK"/>
        </w:rPr>
      </w:pPr>
      <w:r w:rsidRPr="00BC0B5E">
        <w:rPr>
          <w:rFonts w:ascii="Arial" w:hAnsi="Arial" w:cs="Arial"/>
          <w:b/>
          <w:bCs/>
          <w:smallCaps/>
          <w:color w:val="000000"/>
          <w:lang w:eastAsia="cs-CZ"/>
        </w:rPr>
        <w:t xml:space="preserve">príloha č.1 </w:t>
      </w: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color w:val="000000"/>
          <w:lang w:eastAsia="cs-CZ"/>
        </w:rPr>
      </w:pPr>
      <w:r w:rsidRPr="00BC0B5E">
        <w:rPr>
          <w:rFonts w:ascii="Arial" w:hAnsi="Arial" w:cs="Arial"/>
          <w:b/>
          <w:bCs/>
          <w:smallCaps/>
          <w:color w:val="000000"/>
          <w:lang w:eastAsia="cs-CZ"/>
        </w:rPr>
        <w:t>záväzná osnova integrovanej stratégie rozvoja územia</w:t>
      </w:r>
      <w:bookmarkEnd w:id="0"/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 xml:space="preserve">účinná od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13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03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. 201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3</w:t>
      </w: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4B5F86" w:rsidRPr="00BC0B5E" w:rsidRDefault="004B5F86" w:rsidP="00BC0B5E">
      <w:pPr>
        <w:numPr>
          <w:ilvl w:val="12"/>
          <w:numId w:val="0"/>
        </w:numPr>
        <w:tabs>
          <w:tab w:val="left" w:pos="720"/>
        </w:tabs>
        <w:spacing w:after="0" w:line="240" w:lineRule="auto"/>
        <w:rPr>
          <w:rFonts w:ascii="Verdana" w:hAnsi="Verdana" w:cs="Verdana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2" w:name="_Toc184629583"/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názov integrovanej stratégie rozvoja územia:</w:t>
      </w:r>
    </w:p>
    <w:p w:rsidR="004B5F86" w:rsidRPr="00BC0B5E" w:rsidRDefault="004B5F86" w:rsidP="00BC0B5E">
      <w:pPr>
        <w:tabs>
          <w:tab w:val="left" w:pos="6743"/>
        </w:tabs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meno konečného prijímateľa (oprávneného žiadateľa):</w:t>
      </w: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A0" w:firstRow="1" w:lastRow="0" w:firstColumn="1" w:lastColumn="0" w:noHBand="0" w:noVBand="0"/>
      </w:tblPr>
      <w:tblGrid>
        <w:gridCol w:w="2628"/>
        <w:gridCol w:w="4658"/>
      </w:tblGrid>
      <w:tr w:rsidR="004B5F86" w:rsidRPr="00E55FBF">
        <w:trPr>
          <w:trHeight w:val="482"/>
        </w:trPr>
        <w:tc>
          <w:tcPr>
            <w:tcW w:w="7286" w:type="dxa"/>
            <w:gridSpan w:val="2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aps/>
                <w:sz w:val="20"/>
                <w:szCs w:val="20"/>
                <w:lang w:eastAsia="cs-CZ"/>
              </w:rPr>
              <w:t xml:space="preserve">ŠTATUTÁRNY zástupca 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noProof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noProof/>
                <w:sz w:val="20"/>
                <w:szCs w:val="20"/>
                <w:lang w:eastAsia="cs-CZ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Podpis                                                                                                         Pečiatka</w:t>
            </w: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bookmarkStart w:id="3" w:name="_Toc184629591"/>
      <w:bookmarkEnd w:id="2"/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1.1 Identifikácia konečného prijímateľa (oprávneného žiadateľa)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Celý názov konečného prijímateľa (oprávneného žiadateľa):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Sídlo: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Registrovaný v zmysle zákona SR  č. 83/1990 Zb. o združovaní občanov v znení neskorších predpisov dňa: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IČO: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DIČ: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Adresa banky:                                                                      Číslo účtu: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IBAN: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SWIFT: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Verzia/ číslo dodatku a dátum Usmernenia pre administráciu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v zmysle ktorom bola vypracovaná Integrovaná stratégia rozvoja územia: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900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4B5F86" w:rsidRPr="00E55FBF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Štatutárny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zástupca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20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Adresa trvalého bydliska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9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Email kontakt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60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Telefón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Fax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sz w:val="24"/>
          <w:szCs w:val="24"/>
          <w:lang w:eastAsia="cs-CZ"/>
        </w:rPr>
        <w:t>1.2 Základné údaje o území</w:t>
      </w:r>
    </w:p>
    <w:tbl>
      <w:tblPr>
        <w:tblW w:w="900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obyvateľov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endnoteReference w:id="1"/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53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Rozloha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0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Hustota obyvateľstva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70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before="100" w:beforeAutospacing="1" w:after="100" w:afterAutospacing="1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  <w:t>Počet obcí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62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  <w:t>Z toho mestá (vymenovať)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obyvateľov najväčšej obce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Administratívne zaradenie – okres/y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Administratívne zaradenie – kraj/e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obcí zaradených do pólov rastu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obcí nezaradených do pólov rastu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% obyvateľstva na území žiadateľa žijúceho vo vidieckych obciach na úrovni okresu</w:t>
            </w:r>
          </w:p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16"/>
                <w:szCs w:val="16"/>
                <w:lang w:eastAsia="cs-CZ"/>
              </w:rPr>
              <w:t>Poznámka: Pri žiadateľovi pokrývajúcom územie 2 a viac okresov sa berie do úvahy údaj za okres s najväčšou rozlohou územia verejno-súkromného partnerstva  (MAS). 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Arial" w:hAnsi="Arial" w:cs="Arial"/>
          <w:b/>
          <w:bC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lang w:eastAsia="cs-CZ"/>
        </w:rPr>
        <w:t xml:space="preserve">1.3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Budovanie partnerstva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1.3.1 Vznik, história a skúsenosti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postupnosť krokov vedúcich k vytvoreniu verejno-súkromného partnerstva s dôrazom na preukázanie vyváženosti výberu územia a zostavenie verejno-súkromného partnerstva z geografického, sektorového, inštitucionálneho, sociálneho a ekonomického hľadiska (max. 30 riadkov).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v akom pomere sú v členskej základni zastúpené jednotlivé sektory (verejný, súkromný a občiansky) a ako je členská základňa rozložená v území verejno-súkromného partnerstva (MAS).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Vyplňte, Prílohu č. 6 Zoznam členov verejno-súkromného partnerstva (MAS) Integrovanej stratégie rozvoja územia.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č.7 Prehľad o uskutočnených podujatiach a stretnutiach Integrovanej stratégie rozvoja územia.</w:t>
      </w:r>
    </w:p>
    <w:p w:rsidR="004B5F86" w:rsidRPr="00BC0B5E" w:rsidRDefault="004B5F86" w:rsidP="00BC0B5E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doteraz realizované projekty, aktivity verejno-súkromným partnerstvom hlavne zo zameraním na integrovaný prístup.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4" w:name="_Toc184629586"/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analytická časť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2: prehľad zdrojov územia</w:t>
      </w:r>
      <w:bookmarkEnd w:id="4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2.1 Všeobecný popis územia a analýza súčasného stavu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výhody a nevýhody z hľadiska polohy a lokalizácie územia verejno-súkromného partnerstva (MAS).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prepojenia územia  na širšie rozvojové súvislosti národného alebo regionálneho charakteru (investičné zámery väčšieho rozsahu, ktoré sa realizujú, prípadne sa plánujú v území a v jeho okolí a ako ovplyvnia implementáciu integrovanej stratégie, resp. ako na ne reaguje stratégia)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doterajší rozvoj hlavne zo zameraním na integrovaný prístup, vrátane popisu využitia vonkajších zdrojov, napr. EU fondov, štátneho rozpočtu, súkromné zdroje a ďalších nástrojov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Popíšte, zvláštnosti daného územia a jeho komparatívne výhody oproti ostatným územiam.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Určite, stupeň vidieckosti územia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administratívno-správnu príslušnosť územia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č.2 Doklad o súhlase  všetkých obcí so zaradením do územia pôsobnosti verejno-súkromného partnerstva (MAS) a oboznámením sa s Integrovanou stratégiou rozvoja územia.</w:t>
      </w:r>
      <w:r w:rsidRPr="00BC0B5E">
        <w:rPr>
          <w:rFonts w:ascii="Times New Roman" w:hAnsi="Times New Roman" w:cs="Times New Roman"/>
          <w:sz w:val="20"/>
          <w:szCs w:val="20"/>
          <w:vertAlign w:val="superscript"/>
          <w:lang w:eastAsia="cs-CZ"/>
        </w:rPr>
        <w:endnoteReference w:id="2"/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2.2 Popis prírodných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všeobecný opis charakteru krajiny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súčasnú situáciu v environmentálnych ukazovateľoch – kvalita vody, vzduchu a pôdy environmentálne záťaže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využitie územia a pôdneho fondu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využitie lesných a vodných zdrojov, využitie poľnohospodárskej pôdy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výskyt a využitie nerastných surovín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popis a vymedzenie chránených území a území NATURA 2000, ÚSES, územia spadajúce pod nitrátovú smernicu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2.3 Popis demografickej situácie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počet obyvateľov, populačné vývojové pyramídy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štruktúru populácie územia podľa produktívnosti a ekonomickej aktivity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trendy vo vývoji jednotlivých vekových kategórií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trendy v demografických pohyboch, ich príčiny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národnostné a etnické zloženie obyvateľstva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vierovyznanie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vzdelanostnú úroveň – stupeň aj druhy, vývojové trendy vo vzdelanosti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zručností obyvateľstva.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2.4 Popis spoločenských, inštitucionálnych, kultúrnych a historických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Popíšte: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situáciu v školstve, zdravotníctve, sociálnych a iných verejných službách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a opis inštitúcií pôsobiacich v území – na miestnej, regionálnej aj národnej úrovni, ak sú tieto lokalizované v území, vrátane obecných úradov a pod. Popis ich úlohy vo verejno-súkromnom partnerstve (MAS) alebo spoluprácu s verejno-súkromným partnerstvom (MAS)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typické črty územia, ktoré môžu byť základom pre budovanie identity.</w:t>
      </w:r>
    </w:p>
    <w:p w:rsidR="004B5F86" w:rsidRPr="00BC0B5E" w:rsidRDefault="004B5F86" w:rsidP="00BC0B5E">
      <w:pPr>
        <w:spacing w:before="60" w:after="60" w:line="300" w:lineRule="exact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2.5 Popis materiálnych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stav vysporiadania vlastníckych vzťahov (situáciou v ROEP a pozemkových úpravách)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pripravenosť územia na rozvoj (situácia v PHSR, územnoplánovacej dokumentácii a pod.)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vybavenosť územia infraštruktúrou, situáciu v bývaní, obývanosti a vybavenosti bytového fondu, zameranie sa na, vekovú štruktúru domov a bytov, 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 Prehľad voľných budov, ich stav, vlastníctvo a plány s budúcim využitím)</w:t>
      </w:r>
      <w:r w:rsidRPr="00BC0B5E">
        <w:rPr>
          <w:rFonts w:ascii="Times New Roman" w:hAnsi="Times New Roman" w:cs="Times New Roman"/>
          <w:noProof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majetok obcí a investičné aktivity obcí v posledných 5 rokoch, plánované investičné aktivity.</w:t>
      </w: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2.6 Popis ekonomických zdrojov 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najväčších podnikateľov a zamestnávateľov v území ale aj mimo neho v prípade, že majú významný podiel a zamestnanosti územia vrátane znalosti ich rozvojových zámerov.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podnikateľské zázemie.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prieskum zdrojov cestovného ruchu – ak je to relevantné a ide o územie s existujúcim odvetvím, alebo preukazným potenciálom.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zamestnanosť a nezamestnanosť – súčasná situácia a vývojové trendy v prepojení na vek a vzdelanie.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Vyplňte,Prílohu č.1 Socio - ekonomická charakteristika (uveďte aj zdroj čerpania informácií)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5" w:name="_Toc184629587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3: analýzy</w:t>
      </w:r>
      <w:bookmarkEnd w:id="5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3.1 SWOT analýza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Vypracujte tabuľku SWOT analýzy.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ako bola verejnosť (občania, profesné a záujmové združenia a zástupcovia jednotlivých sektorov) zapojení do procesu tvorby SWOT analýzy (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napr.: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úlohy a zodpovednosť jednotlivých subjektov pri príprave a spracovaní SWOT analýzy (ak sa na spracovaní podieľali externí odborníci, uveďte ich identifikačné údaje a spôsob spolupráce)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č.7 Prehľad o uskutočnených podujatiach a stretnutiach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3.2 Problémová analýza a stanovenie rozvojových priorít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analýzu problémov územia verejno-súkromného partnerstva (MAS).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použité postupy pri príprave problémovej analýzy.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ako bola verejnosť (občania, profesné a záujmové združenia a zástupcovia jednotlivých sektorov) zapojení do procesu tvorby problémovej analýzy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(napr: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úlohy a zodpovednosť jednotlivých subjektov pri príprave a spracovaní problémovej analýzy (ak sa na spracovaní podieľali externí odborníci, uveďte ich identifikačné údaje a spôsob spolupráce)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spacing w:after="0" w:line="240" w:lineRule="auto"/>
        <w:ind w:left="420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návrhová časť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lang w:eastAsia="cs-CZ"/>
        </w:rPr>
      </w:pPr>
      <w:bookmarkStart w:id="6" w:name="_Toc184629588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4: zostavenie strategického rámca</w:t>
      </w:r>
      <w:bookmarkEnd w:id="6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4.1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Integrovaná stratégia rozvoja územia (strategické plánovanie)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postupy a harmonogram spracovania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Pri strategickom plánovaní ide o rámcový pohľad na rozvoj územia verejno-súkromného partnerstva (MAS), ktorý zahŕňa aj širšie väzby v regióne (napr. prítomnosť a zámery väčšieho mesta, ktoré nie je súčasťou verejno-súkromného partnerstva (MAS)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4.1.1 Vízia, strategický cieľ, strategické priority a špecifické ciele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zmeny oproti doterajšej praxi riešenia miestnych problémov, vymenujte inovačné aktivity a popíše spôsob využitia miestneho potenciálu pre inovácie. 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akým spôsobom prispievajú inovácie k naplneniu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cieľov Integrovanej stratégie rozvoja územia.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logický rámec Integrovanej stratégie rozvoja územia a navrhovaných intervencií, opatrenia (vrátane opatrení súvisiacich s osou 3 PRV), názov opatrenia, operačný program, konečný prijímateľ (žiadateľ) a odôvodnenie výberu opatrenia – max. 10 riadkov. 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Prílohu č.3 Súhrnný prehľad Integrovanej stratégie rozvoja územia Integrovanej stratégie rozvoja územia. </w:t>
      </w:r>
    </w:p>
    <w:p w:rsidR="004B5F86" w:rsidRPr="00BC0B5E" w:rsidRDefault="004B5F86" w:rsidP="00BC0B5E">
      <w:pPr>
        <w:spacing w:before="60" w:after="60" w:line="300" w:lineRule="exact"/>
        <w:ind w:left="42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4B5F86" w:rsidRPr="00BC0B5E" w:rsidRDefault="004B5F86" w:rsidP="00BC0B5E">
      <w:pPr>
        <w:spacing w:before="60" w:after="60" w:line="300" w:lineRule="exact"/>
        <w:ind w:left="48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4.2 Akčný plán vo väzbe na os 4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väzbu vybraných opatrení osi 3 PRV, ktoré sa budú implementovať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na príslušné ciele Integrovanej stratégie rozvoja územia. 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ako súbor vybraných opatrení osi 3 PRV reflektuje na situáciu v území (audit zdrojov), analýzy a strategický rámec Integrovanej stratégie rozvoja územia.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ako súbor vybraných opatrení osi 3 PRV rieši problémy daného územia a podporuje jeho rozvoj podľa skutočných potrieb.</w:t>
      </w:r>
    </w:p>
    <w:p w:rsidR="004B5F86" w:rsidRPr="00BC0B5E" w:rsidRDefault="004B5F86" w:rsidP="00BC0B5E">
      <w:pPr>
        <w:numPr>
          <w:ilvl w:val="0"/>
          <w:numId w:val="1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Prílohu č. 4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Integrovanej stratégie rozvoja územia. Formulár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bude vyplnený samostatne pre každé vybrané opatrenie z osi 3 a osi 4 PRV,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tabs>
          <w:tab w:val="left" w:pos="7770"/>
        </w:tabs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ab/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Akčný plán predstavuje následnú činnosť strategického plánovania a rozpracováva opatrenia osi 3 PRV a konkrétne podporované činnosti, ktoré sa budú implementovať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Finančný plán</w:t>
      </w:r>
    </w:p>
    <w:p w:rsidR="004B5F86" w:rsidRPr="00BC0B5E" w:rsidRDefault="004B5F86" w:rsidP="00BC0B5E">
      <w:pPr>
        <w:numPr>
          <w:ilvl w:val="0"/>
          <w:numId w:val="14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spolufinancovanie implementácie Integrovanej stratégie rozvoja územia (činnosti, projekty, ktoré nie sú financované z Programu rozvoja vidieka SR 2007 – 2013), –finančné prostriedky z iných štrukturálnych fondov, operačných programov, grantov, ostatné verejné zdroje. Uveďte názov zdroja a finančnú čiastku.  </w:t>
      </w:r>
    </w:p>
    <w:p w:rsidR="004B5F86" w:rsidRPr="00BC0B5E" w:rsidRDefault="004B5F86" w:rsidP="00BC0B5E">
      <w:pPr>
        <w:keepNext/>
        <w:numPr>
          <w:ilvl w:val="1"/>
          <w:numId w:val="14"/>
        </w:numPr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Vyplňte, Prílohu č. 5 Finančný plán implementácie opatrení financovaných z PRV 2007-2013 Integrovanej stratégie rozvoja územia , v súlade s údajmi uvedenýmiPrílohe č.4 Opatrenia osi 3 a osi 4 Programu rozvoja vidieka SR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v časti Výška a rozsah podpory – celkový rozpočet opatrenia ..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Pri finančnom pláne (B) na opatrenie 4.2. Vykonávanie projektov spolupráce sa vychádza z maximálnej výšky podpory pre toto opatrenie.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bookmarkStart w:id="7" w:name="_Toc184629590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4.4 Monitorovací a hodnotiaci rámec</w:t>
      </w:r>
      <w:bookmarkEnd w:id="7"/>
    </w:p>
    <w:p w:rsidR="004B5F86" w:rsidRPr="00BC0B5E" w:rsidRDefault="004B5F86" w:rsidP="00BC0B5E">
      <w:pPr>
        <w:numPr>
          <w:ilvl w:val="0"/>
          <w:numId w:val="14"/>
        </w:numPr>
        <w:spacing w:before="60" w:after="60" w:line="300" w:lineRule="exact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Zostavte plán monitoringu (vyplňte  tabuľku: Dodatočné monitorovacie ukazovatele) 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spôsoby overovania, frekvencie a získavania navrhovaných monitorovacích ukazovateľov. (vzor podľa tabuľky: Dodatočné monitorovacie ukazovatele)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 monitorovania realizácie projektov.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plánované hodnoty povinných monitorovacích ukazovateľov, ktoré sa majú dosiahnuť do r. 2013 (vyplňte tabuľku: Povinné monitorovacie ukazovatele pre MAS za os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).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hodnotiaci rámec – plán, druhy a postupy hodnotenia stratégie, spôsob zapracovania výsledkov hodnotenia do stratégie. 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postupy sebahodnotenia jednotlivých orgánov MAS (výkonnýorgán, výberová komisia MAS a monitorovací výbor) a  činnosti MAS (max. 20 riadkov). 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Dodatočné monitorovacie ukazovatele 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1: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n: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1: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n: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>Vysvetlivky: n = ďalší v poradí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Povinné monitorovacie ukazovatele pre MAS za os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0"/>
          <w:szCs w:val="20"/>
          <w:lang w:eastAsia="cs-CZ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4B5F86" w:rsidRPr="00E55FBF"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Implementácia Integrovaných stratégií rozvoja územia</w:t>
            </w:r>
          </w:p>
        </w:tc>
      </w:tr>
      <w:tr w:rsidR="004B5F86" w:rsidRPr="00E55FBF">
        <w:trPr>
          <w:trHeight w:val="1350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veľkosť MAS v km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  <w:t>2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obyvateľov v podporenej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projektov financovaných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beneficientov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before="60" w:after="6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obcí podporeného územia</w:t>
            </w:r>
          </w:p>
        </w:tc>
      </w:tr>
      <w:tr w:rsidR="004B5F86" w:rsidRPr="00E55FBF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Vykonávanie projektov spolupráce</w:t>
            </w:r>
          </w:p>
        </w:tc>
      </w:tr>
      <w:tr w:rsidR="004B5F86" w:rsidRPr="00E55FBF">
        <w:trPr>
          <w:trHeight w:val="787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projektov spolupráce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spolupracujúcich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</w:tr>
      <w:tr w:rsidR="004B5F86" w:rsidRPr="00E55FBF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Chod miestnej akčnej skupiny</w:t>
            </w:r>
          </w:p>
        </w:tc>
      </w:tr>
      <w:tr w:rsidR="004B5F86" w:rsidRPr="00E55FBF">
        <w:trPr>
          <w:trHeight w:val="567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aktivít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účastníkov, ktorí úspešne dokončili tréningovú aktivitu</w:t>
            </w:r>
          </w:p>
        </w:tc>
      </w:tr>
    </w:tbl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6"/>
          <w:szCs w:val="26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Povinné ukazovatele za opatrenia osi 3 Programu rozvoja vidieka 2007 – 2013, implementované prostredníctvom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4B5F86" w:rsidRPr="00E55FBF">
        <w:tc>
          <w:tcPr>
            <w:tcW w:w="26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Ukazovateľ 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 vzdelávacej/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informačnej aktivít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Počet osôb vo vidieckych oblastiach, ktorí majú prospech z realizovaného projektu 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implementačná časť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5: implementačný rámec pri implemntácií integrovanej stratégií rozvoja územia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5.1 Organizačná štruktúra a zdroje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5.1.1 Organizačná štruktúra a zabezpečenie činnosti verejno-súkromného partnerstva(MAS)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štruktúru a organizáciu verejno-súkromného partnerstva (MAS).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úlohu a zodpovednosť jednotlivých subjektov a organizačných zložiek verejno-súkromného partnerstva (MAS) pri realizácii Integrovanej stratégie rozvoja územia.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 delegovania zástupcov členov verejno-súkromného partnerstva (MAS) do orgánov, komisií, príp. pracovných skupín.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 propagácie činnosti verejno-súkromného partnerstva (MAS).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spôsob konzultácie s konečnými prijímateľmi – predkladateľmi projektov (poradenstvo a expertná pomoc). 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Vyplňte,Prílohu č. 8 Personálna matica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lang w:eastAsia="cs-CZ"/>
        </w:rPr>
        <w:t>5.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 Zdroje verejno-súkromného partnerstva (MAS)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5.2.1 Ľudské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 Vyplňte, v Prílohe č.8 Personálna matica tabuľku Kancelária MAS.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5.2.2 Materiálne zdroje </w:t>
      </w:r>
    </w:p>
    <w:p w:rsidR="004B5F86" w:rsidRPr="00BC0B5E" w:rsidRDefault="004B5F86" w:rsidP="00BC0B5E">
      <w:pPr>
        <w:numPr>
          <w:ilvl w:val="0"/>
          <w:numId w:val="2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prevádzkové podmienky (budovy, kancelárie, dopravné prostriedky a pod), technické vybavenie (kancelárska a audiovizuálna technika), počítačové a programové vybavenie,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ktoré má verejno-súkromné partnerstvo k dispozícii.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5.2.3 Finančné zdroje </w:t>
      </w:r>
    </w:p>
    <w:p w:rsidR="004B5F86" w:rsidRPr="00BC0B5E" w:rsidRDefault="004B5F86" w:rsidP="00BC0B5E">
      <w:pPr>
        <w:numPr>
          <w:ilvl w:val="0"/>
          <w:numId w:val="22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iné finančné zdroje (okrem finančných prostriedkov opatrenia 4.3 Chod Miestnej akčnej skupiny), ktoré má verejno-súkromné partnerstvo (MAS) k dispozícií, alebo je schopné zabezpečiť pre potreby financovania prevádzky a administratívnej činnosti verejno-súkromného partnerstva (MAS).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5.3 Príjem ŽoNFP (projektov)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 pri vyhlásení výziev na implementáciu stratégie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kapitolou 8. Hodnotenie a výber projektov konečného prijímateľa – predkladateľa projektu v rámci implementácie stratégie. 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spôsob zverejnenia výziev na implementáciu stratégie a informovania verejnosti.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administratívny postup príjmu a registrácie (ŽoNFP) projektov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kapitolou 8. Hodnotenie a výber projektov konečného prijímateľa – predkladateľa projektu v rámci implementácie stratégie.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5.4 Výber ŽoNFP (projektov)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postupy na výber ŽoNFP (projektov) konečných prijímateľov – predkladateľov projektov (vrátanekritérií na hodnotenie ŽoNFP (projektov), spôsob hlasovania pri rovnakom počte bodov) pre príslušné opatrenia osi 3 PRV, ktoré sa budú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 zostavenia výberovej komisie MAS a dôvody výberu jej členov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spôsoby eliminácie konfliktu záujmu.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5.5 Kontrola činnosti verejno-súkromného partnerstva(MAS)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zabezpečenie kontroly činnosti zamestnancov</w:t>
      </w:r>
      <w:r w:rsidRPr="00BC0B5E">
        <w:rPr>
          <w:rFonts w:ascii="Times New Roman" w:hAnsi="Times New Roman" w:cs="Times New Roman"/>
          <w:sz w:val="20"/>
          <w:szCs w:val="20"/>
          <w:vertAlign w:val="superscript"/>
          <w:lang w:eastAsia="cs-CZ"/>
        </w:rPr>
        <w:endnoteReference w:id="3"/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orgánov a účtovníctva verejno-súkromného partnerstva (MAS).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postupy uskutočňovania kontrol projektov konečných prijímateľov – predkladateľov projektov.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spôsoby zverejňovania výsledkov Integrovanej stratégie rozvoja územia a vyhodnocovanie.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5.6 Zapojenie žien, mladých ľudí, poľnohospodárov a marginalizovaných skupín obyvateľstva</w:t>
      </w:r>
    </w:p>
    <w:p w:rsidR="004B5F86" w:rsidRPr="00BC0B5E" w:rsidRDefault="004B5F86" w:rsidP="00BC0B5E">
      <w:pPr>
        <w:numPr>
          <w:ilvl w:val="0"/>
          <w:numId w:val="26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4B5F86" w:rsidRPr="00BC0B5E" w:rsidRDefault="004B5F86" w:rsidP="00BC0B5E">
      <w:pPr>
        <w:numPr>
          <w:ilvl w:val="0"/>
          <w:numId w:val="26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či a akým spôsobom sú uvedené skupiny zvýhodnené v rámcikritérií na hodnotenie ŽoNFP (projektov) konečných prijímateľov – predkladateľov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projektov.</w:t>
      </w:r>
    </w:p>
    <w:p w:rsidR="004B5F86" w:rsidRPr="00BC0B5E" w:rsidRDefault="004B5F86" w:rsidP="00BC0B5E">
      <w:pPr>
        <w:spacing w:after="0" w:line="240" w:lineRule="auto"/>
        <w:jc w:val="right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kapitola 6: súlad integrovanej stratégie rozvoja územia s ostatnými relevantnými strategickými dokumentmi  európskeho, 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národného, regionálneho a miestneho  významu</w:t>
      </w:r>
      <w:bookmarkEnd w:id="8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numPr>
          <w:ilvl w:val="0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prepojenosť Integrovanej stratégie rozvoja územia s nasledovnými prioritami EÚ:</w:t>
      </w:r>
    </w:p>
    <w:p w:rsidR="004B5F86" w:rsidRPr="00BC0B5E" w:rsidRDefault="004B5F86" w:rsidP="00BC0B5E">
      <w:pPr>
        <w:numPr>
          <w:ilvl w:val="1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Horizontálne priority politík Európskej Únie (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marginalizované Rómske komunity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– zvýšiť zamestnanosť, úroveň vzdelania a kvalitu života,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rovnosť príležitostí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– pre všetkých, prevencia všetkých foriem diskriminácie,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trvaloudržateľný rozvoj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- environmentálny ekonomický a sociálny,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trvalá udržateľnosť ekonomického rastu, informačná spoločnosť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).</w:t>
      </w:r>
    </w:p>
    <w:p w:rsidR="004B5F86" w:rsidRPr="00BC0B5E" w:rsidRDefault="004B5F86" w:rsidP="00BC0B5E">
      <w:pPr>
        <w:numPr>
          <w:ilvl w:val="1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Horizontálne priority vidieckej politiky EÚ (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rozvoj ľudského potenciálu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– vzdelávanie, podnikanie, ženy, mládež,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zvýšenie integrácie vidieka do informačnej spoločnosti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zlepšenie spravovania vidieka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- prístup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).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Lines/>
        <w:widowControl w:val="0"/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zoznam príloh k integrovanej stratégií rozvoja územia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rPr>
          <w:rFonts w:ascii="Arial" w:hAnsi="Arial" w:cs="Arial"/>
          <w:b/>
          <w:bCs/>
          <w:lang w:eastAsia="cs-CZ"/>
        </w:rPr>
      </w:pP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Povinné prílohy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Prílohy musia byť zoradené podľa číslovania uvedeného v zozname príloh k Integrovanej stratégií rozvoja územia a viditeľne označené príslušným číslom podľa zoznamu príloh.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  Socio - ekonomická charakteristika</w:t>
      </w:r>
    </w:p>
    <w:p w:rsidR="004B5F86" w:rsidRPr="00BC0B5E" w:rsidRDefault="004B5F86" w:rsidP="00BC0B5E">
      <w:pPr>
        <w:keepLines/>
        <w:numPr>
          <w:ilvl w:val="0"/>
          <w:numId w:val="11"/>
        </w:numPr>
        <w:spacing w:after="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2  Doklad o súhlase  všetkých obcí so zaradením do územia pôsobnosti verejno-súkromného partnerstva (MAS) a oboznámením sa s Integrovanou stratégiou rozvoja územia. Konečný prijímateľ (oprávnený žiadateľ), ktorý predložil Integrovanú stratégiu rozvoja územia v rámci I. Výzvy na predkladanie integrovaných stratégií rozvoja územia z PRV SR 2007 - 2013 a nebol úspešný vo výberovom kole, a bude predkladať Integrovanú stratégiu do II. Výzvy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je povinný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 v rámci prílohy č.2 Doklad o súhlase  všetkých obcí so zaradením do územia pôsobnosti verejno-súkromného partnerstva (MAS) a oboznámením sa s Integrovanou stratégiou rozvoja územia prijať nové uznesenie, že obec berie na vedomie oboznámenie sa s Integrovanou stratégiou rozvoja územia. Uznesenie potvrdzujúce súhlas obce so zaradením do územia verejno – súkromného partnerstva (MAS) pre II. Výzvu na predkladanie integrovaných stratégií rozvoja územia z PRV SR 2007 - 2013 nie je potrebné znova prijímať.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3  Súhrnný prehľad Integrovanej stratégie rozvoja územia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4  Opatrenia osi 3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a osi 4 Programu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rozvoja vidieka 2007 – 2013, implementované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5  Finančný plán implementácie opatrení financovaných z PRV 2007-2013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6  Zoznam členov verejno-súkromného partnerstva (MAS)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7  Prehľad o uskutočnených podujatiach a stretnutiach vrátane zápisov a prezenčných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listín (kópie)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8  Personálna matica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9  Mapa územia MAS, ktorá musí zobrazovať hranice územia MAS, obce, ktoré spadajú do územia pôsobnosti a  mapu územia MAS s okolím (hranice krajov, do ktorej územia spadá alebo s nimi susedí)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10  Stanovy s vyznačením dňa registrácie Ministerstvom vnútra SR (úradne osvedčená fotokópia)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11  Schéma organizačnej štruktúry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s popisom štruktúry orgánov vrátane ich činnosti a menného zoznamu členov orgánov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12  Interné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vykonávacie predpisy (napr.: organizačný poriadok, vykonávacie predpisy,  smernice a pod.), (kópie)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13 Výpis z registra trestov štatutárneho zástupcu MAS, nie starší ako tri mesiace od predloženia Integrovanej stratégie rozvoja územia (originál)</w:t>
      </w:r>
    </w:p>
    <w:p w:rsidR="004B5F86" w:rsidRPr="00BC0B5E" w:rsidRDefault="004B5F86" w:rsidP="00BC0B5E">
      <w:pPr>
        <w:spacing w:before="60" w:after="60" w:line="300" w:lineRule="exact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sectPr w:rsidR="004B5F86" w:rsidRPr="00BC0B5E" w:rsidSect="00CB463E">
          <w:headerReference w:type="default" r:id="rId7"/>
          <w:footerReference w:type="default" r:id="rId8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č.1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socio-ekonomická charakteristika</w:t>
      </w: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0"/>
          <w:szCs w:val="20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</w:rPr>
        <w:t>Tab. č.1.: Vekové skupiny podľa pohlavia k 31.12.</w:t>
      </w:r>
    </w:p>
    <w:tbl>
      <w:tblPr>
        <w:tblW w:w="9198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4B5F86" w:rsidRPr="00E55FB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18"/>
          <w:szCs w:val="18"/>
        </w:rPr>
      </w:pPr>
      <w:r w:rsidRPr="00BC0B5E">
        <w:rPr>
          <w:rFonts w:ascii="Times New Roman" w:hAnsi="Times New Roman" w:cs="Times New Roman"/>
          <w:color w:val="000000"/>
          <w:sz w:val="18"/>
          <w:szCs w:val="18"/>
        </w:rPr>
        <w:t>Poznámka: údaje budú prevzaté zo Štatistického úradu za posledný vyhodnotený kalendárny rok.</w:t>
      </w: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</w:p>
    <w:p w:rsidR="004B5F86" w:rsidRPr="00BC0B5E" w:rsidRDefault="004B5F86" w:rsidP="00BC0B5E">
      <w:pPr>
        <w:spacing w:after="160" w:line="240" w:lineRule="exact"/>
        <w:rPr>
          <w:rFonts w:ascii="Arial" w:hAnsi="Arial" w:cs="Arial"/>
          <w:sz w:val="20"/>
          <w:szCs w:val="20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</w:rPr>
        <w:t>Tab. č. 2.: Pohyb obyvateľov</w:t>
      </w:r>
      <w:r w:rsidRPr="00BC0B5E">
        <w:rPr>
          <w:rFonts w:ascii="Times New Roman" w:hAnsi="Times New Roman" w:cs="Times New Roman"/>
          <w:sz w:val="20"/>
          <w:szCs w:val="20"/>
        </w:rPr>
        <w:t xml:space="preserve">v absolútnych hodnotách </w:t>
      </w:r>
    </w:p>
    <w:tbl>
      <w:tblPr>
        <w:tblW w:w="919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4B5F86" w:rsidRPr="00E55FBF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</w:rPr>
              <w:t>celkom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z toho ženy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Prirodzený </w:t>
            </w:r>
          </w:p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 z toho ženy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+prírastok/-úbytok sťahovaním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 z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num" w:pos="72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tabs>
          <w:tab w:val="num" w:pos="720"/>
        </w:tabs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Tab. č. 3: Miera nezamestnanosti v percentách </w:t>
      </w:r>
    </w:p>
    <w:tbl>
      <w:tblPr>
        <w:tblW w:w="9180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4B5F86" w:rsidRPr="00E55FBF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CA44A8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Rovná spojnica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47ED7F" id="Rovná spojnica 9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Rovná spojnica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8231CC" id="Rovná spojnica 8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Rovná spojnica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99C811" id="Rovná spojnica 7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"/>
                  </w:pict>
                </mc:Fallback>
              </mc:AlternateContent>
            </w:r>
            <w:r w:rsidR="004B5F86"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Miera nezamestnanosti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</w:pPr>
          </w:p>
          <w:p w:rsidR="004B5F86" w:rsidRPr="00BC0B5E" w:rsidRDefault="004B5F86" w:rsidP="00BC0B5E">
            <w:pPr>
              <w:tabs>
                <w:tab w:val="left" w:pos="405"/>
                <w:tab w:val="center" w:pos="1602"/>
                <w:tab w:val="right" w:pos="3204"/>
              </w:tabs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cs-CZ"/>
              </w:rPr>
              <w:t>2006                                      2007                               2008</w:t>
            </w: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Poznámka: údaje budú prevzaté z Úradu práce</w:t>
      </w: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Tab. č. 5.: Podnikateľské subjekty v území</w:t>
      </w:r>
    </w:p>
    <w:tbl>
      <w:tblPr>
        <w:tblW w:w="0" w:type="auto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primárnom sektore</w:t>
            </w:r>
          </w:p>
          <w:p w:rsidR="004B5F86" w:rsidRPr="00BC0B5E" w:rsidRDefault="004B5F86" w:rsidP="00BC0B5E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sekundárnom sektore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terciárnom sektore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Prevládajúce odvetvia u podnikateľských subjektov(vymenovať)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Prevládajúce odvetvia zamestnanosti  v podnikateľských subjektoch (vymenovať)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Tab. č. 6.: Zoznam obcí v pôsobnosti verejno–súkromného partnerstva (MAS) a počet obyvateľov</w:t>
      </w:r>
    </w:p>
    <w:tbl>
      <w:tblPr>
        <w:tblW w:w="919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4B5F86" w:rsidRPr="00E55FBF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Kategória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vertAlign w:val="superscript"/>
                <w:lang w:val="en-US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 obyvateľov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  <w:sectPr w:rsidR="004B5F86" w:rsidRPr="00BC0B5E" w:rsidSect="00CB463E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Poznámka: údaje budú prevzaté zo Štatistického úradu za posledný vyhodnotený kalendárny rok</w:t>
      </w: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  <w:sectPr w:rsidR="004B5F86" w:rsidRPr="00BC0B5E" w:rsidSect="00CB463E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č.2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doklad o súhlase všetkých obcí so zaradením do územia pôsobnosti verejno – súkromného partnerstva (mas) a oboznámením sa s integrovanou stratégiou rozvoja územia</w:t>
      </w: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color w:val="000000"/>
          <w:lang w:eastAsia="cs-CZ"/>
        </w:rPr>
      </w:pPr>
    </w:p>
    <w:tbl>
      <w:tblPr>
        <w:tblW w:w="1417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4B5F86" w:rsidRPr="00E55FB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Dátum a číslo Uznesenia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Dátum a číslo Uznesenia potvrdzujúce, 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že obec berie na vedomie  oboznámenie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sa s Integ. stratégiou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Potvrdenie pravdivosti štatutárom obce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Dátum/podpis/pečiatka</w:t>
            </w:r>
          </w:p>
        </w:tc>
      </w:tr>
      <w:tr w:rsidR="004B5F86" w:rsidRPr="00E55FBF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11.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12.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.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25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sectPr w:rsidR="004B5F86" w:rsidRPr="00BC0B5E" w:rsidSect="00CB463E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č.3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súhrnný prehľad integrovanej stratégie rozvoja územia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9180" w:type="dxa"/>
        <w:tblInd w:w="-1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4B5F86" w:rsidRPr="00E55FBF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vízia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strategický cieľ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4B5F86" w:rsidRPr="00E55FBF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Rovná spojnica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3EBAF9" id="Rovná spojnica 6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/aQg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Rovná spojnic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7F4B6C" id="Rovná spojnica 5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Rovná spojnic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08C3EB" id="Rovná spojnica 4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a3ZQQ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Rovná spojnic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BEA481" id="Rovná spojnica 3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Rovná spojnic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09496A" id="Rovná spojnica 2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ZvcQg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A44A8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0B40C59" id="Rovná spojnica 1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bookmarkEnd w:id="9"/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>Poznámka: Pri opatreniach osi 3</w:t>
      </w:r>
      <w:r w:rsidRPr="00BC0B5E">
        <w:rPr>
          <w:rFonts w:ascii="Times New Roman" w:hAnsi="Times New Roman" w:cs="Times New Roman"/>
          <w:b/>
          <w:bCs/>
          <w:sz w:val="20"/>
          <w:szCs w:val="20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ktoré sa budú implementovať prostredníctvom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 je potrebné rozpísať presné názvy opatrení ajednotlivýchčinnosti, v rámci príslušného opatrenia osi 3,tak ako sú uvedené v Usmernení pre administráciu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, Prílohe č.6 Charakteristika priorít a opatrení osi 3, ktoré sú implementované prostredníctvom osi 4.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FF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FF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bookmarkEnd w:id="3"/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príloha č.4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 xml:space="preserve">opatrenia osi 3 a osi 4 programu rozvoja vidieka SR 2007 – 2013, implementované prostredníctvom osi 4 </w:t>
      </w:r>
      <w:r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Časť A: Opatrenia osi 3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tbl>
      <w:tblPr>
        <w:tblW w:w="907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56"/>
        <w:gridCol w:w="36"/>
        <w:gridCol w:w="468"/>
        <w:gridCol w:w="1332"/>
        <w:gridCol w:w="540"/>
        <w:gridCol w:w="108"/>
        <w:gridCol w:w="1260"/>
        <w:gridCol w:w="792"/>
      </w:tblGrid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Názov opatrenia  PRV SR 2007 -2013 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Odvôvodnenie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45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odhad počtu konečných prijímateľov - predkladateľov projektu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Podnikateľské subjekty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Obce 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4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výška a rozsah podpory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Rozpočet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 EUR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Výška financovania z vlastných zdrojov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4822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2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4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oprávnenosť výdavkov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Minimálna výška oprávnených výdavkov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Maximálna výška oprávnených výdavkov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Oprávnené výdavky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výdavky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projekty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kritéria spôsobilosti a spôsob preukázania ich splnenia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Výberové kritéria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P.č.</w:t>
            </w: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Kritérium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Bodovacie kritéria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Body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Postup pri rovnakom počte bodov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požadované prílohy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Povinné prílohy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Nepovinné prílohy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514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plán implementácie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Počet výziev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Min. a max. doba realizácie projektov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0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(názov a merná jednotka)</w:t>
            </w:r>
          </w:p>
        </w:tc>
        <w:tc>
          <w:tcPr>
            <w:tcW w:w="1440" w:type="dxa"/>
            <w:gridSpan w:val="4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4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zmena v zmysle usmernenia pre administráciu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vertAlign w:val="superscript"/>
                <w:lang w:eastAsia="cs-CZ"/>
              </w:rPr>
              <w:endnoteReference w:id="5"/>
            </w: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opatrení osi 3, ktoré sú implementované prostredníctvom osi 4 a to len v prípade zmien v PRV alebo Usmernení, v Prílohe č. 6 Charakteristika priorít a opatrení osi 3</w:t>
            </w:r>
          </w:p>
        </w:tc>
        <w:tc>
          <w:tcPr>
            <w:tcW w:w="4500" w:type="dxa"/>
            <w:gridSpan w:val="6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bookmarkStart w:id="10" w:name="_Ref328032145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6"/>
            </w:r>
            <w:bookmarkEnd w:id="10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bookmarkStart w:id="11" w:name="_Ref328032271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7"/>
            </w:r>
            <w:bookmarkEnd w:id="11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bookmarkStart w:id="12" w:name="_Ref328032589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8"/>
            </w:r>
            <w:bookmarkEnd w:id="12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bookmarkStart w:id="13" w:name="_Ref328032643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9"/>
            </w:r>
            <w:bookmarkEnd w:id="13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bookmarkStart w:id="14" w:name="_Ref328033048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0"/>
            </w:r>
            <w:bookmarkEnd w:id="14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Zmena opatrení osi 3, ktoré sú implementované prostredníctvom osi 4 (rozšírenie, resp. doplnenie opatrení a činností  v súlade s Usmernením, Príloha č. 6  Charakteristika priorít a opatrení osi 3, ktoré sú implementované prostredníctvom osi 4).</w:t>
            </w:r>
          </w:p>
        </w:tc>
        <w:tc>
          <w:tcPr>
            <w:tcW w:w="4500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1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č.3 Súhrnný prehľad Integrovanej stratégie rozvoja územia v zmysle schválenej stratégie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2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postupov pre výber ŽoNFP ( projektov) konečného prijímateľa – predkladateľa projektu pre príslušné opatrenie osi 3 PRV (kritéria na hodnotenie ŽoNFP (projektov)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3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Výberové kritéria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P.č.</w:t>
            </w:r>
          </w:p>
        </w:tc>
        <w:tc>
          <w:tcPr>
            <w:tcW w:w="8460" w:type="dxa"/>
            <w:gridSpan w:val="13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Kritérium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Bodovacie kritéria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6300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Body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perscript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perscript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Postup pri rovnakom počte bodov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cantSplit/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Úprava min. a max. výšky oprávnených výdavkov na 1 projekt stanovených pre príslušné opatrenia osi 3, ktoré sú implementované prostredníctvom osi 4. </w:t>
            </w:r>
          </w:p>
        </w:tc>
        <w:tc>
          <w:tcPr>
            <w:tcW w:w="4500" w:type="dxa"/>
            <w:gridSpan w:val="6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4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4.3  Finančný plán</w:t>
            </w:r>
            <w:bookmarkStart w:id="15" w:name="_Ref328035702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5"/>
            </w:r>
            <w:bookmarkEnd w:id="15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 5 Finančný plán implementácie opatrení financovaných z PRV 2007 – 2013</w:t>
            </w:r>
            <w:bookmarkStart w:id="16" w:name="_Ref328035742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6"/>
            </w:r>
            <w:bookmarkEnd w:id="16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Presun finančných prostriedkov v rámci jednotlivých opatrení osi 3, ktoré sú implementované prostredníctvom osi 4.</w:t>
            </w:r>
          </w:p>
        </w:tc>
        <w:tc>
          <w:tcPr>
            <w:tcW w:w="4500" w:type="dxa"/>
            <w:gridSpan w:val="6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7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4.3  Finančný plán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_Ref328035702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15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 5 Finančný plán implementácie opatrení financovaných z PRV 2007 – 2013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_Ref328035742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16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Zmeny v zmysle Usmernenia pre administráciu osi 4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 schválil </w:t>
            </w:r>
            <w:r w:rsidRPr="00CB463E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cs-CZ"/>
              </w:rPr>
              <w:t>(uveďte príslušný orgán MAS)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Dátum schválenia zmeny 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Podpis štatutárneho zástupcu MAS 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Časť B: Opatrenia osi 4 </w:t>
      </w:r>
    </w:p>
    <w:tbl>
      <w:tblPr>
        <w:tblW w:w="925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outlineLvl w:val="1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431 chod miestnej akčnej skupiny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after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D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Miestna akčná skupina zastúpená občianskym združením v zmysle zákona SR č. 83/1990 Zb. o združovaní občanov v znení neskorších predpisov, ktorej bol udelený Štatút Miestnej akčnej skupiny  na základe Rozhodnutia o schválení  vydaného PPA. 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výška a rozsah podpory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z oprávnených výdavkov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80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20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100</w:t>
            </w:r>
          </w:p>
        </w:tc>
      </w:tr>
      <w:tr w:rsidR="004B5F86" w:rsidRPr="00E55FBF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oprávnenosť výdavkov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v EUR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v EUR</w:t>
            </w: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6"/>
                <w:szCs w:val="16"/>
                <w:lang w:eastAsia="cs-CZ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tbl>
      <w:tblPr>
        <w:tblW w:w="925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outlineLvl w:val="1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421 vykonávanie projektov spoluopráce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after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D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Miestna akčná skupina zastúpená občianskym združením v zmysle zákona SR č. 83/1990 Zb. o združovaní občanov v znení neskorších predpisov, ktorej bol udelený Štatút Miestnej akčnej skupiny  na základe Rozhodnutia  o schválení vydaného PPA.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bookmarkStart w:id="17" w:name="_Hlk231272873"/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a počet  projektov spolupráce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end"/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/ počet: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Projekt nadnárodnej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end"/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/ počet:</w:t>
            </w:r>
          </w:p>
        </w:tc>
      </w:tr>
      <w:bookmarkEnd w:id="17"/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A1. projekt národnej spolupráce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Zameranie 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a) Príprava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b) Realizácia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B1. projekt nadnárodnej spolupráce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Zameranie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a) Príprava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b) Realizácia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výška a rozsah podpory opatrenia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Informácie k vyplneniu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Príloha č. 4 Opatrenia osi 3 a osi 4 Programu rozvoja vidieka SR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zahŕňa popis opatrenia osi 3 a osi 4,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Formulár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bude vyplnený samostatne pre každé vybrané opatrenie  osi 3 a osi 4 Programu rozvoja vidieka SR 2007 – 2013,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Časť A: Opatrenia osi 3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ktoré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špecifický cieľ Integrovanej stratégie rozvoja územia, prostredníctvom ktorého sa napĺňa strategický cieľ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Názov opatrenia PRV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presný názov opatrenia osi 3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Podporované činnosti 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outlineLvl w:val="2"/>
        <w:rPr>
          <w:rFonts w:ascii="Times New Roman" w:hAnsi="Times New Roman" w:cs="Times New Roman"/>
          <w:sz w:val="20"/>
          <w:szCs w:val="20"/>
          <w:highlight w:val="lightGray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podporované činnosti v rámci príslušného opatrenia osi 3 v súlade s cieľmi a činnosťami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Prílohe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Definícia konečných prijímateľov – predkladateľov projektu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konečných prijímateľov - predkladateľov projektu, ktorí sa môžu uchádzať o nenávratný finančný príspevok v rámci príslušného opatrenia osi 3 v súlade s Programom rozvoja vidieka SR 2007 – 2013 a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Prílohou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Odôvodnenie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Zdôvodnite, prečo je dané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opatrenie osi 3 pre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územie verejno–súkromného partnerstva (MAS) dôležité, aký bude prínos realizácie projektov v rámci príslušného opatrenia pre územie.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 xml:space="preserve">výška a rozsah podpory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požadovanú výšku finančného príspevku z verejných zdrojov (zdroje EPFRV + SR) v EUR v rámci opatrenia 4.1 Implementácia Integrovaných stratégií rozvoja územia pre príslušné opatrenie osi 3.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Výška financovania z vlastných zdrojov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výšku financovania z vlastných zdrojov  v EUR, ktoré predstavujú povinné vlastné zdroje v rámci maximálnej výšky pomoci z celkových oprávnených výdavkov a ktoré sú uvedené v rámci príslušného opatrenia osi 3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Prílohe č.6 Charakteristika priorít a opatrení osi 3, ktoré sú implementované prostredníctvom osi 4.</w:t>
      </w:r>
    </w:p>
    <w:p w:rsidR="004B5F86" w:rsidRPr="00BC0B5E" w:rsidRDefault="004B5F86" w:rsidP="00BC0B5E">
      <w:pPr>
        <w:keepNext/>
        <w:spacing w:before="60" w:after="60" w:line="300" w:lineRule="exact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Celkový rozpočet opatrenia </w:t>
      </w:r>
    </w:p>
    <w:p w:rsidR="004B5F86" w:rsidRPr="00BC0B5E" w:rsidRDefault="004B5F86" w:rsidP="00BC0B5E">
      <w:pPr>
        <w:spacing w:before="60" w:after="60" w:line="300" w:lineRule="exact"/>
        <w:jc w:val="both"/>
        <w:outlineLvl w:val="3"/>
        <w:rPr>
          <w:rFonts w:ascii="Times New Roman" w:hAnsi="Times New Roman" w:cs="Times New Roman"/>
          <w:sz w:val="24"/>
          <w:szCs w:val="24"/>
          <w:lang w:eastAsia="sk-SK"/>
        </w:rPr>
      </w:pPr>
      <w:r w:rsidRPr="00BC0B5E">
        <w:rPr>
          <w:rFonts w:ascii="Times New Roman" w:hAnsi="Times New Roman" w:cs="Times New Roman"/>
          <w:sz w:val="24"/>
          <w:szCs w:val="24"/>
          <w:lang w:eastAsia="sk-SK"/>
        </w:rPr>
        <w:t>Uveďte, celkový rozpočet pre príslušné opatrenie osi 3 v rámci implementácie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oprávnenosť výdavkov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Minimálna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minimálnu výšku finančných prostriedkov na jeden projekt v rámci príslušného opatrenia osi 3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1. Všeobecné podmienky poskytnutia nenávratného finančného príspevku pre opatrenia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časti A 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Maximálna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 maximálnu výšku finančných prostriedkov na jeden projekt v rámci príslušného opatrenia osi 3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1. Všeobecné podmienky poskytnutia nenávratného finančného príspevku pre opatrenia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časti A 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Oprávnené výdavky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oprávnené výdavky v súlade s príslušným opatrením  osi 3 podľa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výdavky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výdavky v súlade s príslušným opatrením  osi 3 podľa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Prílohou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projekty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projekty pre príslušné opatrenie osi 3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Kritéria spôsobilosti a spôsob ich preukázania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Uveďte:</w:t>
      </w:r>
    </w:p>
    <w:p w:rsidR="004B5F86" w:rsidRPr="00BC0B5E" w:rsidRDefault="004B5F86" w:rsidP="00BC0B5E">
      <w:pPr>
        <w:numPr>
          <w:ilvl w:val="1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minimálne kritéria spôsobilosti a spôsob ich preukázania definované pre príslušné opatrenia osi 3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Prílohe č.6 Charakteristika priorít a opatrení osi 3, ktoré sú implementované prostredníctvom osi 4. kritéria spôsobilosti v rámci opatrenia 4.1 Implementácia Integrovaných stratégií rozvoja územia definované  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5. Opatrenie 4.1 Implementácia Integrovaných stratégií rozvoja územia vrátane spôsobu ich preukázania, </w:t>
      </w:r>
    </w:p>
    <w:p w:rsidR="004B5F86" w:rsidRPr="00BC0B5E" w:rsidRDefault="004B5F86" w:rsidP="00BC0B5E">
      <w:pPr>
        <w:numPr>
          <w:ilvl w:val="1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a ďalšie kritéria spôsobilosti vrátane spôsobu ich preukázania, ktoré si stanovila MAS.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Postupy pre výber ŽoNFP (projektov) konečného prijímateľa – predkladateľa projektu pre príslušné opatrenie osi 3 PRV (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Kritéria na hodnotenie ŽoNFP (projektov))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b/>
          <w:bCs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Výberové kritéria  </w:t>
      </w:r>
    </w:p>
    <w:p w:rsidR="004B5F86" w:rsidRPr="00BC0B5E" w:rsidRDefault="004B5F86" w:rsidP="00BC0B5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Verejno–súkromné partnerstvo (MAS) uvedie niektorúz možností, podľa toho akým spôsobom bude výberová komisia MAS hodnotiť ŽoNFP (projekty) predkladané v rámci príslušného opatrenia osi 3: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buď len výberové kritéria.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, 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buď len bodovacie kritéria. V prípade bodovacích kritérií je potrebné uviesť kritérium – počet bodov, príp. škálu bodov,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kombináciu výberových kritérií a bodovacích kritérií.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Postup pri rovnakom počte bodov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ako sa bude postupovať pri rovnakom počte bodov jednotlivých projektov v rámci príslušného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požadované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Povinné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povinné prílohy k ŽoNFP (projektu), ktoré je konečný prijímateľ – predkladateľ projektu povinný  doložiťpre príslušné opatrenia osi 3 v súlade s podmienkami uvedenými v ŽoNFP (projekte) pre príslušné opatrenie osi 3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>,</w:t>
      </w:r>
      <w:r w:rsidRPr="00BC0B5E">
        <w:rPr>
          <w:rFonts w:ascii="Arial" w:hAnsi="Arial" w:cs="Arial"/>
          <w:lang w:eastAsia="cs-CZ"/>
        </w:rPr>
        <w:t> 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5. Opatrenie 4.1 Implementácia Integrovaných stratégií rozvoja územia, Prílohe č.6 Charakteristika priorít a opatrení osi 3, ktoré sú implementované prostredníctvom osi 4. Zároveň uveďte ďalšie povinné prílohy, ak si MAS stanovila.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Nepovinné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nepovinné prílohy, ak si stanoví MAS v rámci hodnotenia  ŽoNFP (projektov). 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plán implementácie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Počet výziev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predpokladaný počet výziev pre dané opatrenie (počet, mesiac, rok).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Max. doba realizácie projektov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maximálnu dobu trvania realizácie projektov v rámci daného opatrenia.</w:t>
      </w: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 rovnaké údaje pre príslušné opatrenie osi 3, tak ako ste ich uviedli v kapitole 4. Zostavenie strategického rámca, bode4.4 Monitorovací a hodnotiaci rámec (tabuľka: Dodatočné monitorovacie ukazovatele). 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mallCaps/>
          <w:color w:val="FF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Časť B. Chod miestnej akčnej skupiny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ktorý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špecifický cieľ Integrovanej stratégie rozvoja územia, prostredníctvom ktorého sa napĺňa strategický cieľ opatrenia.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Názov opatrenia PRV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Podporované činnosti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podporované činnosti v rámci príslušného opatrenia s cieľmi a činnosťami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č. 7 Opatrenie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Definícia konečných prijímateľa (oprávneného žiadateľa)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 xml:space="preserve">výška a rozsah podpory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v rámci opatrenia 4.3 Chod miestnej akčnej skupiny a to pre prevádzku a administratívnu činnosť a budovanie zručností a schopností MAS. 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Ostatné verejné zdroje 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spolufinancovania, resp. výpis z uznesenia.</w:t>
      </w:r>
    </w:p>
    <w:p w:rsidR="004B5F86" w:rsidRPr="00BC0B5E" w:rsidRDefault="004B5F86" w:rsidP="00BC0B5E">
      <w:pPr>
        <w:keepNext/>
        <w:spacing w:before="60" w:after="60" w:line="300" w:lineRule="exact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Celkový rozpočet opatrenia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celkový rozpočet  pre príslušné opatrenie  v súlade s podmienkami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č. 7 Opatrenie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oprávnenosť výdavkov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Maximálna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maximálnu výšku finančných prostriedkov v rámci prevádzky a administratívnej činnosť a budovania  zručností a schopností MAS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7. Opatrenie 4.3 Chod miestnej akčnej skupiny.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Oprávnené výdavky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oprávnené výdavky v súlade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7. Opatrenie 4.3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výdavky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výdavky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7. Opatrenie 4.3 Chod miestnej akčnej skupiny.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dodatočné monitorovacie indikátory pre príslušné opatrenie v súlade s podmienkami uvedenými vUsmernení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11. Monitoring  a v záväznej osnove v bode 4.4 monitorovací a hodnotiaci rámec.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Časť B. Vykonávanie projektov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ktorý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špecifický cieľ Integrovanej stratégie rozvoja územia, prostredníctvom ktorého sa napĺňa strategický cieľ opatrenia.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Názov opatrenia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Definícia konečných prijímateľa (oprávneného žiadateľa)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Typ a počet projektov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typy a počet projektov spolupráce, ktoré budete realizovať v rámci príslušného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 xml:space="preserve">projekt národnej a nadnárodnej spolupráce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Zameranie projektu spolupráce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zameranie jednotlivých typov projektov spolupráce.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Predpokladaný počet partnerov projektu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pre jednotlivé typy projektov národnej spolupráce predpokladaný počet partnerov projektu spolupráce.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Predpokladaný termín realizácie  projektu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pre jednotlivé typy projektov národnej spolupráce predpokladaný termín realizácie (mesiac/rok).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pre jednotlivé typy projektov národnej spolupráce a to v rámci prípravy projektov spolupráce a realizácie projektov spolupráce. Výdavky 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 rámci prípravy projektov národnej spolupráce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sú oprávnené do výšky 10% z celkových oprávnených výdavkov na realizáciu projektu národnej spolupráce. Výdavky 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 rámci prípravy projektov nadnárodnej spolupráce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sú oprávnené do výšky 10% z celkových oprávnených výdavkov na realizáciu projektu nadnárodnej spolupráce.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 uznesenia.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výška a rozsah podpory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pre projektov národnej spolupráce a projekty nadnárodnej spolupráce a to v rámci prípravy a aj  realizácie projektov spolupráce. 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 uznesenia.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dodatočné monitorovacie indikátory pre príslušné opatrenie v súlade s podmienkami uvedenými vUsmernení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11. Monitoring  a v záväznej osnove v bode 4.4 monitorovací a hodnotiaci rámec.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  <w:sectPr w:rsidR="004B5F86" w:rsidRPr="00BC0B5E" w:rsidSect="00CB463E">
          <w:headerReference w:type="default" r:id="rId9"/>
          <w:footerReference w:type="default" r:id="rId10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č.5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finančný plán implementácie opatrení financovaných z PRV 2007-2013 </w:t>
      </w: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Arial" w:hAnsi="Arial" w:cs="Arial"/>
          <w:b/>
          <w:bCs/>
          <w:sz w:val="26"/>
          <w:szCs w:val="26"/>
          <w:highlight w:val="yellow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A/ finančný plán  opatrenia 4.1. implementácia integrovaných stratégií rozvoja územia  </w:t>
      </w: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4B5F86" w:rsidRPr="00E55FBF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FINANČNÝ PLÁN OPATRENIA 4.1 IMPLEMENTÁCIA INTEGROVANÝCH STRATÉGIÍ ROZVOJA ÚZEMIA </w:t>
            </w: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(v EUR)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sk-SK"/>
              </w:rPr>
              <w:endnoteReference w:id="18"/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bookmarkStart w:id="18" w:name="_Ref231350188"/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19"/>
            </w:r>
            <w:bookmarkEnd w:id="18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Výška financovania z vlastných zdrojov 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0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Iné verejné zdroje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tabs>
          <w:tab w:val="left" w:pos="1400"/>
        </w:tabs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 opatrenia osi 3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1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b/finančný plán opatrenia 4.2 vykonávanie projektov spolupráce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4B5F86" w:rsidRPr="00E55FBF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FINANČNÝ PLÁN OPATRENIA 4.2 VYKONÁVANIE PROJEKTOV SPOLUPRÁCE v </w:t>
            </w:r>
            <w:r w:rsidRPr="00BC0B5E">
              <w:rPr>
                <w:rFonts w:ascii="Times New Roman" w:hAnsi="Times New Roman" w:cs="Times New Roman"/>
                <w:smallCaps/>
                <w:sz w:val="20"/>
                <w:szCs w:val="20"/>
                <w:lang w:eastAsia="cs-CZ"/>
              </w:rPr>
              <w:t>(EUR)</w:t>
            </w:r>
          </w:p>
        </w:tc>
      </w:tr>
      <w:tr w:rsidR="004B5F86" w:rsidRPr="00E55FBF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2"/>
            </w:r>
          </w:p>
        </w:tc>
      </w:tr>
      <w:tr w:rsidR="004B5F86" w:rsidRPr="00E55FBF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Projekty národnej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4B5F86" w:rsidRPr="00E55FBF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FINANČNÝ PLÁN OPATRENIA 4.3 CHOD MIESTNEJ AKČNEJ SKUPINY 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(v EUR)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4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5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z oprávnených výdavkov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80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20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100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smallCaps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 4.3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6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sz w:val="20"/>
          <w:szCs w:val="20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č.6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zoznam členov verejno – súkromného partnerstva (mas)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názov verejno – súkromného partnerstva (mas):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celkový počet členov verejno – súkromného partnerstva (mas):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subjekty zastupujúce verejný sektor (v %):                                        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subjekty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zastupujúce súkromný sektor vrátane občianskeho sektora (v %):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tbl>
      <w:tblPr>
        <w:tblW w:w="13716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4B5F86" w:rsidRPr="00E55FBF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subjektu</w:t>
            </w:r>
            <w:bookmarkStart w:id="19" w:name="_Ref194823260"/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/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Meno, priezvisko a titul</w:t>
            </w:r>
            <w:bookmarkStart w:id="20" w:name="_Ref236207564"/>
            <w:r w:rsidRPr="00BC0B5E">
              <w:rPr>
                <w:rFonts w:ascii="Times New Roman" w:hAnsi="Times New Roman" w:cs="Times New Roman"/>
                <w:b/>
                <w:bCs/>
                <w:smallCaps/>
                <w:sz w:val="18"/>
                <w:szCs w:val="18"/>
                <w:vertAlign w:val="superscript"/>
                <w:lang w:eastAsia="cs-CZ"/>
              </w:rPr>
              <w:endnoteReference w:id="27"/>
            </w:r>
            <w:bookmarkEnd w:id="19"/>
            <w:bookmarkEnd w:id="20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bookmarkStart w:id="21" w:name="_Ref194823271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28"/>
            </w:r>
            <w:bookmarkEnd w:id="21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bookmarkStart w:id="22" w:name="_Ref19482328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29"/>
            </w:r>
            <w:bookmarkEnd w:id="22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</w:t>
            </w:r>
            <w:bookmarkStart w:id="23" w:name="_Ref194823289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/dátum narodenia</w:t>
            </w:r>
            <w:bookmarkStart w:id="24" w:name="_Ref333213747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0"/>
            </w:r>
            <w:bookmarkEnd w:id="23"/>
            <w:bookmarkEnd w:id="24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v/s</w:t>
            </w:r>
            <w:bookmarkStart w:id="25" w:name="_Ref19482330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bookmarkStart w:id="26" w:name="_Ref33321377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1"/>
            </w:r>
            <w:bookmarkEnd w:id="25"/>
            <w:bookmarkEnd w:id="26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Zástupca subjektu pre verejno-súkromné partnerstvo 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(mas)</w:t>
            </w:r>
            <w:bookmarkStart w:id="27" w:name="_Ref194823454"/>
            <w:bookmarkStart w:id="28" w:name="_Ref194668875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2"/>
            </w:r>
            <w:bookmarkEnd w:id="27"/>
            <w:bookmarkEnd w:id="28"/>
          </w:p>
        </w:tc>
      </w:tr>
      <w:tr w:rsidR="004B5F86" w:rsidRPr="00E55FBF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č.7</w:t>
      </w: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prehľad o uskutočnených stretnutiach a podujatiach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podujatiach </w:t>
      </w:r>
      <w:r w:rsidRPr="00BC0B5E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k budovaniu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 xml:space="preserve">verejno – súkromného partnerstva (MAS) 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bookmarkStart w:id="29" w:name="_Ref194823185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3"/>
            </w:r>
            <w:bookmarkEnd w:id="29"/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bookmarkStart w:id="30" w:name="_Ref194823199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4"/>
            </w:r>
            <w:bookmarkEnd w:id="30"/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Poznámka.: k prehľadu sa priložia zápisy a prezenčné listiny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podujatiach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k spracovaniu SWOT analýzy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vertAlign w:val="superscript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_Ref194823185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33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_Ref194823199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34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Poznámka.: k prehľadu sa priložia zápisy a prezenčné listiny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color w:val="000000"/>
          <w:sz w:val="16"/>
          <w:szCs w:val="16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podujatiach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k spracovaniu problémovej analýzy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_Ref194823185 \h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33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_Ref194823199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34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Poznámka.: k prehľadu sa priložia zápisy a prezenčné listiny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č.8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personálna matica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najvyšší orgán        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4B5F86" w:rsidRPr="00E55FBF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najvyšší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Celkový počet členov najvyššieho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Názov subjektu/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Meno, priezvisko a titul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_Ref236207564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27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28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29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ičo/ dátum narodenia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_Ref194823289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30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v/s/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_Ref194823300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31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Zástupca subjektu pre verejno-súkromné partnerstvo (MAS)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_Ref194823454 \h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32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Zodpovednosť a úlohy v orgáne</w:t>
            </w:r>
            <w:bookmarkStart w:id="31" w:name="_Ref236206054"/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  <w:endnoteReference w:id="35"/>
            </w:r>
            <w:bookmarkEnd w:id="31"/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výkonný orgán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4B5F86" w:rsidRPr="00E55FBF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súkromný sektor vrátane občianskeho sektora(v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28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29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ičo/dátum narodenia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_Ref194823289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30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v/s/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_Ref194823300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31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subjektu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_Ref194823260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27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Oblasť pôsobenia</w:t>
            </w:r>
            <w:bookmarkStart w:id="32" w:name="_Ref333213805"/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  <w:endnoteReference w:id="36"/>
            </w:r>
            <w:bookmarkEnd w:id="32"/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CB463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aps/>
          <w:smallCaps/>
          <w:sz w:val="24"/>
          <w:szCs w:val="24"/>
          <w:lang w:eastAsia="cs-CZ"/>
        </w:rPr>
      </w:pPr>
      <w:r w:rsidRPr="00CB463E">
        <w:rPr>
          <w:rFonts w:ascii="Times New Roman" w:hAnsi="Times New Roman" w:cs="Times New Roman"/>
          <w:b/>
          <w:bCs/>
          <w:i/>
          <w:iCs/>
          <w:smallCaps/>
          <w:sz w:val="24"/>
          <w:szCs w:val="24"/>
          <w:lang w:eastAsia="cs-CZ"/>
        </w:rPr>
        <w:t>kontrolný orgán</w:t>
      </w:r>
    </w:p>
    <w:p w:rsidR="004B5F86" w:rsidRPr="00CB463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tbl>
      <w:tblPr>
        <w:tblW w:w="13787" w:type="dxa"/>
        <w:tblInd w:w="-8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58"/>
        <w:gridCol w:w="2856"/>
        <w:gridCol w:w="893"/>
        <w:gridCol w:w="2054"/>
        <w:gridCol w:w="1291"/>
        <w:gridCol w:w="1072"/>
        <w:gridCol w:w="2142"/>
        <w:gridCol w:w="2321"/>
      </w:tblGrid>
      <w:tr w:rsidR="004B5F86" w:rsidRPr="00E55FBF">
        <w:trPr>
          <w:trHeight w:val="824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kontrolný orgán </w:t>
            </w: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7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824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Celkový počet členov kontrolného orgánu </w:t>
            </w:r>
          </w:p>
        </w:tc>
        <w:tc>
          <w:tcPr>
            <w:tcW w:w="977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Názov subjektu/</w:t>
            </w: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Meno, priezvisko a titul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fo/po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28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Sídlo/adresa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29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ičo/dátum narodenia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_Ref333213747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30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Sektor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 v/s/o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_Ref333213770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31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Názov subjektu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_Ref236207564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27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Oblasť pôsobenia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_Ref333213805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36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XX</w: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t>38</w: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kancelária mas: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Celkový počet členov kancelárie MAS: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tbl>
      <w:tblPr>
        <w:tblW w:w="13788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4B5F86" w:rsidRPr="00E55FBF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Vzdelanie,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Pracovná náplň a zodpovednosť 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7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bookmarkStart w:id="33" w:name="_Ref194841375"/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endnoteReference w:id="38"/>
            </w:r>
            <w:bookmarkEnd w:id="3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br w:type="page"/>
        <w:t>Vysvetlivky</w:t>
      </w:r>
    </w:p>
    <w:p w:rsidR="004B5F86" w:rsidRDefault="004B5F86"/>
    <w:sectPr w:rsidR="004B5F86" w:rsidSect="00CB463E">
      <w:headerReference w:type="default" r:id="rId11"/>
      <w:footerReference w:type="default" r:id="rId12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F86" w:rsidRDefault="004B5F86" w:rsidP="00BC0B5E">
      <w:pPr>
        <w:spacing w:after="0" w:line="240" w:lineRule="auto"/>
      </w:pPr>
      <w:r>
        <w:separator/>
      </w:r>
    </w:p>
  </w:endnote>
  <w:endnote w:type="continuationSeparator" w:id="0">
    <w:p w:rsidR="004B5F86" w:rsidRDefault="004B5F86" w:rsidP="00BC0B5E">
      <w:pPr>
        <w:spacing w:after="0" w:line="240" w:lineRule="auto"/>
      </w:pPr>
      <w:r>
        <w:continuationSeparator/>
      </w:r>
    </w:p>
  </w:endnote>
  <w:endnote w:id="1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8C5C14">
        <w:rPr>
          <w:rStyle w:val="Odkaznavysvetlivku"/>
          <w:rFonts w:cs="Calibri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504BDD">
        <w:rPr>
          <w:rStyle w:val="Odkaznavysvetlivku"/>
          <w:rFonts w:cs="Calibri"/>
        </w:rPr>
        <w:endnoteRef/>
      </w:r>
      <w:r w:rsidRPr="00504BDD">
        <w:t>Doložte mapu územia verejno-súkromného partnerstva (MAS), ktorá musí zobrazovať hranice územia verejno-súkromného partnerstva (MAS), obce, ktoré spadajú do územia pôsobnosti a  mapu územia verejno-súkromného partnerstva (MAS) s okolím (hranice krajov, do ktorej územia spadá alebo s nimi susedí) ako Prílohu č. 9.</w:t>
      </w:r>
    </w:p>
  </w:endnote>
  <w:endnote w:id="3">
    <w:p w:rsidR="00000000" w:rsidRDefault="004B5F86" w:rsidP="00BC0B5E">
      <w:pPr>
        <w:pStyle w:val="Textvysvetlivky"/>
        <w:rPr>
          <w:rFonts w:cs="Calibri"/>
        </w:rPr>
      </w:pPr>
      <w:r w:rsidRPr="00504BDD">
        <w:rPr>
          <w:rStyle w:val="Odkaznavysvetlivku"/>
          <w:rFonts w:cs="Calibri"/>
        </w:rPr>
        <w:endnoteRef/>
      </w:r>
      <w:r w:rsidRPr="00504BDD">
        <w:t>Pracovníci MAS</w:t>
      </w:r>
    </w:p>
  </w:endnote>
  <w:endnote w:id="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CB463E">
          <w:t>www.build.gov.sk</w:t>
        </w:r>
      </w:hyperlink>
      <w:r w:rsidRPr="00CB463E">
        <w:t>).</w:t>
      </w:r>
    </w:p>
  </w:endnote>
  <w:endnote w:id="5">
    <w:p w:rsidR="00000000" w:rsidRDefault="004B5F86" w:rsidP="00CB463E">
      <w:pPr>
        <w:keepNext/>
        <w:autoSpaceDE w:val="0"/>
        <w:autoSpaceDN w:val="0"/>
        <w:spacing w:line="240" w:lineRule="auto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typ zmeny v zmysle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stratégie. </w:t>
      </w:r>
    </w:p>
  </w:endnote>
  <w:endnote w:id="6">
    <w:p w:rsidR="00000000" w:rsidRDefault="004B5F86" w:rsidP="00CB463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odôvodnenie zmeny v rámci aktualizácie stratégie v zmysle ustanovení Usmernenia pre administráciu osi 4 </w:t>
      </w:r>
      <w:r>
        <w:t>LEADER</w:t>
      </w:r>
      <w:r w:rsidRPr="00CB463E">
        <w:t>, kapitola 12. Vykonávanie zmien, písm. E. Zmeny súvisiace s aktualizáciou stratégie.</w:t>
      </w:r>
    </w:p>
  </w:endnote>
  <w:endnote w:id="7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či si zmena v rámci aktualizácie stratégie vyžaduje aj zmeny  v rámci  Záväznej osnovy integrovanej stratégie rozvoja územia, príloha č. 4 Opatrenia osi 3 a osi 4 PRV, implementované prostredníctvom osi 4 </w:t>
      </w:r>
      <w:r>
        <w:t>LEADER</w:t>
      </w:r>
      <w:r w:rsidRPr="00CB463E">
        <w:t>.</w:t>
      </w:r>
    </w:p>
  </w:endnote>
  <w:endnote w:id="8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 stratégie, či si zmena v rámci aktualizácie stratégie vyžaduje aj zmeny  v rámci  Záväznej osnovy integrovanej stratégie rozvoja územia, návrhová časť kapitola 4: Zostavenie strategického rámca, kapitola 4.2 Akčný plán vo väzbe na os 4 </w:t>
      </w:r>
      <w:r>
        <w:t>LEADER</w:t>
      </w:r>
      <w:r w:rsidRPr="00CB463E">
        <w:t>. Zároveň uveďte zmenu príslušnej kapitoly s tým, že sa uvádza len pôvodná  veta, resp. odsek a následne upravené znenie (veta, resp. odsek ) farebne zvýraznené.</w:t>
      </w:r>
    </w:p>
  </w:endnote>
  <w:endnote w:id="9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>, kapitola 12. Vykonávanie zmien, písm. E. Zmeny súvisiace s aktualizáciou  stratégie, či si zmena v rámci aktualizácie stratégie vyžaduje aj zmeny  v rámci  Záväznej osnovy integrovanej stratégie rozvoja územia, návrhová časť kapitola 4: Zostavenie strategického rámca, kapitola 4.4 Monitorovací a hodnotiaci rámec. Zároveň uveďte zmenu príslušnej kapitoly s tým, že sa uvádza len pôvodná  veta, resp. odsek a následne upravené znenie (veta, resp. odsek ) farebne zvýraznené.</w:t>
      </w:r>
    </w:p>
  </w:endnote>
  <w:endnote w:id="10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Uveďte či  zmena v rámci aktualizácie stratégie vyžaduje aj  iné zmeny  v rámci  Záväznej osnovy integrovanej stratégie rozvoja územia. Zároveň uveďte zmenu príslušnej kapitoly s tým, že sa uvádza len pôvodná  veta, resp. odsek a následne upravené znenie (veta, resp. odsek ) farebne zvýraznené.</w:t>
      </w:r>
    </w:p>
  </w:endnote>
  <w:endnote w:id="11">
    <w:p w:rsidR="00000000" w:rsidRDefault="004B5F86" w:rsidP="00BC0B5E">
      <w:pPr>
        <w:keepLines/>
        <w:autoSpaceDE w:val="0"/>
        <w:autoSpaceDN w:val="0"/>
        <w:ind w:left="142" w:hanging="142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rozšírenia, resp. doplnenia opatrení a činností,  uviesť previazanosť na audit zdrojov, SWOT analýzu a väzbu na špecifický cieľ a/alebo prioritu v Prílohe č.3 Súhrnný prehľad Integrovanej stratégie rozvoja územia v zmysle schválenej stratégie., ako bude zmena riešiť problémy územia a ako prispeje k dosiahnutiu stanovených cieľov a monitorovacích, hodnotiacich indikátorov (bod 4.4 Monitorovací a hodnotiaci rámec, Záväzná osnova integrovanej stratégie rozvoja územia).  </w:t>
      </w:r>
    </w:p>
  </w:endnote>
  <w:endnote w:id="12">
    <w:p w:rsidR="004B5F86" w:rsidRPr="00CB463E" w:rsidRDefault="004B5F86" w:rsidP="00BC0B5E">
      <w:pPr>
        <w:pStyle w:val="Textvysvetlivky"/>
        <w:ind w:left="142" w:hanging="142"/>
        <w:jc w:val="both"/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stratégie, či si zmena v rámci aktualizácie stratégie vyžaduje aj zmeny  v rámci  Záväznej osnovy integrovanej stratégie rozvoja územia, príloha č.3 Súhrnný prehľad Integrovanej stratégie rozvoja územia. Zároveň uveďte zmenu v prílohe č.3 Súhrnný prehľad Integrovanej stratégie rozvoja územia s tým, že sa uvádza len pôvodná  veta, resp. odsek a následne upravené znenie (veta, resp. odsek ) farebne zvýraznené a priložte predmetnú prílohu k prílohe č.4 Opatrenia osi 3 a osi 4 PRV, implementované prostredníctvom osi 4 </w:t>
      </w:r>
      <w:r>
        <w:t>LEADER</w:t>
      </w:r>
      <w:r w:rsidRPr="00CB463E">
        <w:t>.</w:t>
      </w:r>
    </w:p>
    <w:p w:rsidR="00000000" w:rsidRDefault="00CA44A8" w:rsidP="00BC0B5E">
      <w:pPr>
        <w:pStyle w:val="Textvysvetlivky"/>
        <w:ind w:left="142" w:hanging="142"/>
        <w:jc w:val="both"/>
        <w:rPr>
          <w:rFonts w:cs="Calibri"/>
        </w:rPr>
      </w:pPr>
    </w:p>
  </w:endnote>
  <w:endnote w:id="13">
    <w:p w:rsidR="004B5F86" w:rsidRPr="00CB463E" w:rsidRDefault="004B5F86" w:rsidP="00BC0B5E">
      <w:pPr>
        <w:keepLines/>
        <w:autoSpaceDE w:val="0"/>
        <w:autoSpaceDN w:val="0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 stratégie, v prípade doplnenia opatrení  zadefinovanie postupov na výber projektov konečných prijímateľov – predkladateľov projektov  (v zmysle  informácií k vyplneniu Prílohy č. 4 Opatrenia osi 3 a osi 4 Programu rozvoja vidieka 2007 – 2013, implementované prostredníctvom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>, Záväzná osnova Integrovanej stratégie rozvoja územia):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 xml:space="preserve">buď len výberové kritéria, 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>buď len bodovacie kritéria. V prípade bodovacích kritérií je potrebné uviesť kritérium – počet bodov, príp. škálu bodov,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>kombináciu výberových kritérií a bodovacích kritérií,</w:t>
      </w:r>
    </w:p>
    <w:p w:rsidR="00000000" w:rsidRDefault="004B5F86" w:rsidP="00BC0B5E">
      <w:pPr>
        <w:keepLines/>
        <w:ind w:left="284"/>
      </w:pPr>
      <w:r w:rsidRPr="00CB463E">
        <w:rPr>
          <w:rFonts w:ascii="Times New Roman" w:hAnsi="Times New Roman" w:cs="Times New Roman"/>
          <w:sz w:val="20"/>
          <w:szCs w:val="20"/>
        </w:rPr>
        <w:t>tak, aby  sa eliminovala možnosť subjektívneho hodnotenia Výberovej komisie MAS.</w:t>
      </w:r>
    </w:p>
  </w:endnote>
  <w:endnote w:id="14">
    <w:p w:rsidR="00000000" w:rsidRDefault="004B5F86" w:rsidP="00BC0B5E">
      <w:pPr>
        <w:keepLines/>
        <w:autoSpaceDE w:val="0"/>
        <w:autoSpaceDN w:val="0"/>
        <w:ind w:left="284" w:hanging="284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úpravy min. a max. výšky oprávnených výdavkov na 1 projekt stanovených pre príslušné opatrenia osi 3., uviesť previazanosť na audit zdrojov, SWOT analýzu a vybrané rozvojové priority v zmysle schválenej stratégie,  uviesť ako bude zmena riešiť problémy územia a ako prispeje k dosiahnutiu stanovených cieľov a monitorovacích, hodnotiacich indikátorov (bod 4.4 Monitorovací a hodnotiaci rámec, Záväzná osnova integrovanej stratégie rozvoja územia) v stratégií. </w:t>
      </w:r>
    </w:p>
  </w:endnote>
  <w:endnote w:id="15">
    <w:p w:rsidR="00000000" w:rsidRDefault="004B5F86" w:rsidP="00BC0B5E">
      <w:pPr>
        <w:pStyle w:val="Textvysvetlivky"/>
        <w:ind w:left="284" w:hanging="284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>, kapitola 12. Vykonávanie zmien, písm. E. Zmeny súvisiace s aktualizáciou stratégie, či si zmena v rámci aktualizácie stratégie vyžaduje aj zmeny  v rámci  Záväznej osnovy integrovanej stratégie rozvoja územia, návrhová časť kapitola 4: Zostavenie strategického rámca, kapitola 4.3 Finančný plán.  Zároveň uveďte zmenu príslušnej kapitoly s tým, že sa uvádza len pôvodná  veta, resp. odsek a následne upravené znenie (veta, resp. odsek ) farebne zvýraznené.</w:t>
      </w:r>
    </w:p>
  </w:endnote>
  <w:endnote w:id="16">
    <w:p w:rsidR="00000000" w:rsidRDefault="004B5F86" w:rsidP="00BC0B5E">
      <w:pPr>
        <w:pStyle w:val="Textvysvetlivky"/>
        <w:ind w:left="284" w:hanging="284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stratégie, či si zmena v rámci aktualizácie stratégie vyžaduje aj zmeny  v rámci  Záväznej osnovy integrovanej stratégie rozvoja územia, príloha č.5  Finančný plán implementácie opatrení financovaných z PRV 2007 – 2013. Zároveň uveďte zmenu v prílohe č.5 Finančný plán implementácie opatrení financovaných z PRV 2007 – 2013 s tým, že sa uvádza len pôvodná  veta, resp. odsek a následne upravené znenie (veta, resp. odsek ) farebne zvýraznené a priložte predmetnú prílohu k prílohe č.4 Opatrenia osi 3 a osi 4 PRV, implementované prostredníctvom osi 4 </w:t>
      </w:r>
      <w:r>
        <w:t>LEADER</w:t>
      </w:r>
      <w:r w:rsidRPr="00CB463E">
        <w:t>.</w:t>
      </w:r>
    </w:p>
  </w:endnote>
  <w:endnote w:id="17">
    <w:p w:rsidR="00000000" w:rsidRDefault="004B5F86" w:rsidP="00BC0B5E">
      <w:pPr>
        <w:keepLines/>
        <w:autoSpaceDE w:val="0"/>
        <w:autoSpaceDN w:val="0"/>
        <w:ind w:left="284" w:hanging="284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presunu finančných prostriedkov, uviesť ako bude zmena riešiť problémy územia a ako prispeje k dosiahnutiu stanovených cieľov a monitorovacích, hodnotiacich indikátorov (bod 4.4 Monitorovací a hodnotiaci rámec, Záväzná osnova integrovanej stratégie rozvoja územia musí ostať zachovaný pre príslušné opatrenie osi 3 z ktorého sa presúvajú finančné prostriedky) v stratégií. </w:t>
      </w:r>
    </w:p>
  </w:endnote>
  <w:endnote w:id="18">
    <w:p w:rsidR="00000000" w:rsidRDefault="004B5F86" w:rsidP="00BC0B5E">
      <w:pPr>
        <w:pStyle w:val="Nadpis3"/>
        <w:spacing w:before="0" w:after="0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ascii="Times New Roman" w:hAnsi="Times New Roman" w:cs="Times New Roman"/>
          <w:b w:val="0"/>
          <w:bCs w:val="0"/>
          <w:sz w:val="20"/>
          <w:szCs w:val="20"/>
        </w:rPr>
        <w:endnoteRef/>
      </w:r>
      <w:r w:rsidRPr="00CB463E">
        <w:rPr>
          <w:rFonts w:ascii="Times New Roman" w:hAnsi="Times New Roman" w:cs="Times New Roman"/>
          <w:b w:val="0"/>
          <w:bCs w:val="0"/>
          <w:sz w:val="20"/>
          <w:szCs w:val="20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9">
    <w:p w:rsidR="00000000" w:rsidRDefault="004B5F86" w:rsidP="00BC0B5E">
      <w:pPr>
        <w:pStyle w:val="Zkladntextb"/>
        <w:ind w:left="180" w:hanging="180"/>
        <w:outlineLvl w:val="3"/>
        <w:rPr>
          <w:rFonts w:cs="Calibri"/>
        </w:rPr>
      </w:pPr>
      <w:r w:rsidRPr="00CB463E">
        <w:rPr>
          <w:rStyle w:val="Odkaznavysvetlivku"/>
          <w:rFonts w:cs="Calibri"/>
          <w:sz w:val="20"/>
          <w:szCs w:val="20"/>
        </w:rPr>
        <w:endnoteRef/>
      </w:r>
      <w:r w:rsidRPr="00CB463E">
        <w:rPr>
          <w:sz w:val="20"/>
          <w:szCs w:val="20"/>
        </w:rPr>
        <w:t xml:space="preserve">Uveďte požadovanú výšku finančného príspevku z verejných zdrojov (zdroje EPFRV + SR) pre jednotlivé opatrenia osi 3 implementované prostredníctvom osi 4 </w:t>
      </w:r>
      <w:r w:rsidRPr="00CB463E">
        <w:rPr>
          <w:noProof/>
          <w:sz w:val="20"/>
          <w:szCs w:val="20"/>
        </w:rPr>
        <w:t>.</w:t>
      </w:r>
    </w:p>
  </w:endnote>
  <w:endnote w:id="20">
    <w:p w:rsidR="00000000" w:rsidRDefault="004B5F86" w:rsidP="00BC0B5E">
      <w:pPr>
        <w:ind w:left="180" w:hanging="180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výšku financovania z vlastných zdrojov, ktoré  predstavujú povinné vlastné zdroje v rámci maximálnej výšky pomoci z celkových oprávnených výdavkov a  ktoré sú uvedené v rámci príslušného opatrenia osi 3 v Usmernení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>, Prílohe č.6 Charakteristika priorít a opatrení osi 3, ktoré sú implementované prostredníctvom osi 4</w:t>
      </w:r>
      <w:r w:rsidRPr="00CB463E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CB463E">
        <w:rPr>
          <w:rFonts w:ascii="Times New Roman" w:hAnsi="Times New Roman" w:cs="Times New Roman"/>
          <w:sz w:val="20"/>
          <w:szCs w:val="20"/>
        </w:rPr>
        <w:t>.</w:t>
      </w:r>
    </w:p>
  </w:endnote>
  <w:endnote w:id="21">
    <w:p w:rsidR="00000000" w:rsidRDefault="004B5F86" w:rsidP="00BC0B5E">
      <w:pPr>
        <w:pStyle w:val="Textvysvetlivky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Uveďte požadovanú výšku  finančného príspevku z verejných zdrojov (EPFRV + SR)  pre opatrenie 4.1 Implementácia Integrovaných stratégií rozvoja územia.</w:t>
      </w:r>
    </w:p>
  </w:endnote>
  <w:endnote w:id="22">
    <w:p w:rsidR="00000000" w:rsidRDefault="004B5F86" w:rsidP="00BC0B5E">
      <w:pPr>
        <w:pStyle w:val="Nadpis3"/>
        <w:spacing w:before="0" w:after="0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ascii="Times New Roman" w:hAnsi="Times New Roman" w:cs="Times New Roman"/>
          <w:b w:val="0"/>
          <w:bCs w:val="0"/>
          <w:sz w:val="20"/>
          <w:szCs w:val="20"/>
        </w:rPr>
        <w:endnoteRef/>
      </w:r>
      <w:r w:rsidRPr="00CB463E">
        <w:rPr>
          <w:rFonts w:ascii="Times New Roman" w:hAnsi="Times New Roman" w:cs="Times New Roman"/>
          <w:b w:val="0"/>
          <w:bCs w:val="0"/>
          <w:sz w:val="20"/>
          <w:szCs w:val="20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23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</w:t>
      </w:r>
    </w:p>
  </w:endnote>
  <w:endnote w:id="2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</w:t>
      </w:r>
      <w:r>
        <w:t>LEADER</w:t>
      </w:r>
      <w:r w:rsidRPr="00CB463E">
        <w:t>, kapitola 7 Opatrenie 4.3 Chod miestnej akčnej skupiny.</w:t>
      </w:r>
    </w:p>
  </w:endnote>
  <w:endnote w:id="25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8000"/>
        </w:rPr>
        <w:endnoteRef/>
      </w:r>
      <w:r w:rsidRPr="00CB463E">
        <w:rPr>
          <w:rFonts w:cs="Calibri"/>
        </w:rPr>
        <w:t> </w:t>
      </w:r>
      <w:r w:rsidRPr="00CB463E"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26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27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rPr>
          <w:color w:val="000000"/>
        </w:rPr>
        <w:t xml:space="preserve">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28">
    <w:p w:rsidR="00000000" w:rsidRDefault="004B5F86" w:rsidP="00BC0B5E">
      <w:pPr>
        <w:pStyle w:val="Textvysvetlivky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rPr>
          <w:color w:val="000000"/>
        </w:rPr>
        <w:t>FO – fyzická osoba, PO – právnická osoba.</w:t>
      </w:r>
    </w:p>
  </w:endnote>
  <w:endnote w:id="29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30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 právnických osôb sa uvádza Identifikačné číslo a u fyzických osôb sa uvá</w:t>
      </w:r>
      <w:r w:rsidRPr="00AF4E84">
        <w:rPr>
          <w:color w:val="000000"/>
        </w:rPr>
        <w:t>dza dátum narodenia.</w:t>
      </w:r>
    </w:p>
  </w:endnote>
  <w:endnote w:id="31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Uveďte, ktorý sektor subjekt zastupuje -  V - verejný sektor, S – súkromný</w:t>
      </w:r>
      <w:r w:rsidRPr="00CB463E">
        <w:t xml:space="preserve">sektor, </w:t>
      </w:r>
      <w:r w:rsidRPr="00CB463E">
        <w:rPr>
          <w:i/>
          <w:iCs/>
        </w:rPr>
        <w:t>O</w:t>
      </w:r>
      <w:r w:rsidRPr="00CB463E">
        <w:rPr>
          <w:rFonts w:cs="Calibri"/>
        </w:rPr>
        <w:t> </w:t>
      </w:r>
      <w:r w:rsidRPr="00CB463E">
        <w:t xml:space="preserve"> – občiansky</w:t>
      </w:r>
      <w:r w:rsidRPr="00CB463E">
        <w:rPr>
          <w:i/>
          <w:iCs/>
        </w:rPr>
        <w:t xml:space="preserve"> sektor</w:t>
      </w:r>
      <w:r w:rsidRPr="00CB463E">
        <w:t xml:space="preserve">, (mimovládny </w:t>
      </w:r>
      <w:r w:rsidRPr="002E541E">
        <w:t>sektor, občania</w:t>
      </w:r>
      <w:r>
        <w:t>)</w:t>
      </w:r>
      <w:r w:rsidRPr="002E541E">
        <w:t xml:space="preserve">.   </w:t>
      </w:r>
    </w:p>
  </w:endnote>
  <w:endnote w:id="32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 xml:space="preserve">V prípade právnickej osoby je potrebné uviesť štatutárneho zástupcu, resp. povereného zástupcu. </w:t>
      </w:r>
    </w:p>
  </w:endnote>
  <w:endnote w:id="33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Uvedie sa forma stretnutia, ako napr.: anketa, dotazník, spoločenské aktivity, verejné stretnutie, individuálne rokovanie a pod.</w:t>
      </w:r>
    </w:p>
  </w:endnote>
  <w:endnote w:id="3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35">
    <w:p w:rsidR="00000000" w:rsidRDefault="004B5F86" w:rsidP="00BC0B5E">
      <w:pPr>
        <w:pStyle w:val="Textvysvetlivky"/>
        <w:ind w:left="180" w:hanging="180"/>
        <w:rPr>
          <w:rFonts w:cs="Calibri"/>
        </w:rPr>
      </w:pPr>
      <w:r>
        <w:rPr>
          <w:rStyle w:val="Odkaznavysvetlivku"/>
          <w:rFonts w:cs="Calibri"/>
        </w:rPr>
        <w:endnoteRef/>
      </w:r>
      <w:r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36">
    <w:p w:rsidR="00000000" w:rsidRDefault="004B5F86" w:rsidP="00BC0B5E">
      <w:pPr>
        <w:pStyle w:val="Textvysvetlivky"/>
        <w:ind w:left="180" w:hanging="180"/>
        <w:rPr>
          <w:rFonts w:cs="Calibri"/>
        </w:rPr>
      </w:pPr>
      <w:r>
        <w:rPr>
          <w:rStyle w:val="Odkaznavysvetlivku"/>
          <w:rFonts w:cs="Calibri"/>
        </w:rPr>
        <w:endnoteRef/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37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8C5C14">
        <w:rPr>
          <w:rStyle w:val="Odkaznavysvetlivku"/>
          <w:rFonts w:cs="Calibri"/>
        </w:rPr>
        <w:endnoteRef/>
      </w:r>
      <w:r w:rsidRPr="008C5C14">
        <w:t>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38">
    <w:p w:rsidR="004B5F86" w:rsidRPr="008C5C14" w:rsidRDefault="004B5F86" w:rsidP="00BC0B5E">
      <w:pPr>
        <w:pStyle w:val="Textvysvetlivky"/>
        <w:rPr>
          <w:color w:val="000000"/>
        </w:rPr>
      </w:pPr>
      <w:r w:rsidRPr="008C5C14">
        <w:rPr>
          <w:rStyle w:val="Odkaznavysvetlivku"/>
          <w:rFonts w:cs="Calibri"/>
          <w:color w:val="000000"/>
        </w:rPr>
        <w:endnoteRef/>
      </w:r>
      <w:r w:rsidRPr="008C5C14">
        <w:rPr>
          <w:color w:val="000000"/>
        </w:rPr>
        <w:t>Počet riadkov je možné podľa potreby pridávať s tým, že na každej strane musí byť uvedený názov MAS a číslovanie strán.</w:t>
      </w:r>
    </w:p>
    <w:p w:rsidR="00000000" w:rsidRDefault="00CA44A8" w:rsidP="00BC0B5E">
      <w:pPr>
        <w:pStyle w:val="Textvysvetlivky"/>
        <w:rPr>
          <w:rFonts w:cs="Calibri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CA44A8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BE6712">
      <w:rPr>
        <w:rStyle w:val="slostrany"/>
        <w:noProof/>
        <w:sz w:val="24"/>
        <w:szCs w:val="24"/>
      </w:rPr>
      <w:t>32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BE6712">
      <w:rPr>
        <w:rStyle w:val="slostrany"/>
        <w:noProof/>
        <w:sz w:val="24"/>
        <w:szCs w:val="24"/>
      </w:rPr>
      <w:t>47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F86" w:rsidRDefault="004B5F86" w:rsidP="00BC0B5E">
      <w:pPr>
        <w:spacing w:after="0" w:line="240" w:lineRule="auto"/>
      </w:pPr>
      <w:r>
        <w:separator/>
      </w:r>
    </w:p>
  </w:footnote>
  <w:footnote w:type="continuationSeparator" w:id="0">
    <w:p w:rsidR="004B5F86" w:rsidRDefault="004B5F86" w:rsidP="00BC0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033568" w:rsidRDefault="004B5F86" w:rsidP="00CB463E">
    <w:pPr>
      <w:pStyle w:val="Hlavika"/>
      <w:rPr>
        <w:rFonts w:cs="Calibr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033568" w:rsidRDefault="004B5F86" w:rsidP="00CB463E">
    <w:pPr>
      <w:pStyle w:val="Hlavika"/>
      <w:rPr>
        <w:rFonts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AF51C9" w:rsidRDefault="004B5F86" w:rsidP="00CB463E">
    <w:pPr>
      <w:pStyle w:val="Hlavika"/>
      <w:rPr>
        <w:rFonts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  <w:bCs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C181546"/>
    <w:multiLevelType w:val="hybridMultilevel"/>
    <w:tmpl w:val="3898ADEA"/>
    <w:lvl w:ilvl="0" w:tplc="1046A336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  <w:b w:val="0"/>
        <w:bCs w:val="0"/>
        <w:i w:val="0"/>
        <w:iCs w:val="0"/>
        <w:color w:val="000000"/>
      </w:rPr>
    </w:lvl>
    <w:lvl w:ilvl="1" w:tplc="78664DFE">
      <w:start w:val="1"/>
      <w:numFmt w:val="decimal"/>
      <w:lvlText w:val="%2."/>
      <w:lvlJc w:val="left"/>
      <w:pPr>
        <w:tabs>
          <w:tab w:val="num" w:pos="851"/>
        </w:tabs>
        <w:ind w:left="851" w:hanging="284"/>
      </w:pPr>
      <w:rPr>
        <w:rFonts w:ascii="Times New Roman" w:eastAsia="Times New Roman" w:hAnsi="Times New Roman"/>
        <w:b/>
        <w:bCs/>
        <w:color w:val="auto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58B07A7"/>
    <w:multiLevelType w:val="hybridMultilevel"/>
    <w:tmpl w:val="667E5BD2"/>
    <w:lvl w:ilvl="0" w:tplc="937468BA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4"/>
        <w:szCs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4"/>
  </w:num>
  <w:num w:numId="7">
    <w:abstractNumId w:val="25"/>
  </w:num>
  <w:num w:numId="8">
    <w:abstractNumId w:val="21"/>
  </w:num>
  <w:num w:numId="9">
    <w:abstractNumId w:val="14"/>
  </w:num>
  <w:num w:numId="10">
    <w:abstractNumId w:val="2"/>
  </w:num>
  <w:num w:numId="11">
    <w:abstractNumId w:val="6"/>
  </w:num>
  <w:num w:numId="12">
    <w:abstractNumId w:val="13"/>
  </w:num>
  <w:num w:numId="13">
    <w:abstractNumId w:val="5"/>
  </w:num>
  <w:num w:numId="14">
    <w:abstractNumId w:val="23"/>
  </w:num>
  <w:num w:numId="15">
    <w:abstractNumId w:val="16"/>
  </w:num>
  <w:num w:numId="16">
    <w:abstractNumId w:val="10"/>
  </w:num>
  <w:num w:numId="17">
    <w:abstractNumId w:val="15"/>
  </w:num>
  <w:num w:numId="18">
    <w:abstractNumId w:val="4"/>
  </w:num>
  <w:num w:numId="19">
    <w:abstractNumId w:val="3"/>
  </w:num>
  <w:num w:numId="20">
    <w:abstractNumId w:val="22"/>
  </w:num>
  <w:num w:numId="21">
    <w:abstractNumId w:val="18"/>
  </w:num>
  <w:num w:numId="22">
    <w:abstractNumId w:val="7"/>
  </w:num>
  <w:num w:numId="23">
    <w:abstractNumId w:val="20"/>
  </w:num>
  <w:num w:numId="24">
    <w:abstractNumId w:val="1"/>
  </w:num>
  <w:num w:numId="25">
    <w:abstractNumId w:val="9"/>
  </w:num>
  <w:num w:numId="26">
    <w:abstractNumId w:val="19"/>
  </w:num>
  <w:num w:numId="27">
    <w:abstractNumId w:val="26"/>
  </w:num>
  <w:num w:numId="28">
    <w:abstractNumId w:val="12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D2C"/>
    <w:rsid w:val="00033568"/>
    <w:rsid w:val="0006522A"/>
    <w:rsid w:val="00081941"/>
    <w:rsid w:val="001156AB"/>
    <w:rsid w:val="00136E6A"/>
    <w:rsid w:val="002A5144"/>
    <w:rsid w:val="002E541E"/>
    <w:rsid w:val="00334184"/>
    <w:rsid w:val="00337776"/>
    <w:rsid w:val="00342163"/>
    <w:rsid w:val="004B5F86"/>
    <w:rsid w:val="00504BDD"/>
    <w:rsid w:val="00565EF4"/>
    <w:rsid w:val="00635D2C"/>
    <w:rsid w:val="0070602D"/>
    <w:rsid w:val="00761E0B"/>
    <w:rsid w:val="007826EB"/>
    <w:rsid w:val="0087698F"/>
    <w:rsid w:val="008C5C14"/>
    <w:rsid w:val="00AA31A4"/>
    <w:rsid w:val="00AF4E84"/>
    <w:rsid w:val="00AF51C9"/>
    <w:rsid w:val="00BC0B5E"/>
    <w:rsid w:val="00BE6712"/>
    <w:rsid w:val="00C377CC"/>
    <w:rsid w:val="00C960C1"/>
    <w:rsid w:val="00CA44A8"/>
    <w:rsid w:val="00CB463E"/>
    <w:rsid w:val="00D046A6"/>
    <w:rsid w:val="00D56352"/>
    <w:rsid w:val="00E55FBF"/>
    <w:rsid w:val="00E61A0A"/>
    <w:rsid w:val="00F65AFB"/>
    <w:rsid w:val="00F7569D"/>
    <w:rsid w:val="00FE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834C399E-D275-448B-9759-E63784A88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5EF4"/>
    <w:pPr>
      <w:spacing w:after="200" w:line="276" w:lineRule="auto"/>
    </w:pPr>
    <w:rPr>
      <w:rFonts w:cs="Calibri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C0B5E"/>
    <w:pPr>
      <w:keepNext/>
      <w:spacing w:after="0" w:line="240" w:lineRule="auto"/>
      <w:jc w:val="right"/>
      <w:outlineLvl w:val="0"/>
    </w:pPr>
    <w:rPr>
      <w:rFonts w:ascii="Arial" w:eastAsia="Times New Roman" w:hAnsi="Arial" w:cs="Arial"/>
      <w:b/>
      <w:bCs/>
      <w:i/>
      <w:iCs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C0B5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C0B5E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C0B5E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C0B5E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BC0B5E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BC0B5E"/>
    <w:pPr>
      <w:spacing w:before="240" w:after="60" w:line="240" w:lineRule="auto"/>
      <w:outlineLvl w:val="8"/>
    </w:pPr>
    <w:rPr>
      <w:rFonts w:ascii="Arial" w:eastAsia="Times New Roman" w:hAnsi="Arial" w:cs="Arial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BC0B5E"/>
    <w:rPr>
      <w:rFonts w:ascii="Arial" w:hAnsi="Arial" w:cs="Arial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C0B5E"/>
    <w:rPr>
      <w:rFonts w:ascii="Arial" w:hAnsi="Arial" w:cs="Arial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C0B5E"/>
    <w:rPr>
      <w:rFonts w:ascii="Times New Roman" w:hAnsi="Times New Roman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C0B5E"/>
    <w:rPr>
      <w:rFonts w:ascii="Times New Roman" w:hAnsi="Times New Roman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C0B5E"/>
    <w:rPr>
      <w:rFonts w:ascii="Arial" w:hAnsi="Arial" w:cs="Arial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C0B5E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BC0B5E"/>
    <w:rPr>
      <w:rFonts w:ascii="Arial" w:hAnsi="Arial" w:cs="Arial"/>
      <w:b/>
      <w:bCs/>
      <w:i/>
      <w:iCs/>
      <w:sz w:val="24"/>
      <w:szCs w:val="24"/>
      <w:lang w:val="x-none" w:eastAsia="cs-CZ"/>
    </w:rPr>
  </w:style>
  <w:style w:type="paragraph" w:customStyle="1" w:styleId="Char">
    <w:name w:val="Char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0B5E"/>
    <w:rPr>
      <w:rFonts w:ascii="Tahoma" w:hAnsi="Tahoma" w:cs="Tahoma"/>
      <w:sz w:val="16"/>
      <w:szCs w:val="16"/>
      <w:lang w:val="x-none" w:eastAsia="cs-CZ"/>
    </w:rPr>
  </w:style>
  <w:style w:type="paragraph" w:styleId="Zkladntext2">
    <w:name w:val="Body Text 2"/>
    <w:basedOn w:val="Normlny"/>
    <w:link w:val="Zkladntext2Char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i/>
      <w:iCs/>
      <w:color w:val="339966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C0B5E"/>
    <w:rPr>
      <w:rFonts w:ascii="Times New Roman" w:hAnsi="Times New Roman" w:cs="Times New Roman"/>
      <w:b/>
      <w:bCs/>
      <w:i/>
      <w:iCs/>
      <w:color w:val="339966"/>
      <w:sz w:val="24"/>
      <w:szCs w:val="24"/>
      <w:lang w:val="x-none" w:eastAsia="cs-CZ"/>
    </w:rPr>
  </w:style>
  <w:style w:type="paragraph" w:styleId="Normlnywebov">
    <w:name w:val="Normal (Web)"/>
    <w:basedOn w:val="Normlny"/>
    <w:uiPriority w:val="99"/>
    <w:rsid w:val="00BC0B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Zoznamsodrkami">
    <w:name w:val="List Bullet"/>
    <w:basedOn w:val="Normlny"/>
    <w:uiPriority w:val="99"/>
    <w:rsid w:val="00BC0B5E"/>
    <w:pPr>
      <w:numPr>
        <w:numId w:val="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zovpodkapitoly">
    <w:name w:val="Názov podkapitoly"/>
    <w:uiPriority w:val="99"/>
    <w:rsid w:val="00BC0B5E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BC0B5E"/>
    <w:rPr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BC0B5E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styleId="Pta">
    <w:name w:val="footer"/>
    <w:basedOn w:val="Normlny"/>
    <w:link w:val="PtaChar"/>
    <w:uiPriority w:val="99"/>
    <w:rsid w:val="00BC0B5E"/>
    <w:pPr>
      <w:tabs>
        <w:tab w:val="center" w:pos="4536"/>
        <w:tab w:val="right" w:pos="9072"/>
      </w:tabs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Zkladntext">
    <w:name w:val="Body Text"/>
    <w:basedOn w:val="Normlny"/>
    <w:link w:val="ZkladntextChar"/>
    <w:uiPriority w:val="99"/>
    <w:rsid w:val="00BC0B5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C0B5E"/>
    <w:rPr>
      <w:rFonts w:ascii="Times New Roman" w:hAnsi="Times New Roman" w:cs="Times New Roman"/>
      <w:sz w:val="28"/>
      <w:szCs w:val="28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BC0B5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BC0B5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sk-SK"/>
    </w:rPr>
  </w:style>
  <w:style w:type="paragraph" w:styleId="Obsah1">
    <w:name w:val="toc 1"/>
    <w:basedOn w:val="Normlny"/>
    <w:next w:val="Normlny"/>
    <w:autoRedefine/>
    <w:uiPriority w:val="99"/>
    <w:semiHidden/>
    <w:rsid w:val="00BC0B5E"/>
    <w:pPr>
      <w:tabs>
        <w:tab w:val="left" w:pos="480"/>
        <w:tab w:val="right" w:leader="dot" w:pos="13992"/>
      </w:tabs>
      <w:spacing w:before="120" w:after="120" w:line="240" w:lineRule="auto"/>
    </w:pPr>
    <w:rPr>
      <w:rFonts w:ascii="Times New Roman" w:eastAsia="Times New Roman" w:hAnsi="Times New Roman" w:cs="Times New Roman"/>
      <w:b/>
      <w:bCs/>
      <w:color w:val="333399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C0B5E"/>
    <w:rPr>
      <w:rFonts w:ascii="Times New Roman" w:hAnsi="Times New Roman" w:cs="Times New Roman"/>
      <w:sz w:val="16"/>
      <w:szCs w:val="16"/>
      <w:lang w:val="x-none" w:eastAsia="cs-CZ"/>
    </w:rPr>
  </w:style>
  <w:style w:type="paragraph" w:styleId="Obsah2">
    <w:name w:val="toc 2"/>
    <w:basedOn w:val="Normlny"/>
    <w:next w:val="Normlny"/>
    <w:autoRedefine/>
    <w:uiPriority w:val="99"/>
    <w:semiHidden/>
    <w:rsid w:val="00BC0B5E"/>
    <w:pPr>
      <w:spacing w:after="0" w:line="240" w:lineRule="auto"/>
      <w:ind w:left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bsah3">
    <w:name w:val="toc 3"/>
    <w:basedOn w:val="Normlny"/>
    <w:next w:val="Normlny"/>
    <w:autoRedefine/>
    <w:uiPriority w:val="99"/>
    <w:semiHidden/>
    <w:rsid w:val="00BC0B5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bsah4">
    <w:name w:val="toc 4"/>
    <w:basedOn w:val="Normlny"/>
    <w:next w:val="Normlny"/>
    <w:autoRedefine/>
    <w:uiPriority w:val="99"/>
    <w:semiHidden/>
    <w:rsid w:val="00BC0B5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rsid w:val="00BC0B5E"/>
    <w:rPr>
      <w:color w:val="0000FF"/>
      <w:u w:val="single"/>
    </w:rPr>
  </w:style>
  <w:style w:type="character" w:styleId="slostrany">
    <w:name w:val="page number"/>
    <w:basedOn w:val="Predvolenpsmoodseku"/>
    <w:uiPriority w:val="99"/>
    <w:rsid w:val="00BC0B5E"/>
  </w:style>
  <w:style w:type="paragraph" w:styleId="Hlavika">
    <w:name w:val="header"/>
    <w:basedOn w:val="Normlny"/>
    <w:link w:val="HlavikaChar"/>
    <w:uiPriority w:val="99"/>
    <w:rsid w:val="00BC0B5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paragraph" w:customStyle="1" w:styleId="CharChar3">
    <w:name w:val="Char Char3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customStyle="1" w:styleId="Styl1">
    <w:name w:val="Styl1"/>
    <w:basedOn w:val="Normlny"/>
    <w:uiPriority w:val="99"/>
    <w:rsid w:val="00BC0B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tabhlav">
    <w:name w:val="tab hlav"/>
    <w:uiPriority w:val="99"/>
    <w:rsid w:val="00BC0B5E"/>
    <w:pPr>
      <w:spacing w:before="80" w:after="80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BC0B5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table" w:styleId="Elegantntabuka">
    <w:name w:val="Table Elegant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BC0B5E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BC0B5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C0B5E"/>
    <w:rPr>
      <w:b/>
      <w:bCs/>
    </w:rPr>
  </w:style>
  <w:style w:type="character" w:customStyle="1" w:styleId="PredmetkomentraChar1">
    <w:name w:val="Predmet komentára Char1"/>
    <w:uiPriority w:val="99"/>
    <w:semiHidden/>
    <w:rsid w:val="00BC0B5E"/>
    <w:rPr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BC0B5E"/>
    <w:rPr>
      <w:rFonts w:ascii="Times New Roman" w:hAnsi="Times New Roman"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CharCharCharCharChar1">
    <w:name w:val="Char Char Char Char Char Char1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styleId="Zkladntext3">
    <w:name w:val="Body Text 3"/>
    <w:basedOn w:val="Normlny"/>
    <w:link w:val="Zkladntext3Char"/>
    <w:uiPriority w:val="99"/>
    <w:rsid w:val="00BC0B5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styleId="Siln">
    <w:name w:val="Strong"/>
    <w:basedOn w:val="Predvolenpsmoodseku"/>
    <w:uiPriority w:val="99"/>
    <w:qFormat/>
    <w:rsid w:val="00BC0B5E"/>
    <w:rPr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C0B5E"/>
    <w:rPr>
      <w:rFonts w:ascii="Times New Roman" w:hAnsi="Times New Roman" w:cs="Times New Roman"/>
      <w:sz w:val="16"/>
      <w:szCs w:val="16"/>
      <w:lang w:val="x-none" w:eastAsia="cs-CZ"/>
    </w:rPr>
  </w:style>
  <w:style w:type="paragraph" w:styleId="Odsekzoznamu">
    <w:name w:val="List Paragraph"/>
    <w:basedOn w:val="Normlny"/>
    <w:uiPriority w:val="99"/>
    <w:qFormat/>
    <w:rsid w:val="00BC0B5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har2">
    <w:name w:val="Char2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Zkladntextb">
    <w:name w:val="Základný text.b"/>
    <w:basedOn w:val="Normlny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9117</Words>
  <Characters>51971</Characters>
  <Application>Microsoft Office Word</Application>
  <DocSecurity>8</DocSecurity>
  <Lines>433</Lines>
  <Paragraphs>121</Paragraphs>
  <ScaleCrop>false</ScaleCrop>
  <Company>agroinstitut</Company>
  <LinksUpToDate>false</LinksUpToDate>
  <CharactersWithSpaces>60967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Majerech Martin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