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3177DE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Pr="00201B6E" w:rsidRDefault="00D86CDA" w:rsidP="00D86CDA">
      <w:pPr>
        <w:pStyle w:val="Hlavika"/>
        <w:jc w:val="center"/>
        <w:rPr>
          <w:b/>
          <w:bCs/>
        </w:rPr>
      </w:pPr>
    </w:p>
    <w:p w:rsidR="00D86CDA" w:rsidRPr="00201B6E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/PRV/</w:t>
      </w:r>
      <w:r w:rsidR="00B2127F" w:rsidRPr="00201B6E">
        <w:rPr>
          <w:b/>
          <w:sz w:val="24"/>
          <w:lang w:eastAsia="sk-SK"/>
        </w:rPr>
        <w:t>2</w:t>
      </w:r>
      <w:r w:rsidR="00DF64E2" w:rsidRPr="00201B6E">
        <w:rPr>
          <w:b/>
          <w:sz w:val="24"/>
          <w:lang w:eastAsia="sk-SK"/>
        </w:rPr>
        <w:t>8</w:t>
      </w:r>
      <w:r w:rsidRPr="00201B6E">
        <w:rPr>
          <w:sz w:val="24"/>
          <w:lang w:eastAsia="sk-SK"/>
        </w:rPr>
        <w:tab/>
      </w:r>
      <w:r w:rsidRPr="00201B6E">
        <w:rPr>
          <w:sz w:val="24"/>
          <w:lang w:eastAsia="sk-SK"/>
        </w:rPr>
        <w:tab/>
      </w:r>
    </w:p>
    <w:p w:rsidR="008769D3" w:rsidRPr="00201B6E" w:rsidRDefault="008769D3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201B6E">
        <w:rPr>
          <w:b/>
          <w:sz w:val="24"/>
          <w:lang w:eastAsia="sk-SK"/>
        </w:rPr>
        <w:t xml:space="preserve">v termíne  od </w:t>
      </w:r>
      <w:r w:rsidR="00DF64E2" w:rsidRPr="00201B6E">
        <w:rPr>
          <w:b/>
          <w:sz w:val="24"/>
          <w:lang w:eastAsia="sk-SK"/>
        </w:rPr>
        <w:t>14</w:t>
      </w:r>
      <w:r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="008769D3" w:rsidRPr="00201B6E">
        <w:rPr>
          <w:b/>
          <w:sz w:val="24"/>
          <w:lang w:eastAsia="sk-SK"/>
        </w:rPr>
        <w:t>.201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do </w:t>
      </w:r>
      <w:r w:rsidR="00DF64E2" w:rsidRPr="00201B6E">
        <w:rPr>
          <w:b/>
          <w:sz w:val="24"/>
          <w:lang w:eastAsia="sk-SK"/>
        </w:rPr>
        <w:t>25</w:t>
      </w:r>
      <w:r w:rsidR="008769D3"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Pr="00201B6E">
        <w:rPr>
          <w:b/>
          <w:sz w:val="24"/>
          <w:lang w:eastAsia="sk-SK"/>
        </w:rPr>
        <w:t>.20</w:t>
      </w:r>
      <w:r w:rsidR="008769D3" w:rsidRPr="00201B6E">
        <w:rPr>
          <w:b/>
          <w:sz w:val="24"/>
          <w:lang w:eastAsia="sk-SK"/>
        </w:rPr>
        <w:t>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201B6E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201B6E">
        <w:rPr>
          <w:b/>
          <w:bCs/>
        </w:rPr>
        <w:t>Rozpočet</w:t>
      </w:r>
    </w:p>
    <w:p w:rsidR="008769D3" w:rsidRPr="00201B6E" w:rsidRDefault="00D847AB" w:rsidP="005B26C3">
      <w:pPr>
        <w:jc w:val="both"/>
        <w:rPr>
          <w:b/>
        </w:rPr>
      </w:pPr>
      <w:r w:rsidRPr="00201B6E">
        <w:rPr>
          <w:b/>
          <w:bCs/>
        </w:rPr>
        <w:t>Indikatívny finančný rámec</w:t>
      </w:r>
      <w:r w:rsidRPr="00201B6E">
        <w:rPr>
          <w:b/>
        </w:rPr>
        <w:t xml:space="preserve"> </w:t>
      </w:r>
      <w:r w:rsidR="008769D3" w:rsidRPr="00201B6E">
        <w:rPr>
          <w:b/>
        </w:rPr>
        <w:t>disponibilných finančnýc</w:t>
      </w:r>
      <w:r w:rsidR="009F6F39" w:rsidRPr="00201B6E">
        <w:rPr>
          <w:b/>
        </w:rPr>
        <w:t>h prostriedkov pre Výzvu č. 2013</w:t>
      </w:r>
      <w:r w:rsidR="008769D3" w:rsidRPr="00201B6E">
        <w:rPr>
          <w:b/>
        </w:rPr>
        <w:t>/PRV/2</w:t>
      </w:r>
      <w:r w:rsidR="009F6F39" w:rsidRPr="00201B6E">
        <w:rPr>
          <w:b/>
        </w:rPr>
        <w:t>8</w:t>
      </w:r>
      <w:r w:rsidR="008769D3" w:rsidRPr="00201B6E">
        <w:rPr>
          <w:b/>
        </w:rPr>
        <w:t xml:space="preserve"> je </w:t>
      </w:r>
      <w:r w:rsidR="00582051" w:rsidRPr="00201B6E">
        <w:rPr>
          <w:b/>
        </w:rPr>
        <w:t>24 584 075</w:t>
      </w:r>
      <w:r w:rsidR="009F6F39" w:rsidRPr="00201B6E">
        <w:rPr>
          <w:b/>
          <w:bCs/>
        </w:rPr>
        <w:t xml:space="preserve"> </w:t>
      </w:r>
      <w:r w:rsidR="008769D3" w:rsidRPr="00201B6E">
        <w:rPr>
          <w:b/>
        </w:rPr>
        <w:t>EUR</w:t>
      </w:r>
      <w:r w:rsidR="00A46CB5" w:rsidRPr="00201B6E">
        <w:rPr>
          <w:b/>
        </w:rPr>
        <w:t>, z toho pre:</w:t>
      </w:r>
    </w:p>
    <w:p w:rsidR="00A46CB5" w:rsidRPr="00201B6E" w:rsidRDefault="00A46CB5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>Cieľ Konvergencia</w:t>
      </w:r>
      <w:r w:rsidR="006345D1" w:rsidRPr="00201B6E">
        <w:rPr>
          <w:b/>
        </w:rPr>
        <w:t>:</w:t>
      </w:r>
      <w:r w:rsidR="00582051" w:rsidRPr="00201B6E">
        <w:rPr>
          <w:b/>
        </w:rPr>
        <w:t xml:space="preserve"> 23 654 255</w:t>
      </w:r>
      <w:r w:rsidR="005D2437" w:rsidRPr="00201B6E">
        <w:rPr>
          <w:b/>
        </w:rPr>
        <w:t xml:space="preserve"> </w:t>
      </w:r>
      <w:r w:rsidR="006345D1" w:rsidRPr="00201B6E">
        <w:rPr>
          <w:b/>
        </w:rPr>
        <w:t>EUR</w:t>
      </w:r>
    </w:p>
    <w:p w:rsidR="006345D1" w:rsidRPr="00201B6E" w:rsidRDefault="006345D1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 xml:space="preserve">Oblasti mimo cieľa Konvergencia: </w:t>
      </w:r>
      <w:r w:rsidR="00582051" w:rsidRPr="00201B6E">
        <w:rPr>
          <w:b/>
        </w:rPr>
        <w:t>929 820</w:t>
      </w:r>
      <w:r w:rsidR="005D2437" w:rsidRPr="00201B6E">
        <w:rPr>
          <w:b/>
        </w:rPr>
        <w:t xml:space="preserve"> </w:t>
      </w:r>
      <w:r w:rsidRPr="00201B6E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201B6E" w:rsidRDefault="00526169" w:rsidP="0008092C">
      <w:pPr>
        <w:jc w:val="both"/>
        <w:rPr>
          <w:b/>
          <w:color w:val="000000"/>
          <w:sz w:val="22"/>
          <w:szCs w:val="22"/>
        </w:rPr>
      </w:pPr>
      <w:r w:rsidRPr="00201B6E">
        <w:rPr>
          <w:b/>
          <w:color w:val="000000"/>
          <w:sz w:val="22"/>
          <w:szCs w:val="22"/>
        </w:rPr>
        <w:t>Výzva je prioritne zameraná na projekty v živočíšnej výrobe, pričom za takýto  projekt sa považuje ten, ktorého výdavky v oblasti živočíšnej výroby predstavujú  minimálne 70 %  oprávnených výdavkov projektu.</w:t>
      </w:r>
    </w:p>
    <w:p w:rsidR="0008092C" w:rsidRPr="00201B6E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201B6E" w:rsidRDefault="00526169" w:rsidP="00526169">
      <w:pPr>
        <w:spacing w:before="120" w:after="120"/>
        <w:jc w:val="both"/>
        <w:rPr>
          <w:b/>
        </w:rPr>
      </w:pPr>
      <w:r w:rsidRPr="00201B6E">
        <w:rPr>
          <w:b/>
        </w:rPr>
        <w:t xml:space="preserve"> </w:t>
      </w:r>
      <w:r w:rsidR="00EA4B91" w:rsidRPr="00201B6E">
        <w:rPr>
          <w:b/>
        </w:rPr>
        <w:t>Konečný prijímateľ (oprávnený žiadateľ)</w:t>
      </w:r>
    </w:p>
    <w:p w:rsidR="00EA4B91" w:rsidRPr="00201B6E" w:rsidRDefault="009F6F39" w:rsidP="009F6F39">
      <w:pPr>
        <w:tabs>
          <w:tab w:val="left" w:pos="709"/>
        </w:tabs>
        <w:ind w:left="709"/>
        <w:jc w:val="both"/>
      </w:pPr>
      <w:r w:rsidRPr="00201B6E">
        <w:rPr>
          <w:sz w:val="22"/>
          <w:szCs w:val="22"/>
        </w:rPr>
        <w:t xml:space="preserve">Fyzické a právnické osoby podnikajúce v poľnohospodárskej prvovýrobe. </w:t>
      </w:r>
    </w:p>
    <w:p w:rsidR="00EA4B91" w:rsidRPr="00201B6E" w:rsidRDefault="00EA4B91" w:rsidP="00EA4B91">
      <w:pPr>
        <w:tabs>
          <w:tab w:val="left" w:pos="360"/>
        </w:tabs>
        <w:ind w:left="720"/>
        <w:jc w:val="both"/>
      </w:pPr>
    </w:p>
    <w:p w:rsidR="00EA4B91" w:rsidRPr="00201B6E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201B6E">
        <w:rPr>
          <w:b/>
        </w:rPr>
        <w:t>Výška oprávnených výdavkov na 1 projek</w:t>
      </w:r>
      <w:r w:rsidRPr="00201B6E">
        <w:t xml:space="preserve">t: </w:t>
      </w:r>
      <w:r w:rsidR="009F6F39" w:rsidRPr="00201B6E">
        <w:rPr>
          <w:u w:val="single"/>
        </w:rPr>
        <w:t>min. 3 000 EUR a max.  5</w:t>
      </w:r>
      <w:r w:rsidRPr="00201B6E">
        <w:rPr>
          <w:u w:val="single"/>
        </w:rPr>
        <w:t>00 000 EUR.</w:t>
      </w:r>
    </w:p>
    <w:p w:rsidR="00526169" w:rsidRPr="00201B6E" w:rsidRDefault="00526169" w:rsidP="00526169">
      <w:pPr>
        <w:pStyle w:val="Zkladntextb"/>
        <w:ind w:left="720"/>
        <w:rPr>
          <w:u w:val="single"/>
        </w:rPr>
      </w:pPr>
    </w:p>
    <w:p w:rsidR="00526169" w:rsidRPr="00201B6E" w:rsidRDefault="00526169" w:rsidP="00526169">
      <w:pPr>
        <w:jc w:val="both"/>
      </w:pPr>
      <w:r w:rsidRPr="00201B6E">
        <w:t>1. v prípade oblastí cieľa Konvergencia:</w:t>
      </w:r>
    </w:p>
    <w:p w:rsidR="00526169" w:rsidRPr="00201B6E" w:rsidRDefault="00526169" w:rsidP="005F32E7">
      <w:pPr>
        <w:numPr>
          <w:ilvl w:val="0"/>
          <w:numId w:val="23"/>
        </w:numPr>
        <w:jc w:val="both"/>
      </w:pPr>
      <w:r w:rsidRPr="00201B6E">
        <w:rPr>
          <w:b/>
        </w:rPr>
        <w:t>50 %</w:t>
      </w:r>
      <w:r w:rsidRPr="00201B6E">
        <w:t xml:space="preserve"> (37,5 % EÚ a 12,5 % SR)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>2. v prípade Ostatných oblastí: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50 %</w:t>
      </w:r>
      <w:r w:rsidRPr="00201B6E">
        <w:t xml:space="preserve"> (25 % EÚ a 25 % SR) pre ostatných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40 %</w:t>
      </w:r>
      <w:r w:rsidRPr="00201B6E">
        <w:t xml:space="preserve"> (20 % EÚ a 20 %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 xml:space="preserve">3. V prípade, ak žiadateľ nehospodári na poľnohospodárskej pôde 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tabs>
          <w:tab w:val="num" w:pos="720"/>
        </w:tabs>
        <w:jc w:val="both"/>
      </w:pPr>
    </w:p>
    <w:p w:rsidR="00526169" w:rsidRPr="00201B6E" w:rsidRDefault="00526169" w:rsidP="00526169">
      <w:pPr>
        <w:jc w:val="both"/>
        <w:rPr>
          <w:sz w:val="22"/>
        </w:rPr>
      </w:pPr>
      <w:r w:rsidRPr="00201B6E">
        <w:lastRenderedPageBreak/>
        <w:t xml:space="preserve">Žiadateľ si môže uplatňovať zvýšenú sadzbu podpory v znevýhodnených oblastiach v prípade, ak </w:t>
      </w:r>
      <w:r w:rsidRPr="00201B6E">
        <w:rPr>
          <w:color w:val="000000"/>
          <w:lang w:eastAsia="cs-CZ"/>
        </w:rPr>
        <w:t xml:space="preserve">nadpolovičnou výmerou (viac ako 50 % výmery evidovanej v SAPS v roku 2012) hospodáril na poľnohospodárskej pôde v znevýhodnených oblastiach nezávisle od toho, či realizuje stavebnú investíciu a/alebo je predmetom projektu obstaranie, resp. modernizácia technického a/alebo technologického vybavenia.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Pr="00201B6E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08092C" w:rsidRPr="00201B6E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201B6E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výdavkov realizácie projektu:</w:t>
      </w:r>
    </w:p>
    <w:p w:rsidR="00545B8E" w:rsidRPr="00201B6E" w:rsidRDefault="00545B8E" w:rsidP="005024AF">
      <w:pPr>
        <w:jc w:val="both"/>
        <w:rPr>
          <w:b/>
          <w:bCs/>
          <w:color w:val="000000"/>
        </w:rPr>
      </w:pPr>
      <w:r w:rsidRPr="00201B6E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201B6E">
        <w:rPr>
          <w:b/>
        </w:rPr>
        <w:t>odo dňa predloženia</w:t>
      </w:r>
      <w:r w:rsidRPr="00201B6E">
        <w:t xml:space="preserve"> </w:t>
      </w:r>
      <w:r w:rsidR="00171A55" w:rsidRPr="00201B6E">
        <w:t>žiadost</w:t>
      </w:r>
      <w:r w:rsidR="00A6176F" w:rsidRPr="00201B6E">
        <w:t>i</w:t>
      </w:r>
      <w:r w:rsidR="00171A55" w:rsidRPr="00201B6E">
        <w:t xml:space="preserve"> o nenávratný finančný príspevok</w:t>
      </w:r>
      <w:r w:rsidR="00A6176F" w:rsidRPr="00201B6E">
        <w:t xml:space="preserve"> (ďalej len „</w:t>
      </w:r>
      <w:r w:rsidRPr="00201B6E">
        <w:t>ŽoNFP</w:t>
      </w:r>
      <w:r w:rsidR="00A6176F" w:rsidRPr="00201B6E">
        <w:t>“)</w:t>
      </w:r>
      <w:r w:rsidRPr="00201B6E">
        <w:t xml:space="preserve"> na PPA</w:t>
      </w:r>
      <w:r w:rsidR="00B3392D" w:rsidRPr="00201B6E">
        <w:t xml:space="preserve"> v rámci tejto výzvy</w:t>
      </w:r>
      <w:r w:rsidRPr="00201B6E">
        <w:t>.</w:t>
      </w:r>
      <w:r w:rsidR="009424D6" w:rsidRPr="00201B6E">
        <w:t xml:space="preserve"> </w:t>
      </w:r>
      <w:r w:rsidR="00B44EE4" w:rsidRPr="00201B6E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201B6E">
        <w:rPr>
          <w:rFonts w:ascii="TimesNewRoman,Bold" w:hAnsi="TimesNewRoman,Bold" w:cs="TimesNewRoman,Bold"/>
          <w:bCs/>
        </w:rPr>
        <w:t xml:space="preserve"> </w:t>
      </w:r>
      <w:r w:rsidR="005024AF" w:rsidRPr="00201B6E">
        <w:t>Príručky pre žiadateľa o poskytnutie nenávratného finančného príspevku z Programu rozvoja vidieka SR 2007 – 2013 pre 5. výzvu na predkladanie žiadostí o nenávratný finančný príspevok</w:t>
      </w:r>
      <w:r w:rsidR="005024AF" w:rsidRPr="00201B6E">
        <w:rPr>
          <w:rFonts w:ascii="Arial Narrow" w:hAnsi="Arial Narrow" w:cs="Arial Narrow"/>
          <w:color w:val="FF0000"/>
        </w:rPr>
        <w:t xml:space="preserve">  </w:t>
      </w:r>
      <w:r w:rsidR="005024AF" w:rsidRPr="00201B6E">
        <w:t>na opatrenie 1.1 „Modernizácia fariem“ (ďalej len „Príručka“)</w:t>
      </w:r>
      <w:r w:rsidR="00B44EE4" w:rsidRPr="00201B6E">
        <w:rPr>
          <w:rFonts w:ascii="TimesNewRoman,Bold" w:hAnsi="TimesNewRoman,Bold" w:cs="TimesNewRoman,Bold"/>
          <w:bCs/>
        </w:rPr>
        <w:t xml:space="preserve">. </w:t>
      </w:r>
      <w:r w:rsidRPr="00201B6E">
        <w:rPr>
          <w:rFonts w:ascii="TimesNewRoman,Bold" w:hAnsi="TimesNewRoman,Bold" w:cs="TimesNewRoman,Bold"/>
          <w:bCs/>
        </w:rPr>
        <w:t xml:space="preserve">Oprávnenými výdavkami </w:t>
      </w:r>
      <w:r w:rsidRPr="00201B6E">
        <w:t>(s výnimkou obmedzení citovaných v rámci neoprávnených výdavkov</w:t>
      </w:r>
      <w:r w:rsidR="00E807F1" w:rsidRPr="00201B6E">
        <w:t xml:space="preserve"> uvedených v Príručke</w:t>
      </w:r>
      <w:r w:rsidRPr="00201B6E">
        <w:t>) sú: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201B6E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201B6E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201B6E">
        <w:rPr>
          <w:b/>
          <w:bCs/>
          <w:color w:val="000000"/>
        </w:rPr>
        <w:t xml:space="preserve">Oprávnenosť miesta realizácie projektu: </w:t>
      </w:r>
    </w:p>
    <w:p w:rsidR="00C8538C" w:rsidRPr="00201B6E" w:rsidRDefault="00B44EE4" w:rsidP="00EA4B9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201B6E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201B6E">
        <w:t>celé územie Slovenskej republiky</w:t>
      </w:r>
      <w:r w:rsidR="00C8538C" w:rsidRPr="00201B6E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201B6E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201B6E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 xml:space="preserve">Časová oprávnenosť realizácie projektu: </w:t>
      </w:r>
    </w:p>
    <w:p w:rsidR="00DD3FD8" w:rsidRPr="00201B6E" w:rsidRDefault="00B44EE4" w:rsidP="00C90BDC">
      <w:pPr>
        <w:autoSpaceDE w:val="0"/>
        <w:autoSpaceDN w:val="0"/>
        <w:adjustRightInd w:val="0"/>
        <w:spacing w:before="120"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201B6E">
        <w:rPr>
          <w:rFonts w:ascii="TimesNewRoman,Bold" w:hAnsi="TimesNewRoman,Bold" w:cs="TimesNewRoman,Bold"/>
          <w:bCs/>
        </w:rPr>
        <w:t>Žiadateľ musí predložiť poslednú žiadosť o platbu najneskôr do</w:t>
      </w:r>
      <w:r w:rsidR="00CB65FF" w:rsidRPr="00201B6E">
        <w:rPr>
          <w:rFonts w:ascii="TimesNewRoman,Bold" w:hAnsi="TimesNewRoman,Bold" w:cs="TimesNewRoman,Bold"/>
          <w:bCs/>
        </w:rPr>
        <w:t xml:space="preserve"> 3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CB65FF" w:rsidRPr="00201B6E">
        <w:rPr>
          <w:rFonts w:ascii="TimesNewRoman,Bold" w:hAnsi="TimesNewRoman,Bold" w:cs="TimesNewRoman,Bold"/>
          <w:bCs/>
        </w:rPr>
        <w:t>.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EC5F67" w:rsidRPr="00201B6E">
        <w:rPr>
          <w:rFonts w:ascii="TimesNewRoman,Bold" w:hAnsi="TimesNewRoman,Bold" w:cs="TimesNewRoman,Bold"/>
          <w:bCs/>
        </w:rPr>
        <w:t>6</w:t>
      </w:r>
      <w:r w:rsidR="00CB65FF" w:rsidRPr="00201B6E">
        <w:rPr>
          <w:rFonts w:ascii="TimesNewRoman,Bold" w:hAnsi="TimesNewRoman,Bold" w:cs="TimesNewRoman,Bold"/>
          <w:bCs/>
        </w:rPr>
        <w:t>.201</w:t>
      </w:r>
      <w:r w:rsidR="00C90BDC" w:rsidRPr="00201B6E">
        <w:rPr>
          <w:rFonts w:ascii="TimesNewRoman,Bold" w:hAnsi="TimesNewRoman,Bold" w:cs="TimesNewRoman,Bold"/>
          <w:bCs/>
        </w:rPr>
        <w:t>5</w:t>
      </w:r>
      <w:r w:rsidRPr="00201B6E">
        <w:rPr>
          <w:rFonts w:ascii="TimesNewRoman,Bold" w:hAnsi="TimesNewRoman,Bold" w:cs="TimesNewRoman,Bold"/>
          <w:bCs/>
        </w:rPr>
        <w:t>.</w:t>
      </w:r>
    </w:p>
    <w:p w:rsidR="00CB65FF" w:rsidRPr="00201B6E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201B6E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pre posúdenie projektov:</w:t>
      </w:r>
    </w:p>
    <w:p w:rsidR="00107A18" w:rsidRPr="00201B6E" w:rsidRDefault="008251CA" w:rsidP="005F32E7">
      <w:pPr>
        <w:numPr>
          <w:ilvl w:val="0"/>
          <w:numId w:val="21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spôsobilosti</w:t>
      </w:r>
    </w:p>
    <w:p w:rsidR="00C90BDC" w:rsidRPr="00201B6E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201B6E">
        <w:t xml:space="preserve">Oprávnenosť projektov na financovanie z PRV je podmienená splnením všetkých nasledovných </w:t>
      </w:r>
      <w:r w:rsidRPr="00201B6E">
        <w:rPr>
          <w:b/>
        </w:rPr>
        <w:t>kritérií spôsobilosti</w:t>
      </w:r>
      <w:r w:rsidRPr="00201B6E">
        <w:t xml:space="preserve"> stanovených pre toto opatrenie:</w:t>
      </w:r>
      <w:r w:rsidRPr="00201B6E">
        <w:rPr>
          <w:noProof/>
        </w:rPr>
        <w:t xml:space="preserve">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201B6E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201B6E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201B6E">
        <w:rPr>
          <w:i/>
        </w:rPr>
        <w:t>Preukazuje sa pri ŽoNFP potvrdením Sociálnej poisťovne a každej zdravotnej poisťovne zamestnancov, nie starším ako tri mesiace.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201B6E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201B6E">
        <w:rPr>
          <w:i/>
        </w:rPr>
        <w:t xml:space="preserve"> - preukazuje sa pri ŽoNFP potvrdením príslušného konkurzného súdu, nie starším ako tri mesiace; </w:t>
      </w:r>
      <w:r w:rsidRPr="00201B6E">
        <w:t xml:space="preserve">neporušil v predchádzajúcich 3 rokoch zákaz nelegálneho zamestnávania. </w:t>
      </w:r>
      <w:r w:rsidRPr="00201B6E">
        <w:rPr>
          <w:i/>
        </w:rPr>
        <w:t>Preukazuje sa pri ŽoNFP potvrdením príslušného inšpektorátu práce, nie starším ako tri mesiace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201B6E">
        <w:t>Žiadateľ nemá záväzky voči štátu po lehote splatnosti, voči žiadateľovi a na majetok, ktorý je predmetom projektu, nie je vedený výkon rozhodnutia</w:t>
      </w:r>
      <w:r w:rsidRPr="00201B6E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201B6E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201B6E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201B6E">
        <w:rPr>
          <w:rFonts w:ascii="Times New Roman" w:hAnsi="Times New Roman"/>
          <w:b/>
          <w:sz w:val="24"/>
          <w:szCs w:val="22"/>
        </w:rPr>
        <w:t xml:space="preserve">najmenej </w:t>
      </w:r>
      <w:r w:rsidRPr="00201B6E">
        <w:rPr>
          <w:rFonts w:ascii="Times New Roman" w:hAnsi="Times New Roman"/>
          <w:b/>
          <w:bCs/>
          <w:sz w:val="24"/>
          <w:szCs w:val="22"/>
        </w:rPr>
        <w:t>päť rokov</w:t>
      </w:r>
      <w:r w:rsidRPr="00201B6E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201B6E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201B6E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201B6E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201B6E">
        <w:t xml:space="preserve">Žiadateľ musí deklarovať, že pre každý vybraný projekt sa použije iba jeden zdroj  financovania z EÚ alebo z národných zdrojov. </w:t>
      </w:r>
      <w:r w:rsidRPr="00201B6E">
        <w:rPr>
          <w:i/>
        </w:rPr>
        <w:t xml:space="preserve">Preukazuje sa pri ŽoNFP formou čestného vyhlásenia. 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201B6E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201B6E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201B6E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môže predložiť max. 2 ŽoP ročne na projekt, pričom poslednú ŽoP na projekt  musí predložiť najneskôr do 30.6.2015.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201B6E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201B6E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201B6E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F144EC">
        <w:tc>
          <w:tcPr>
            <w:tcW w:w="709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201B6E" w:rsidTr="00F144EC">
        <w:tc>
          <w:tcPr>
            <w:tcW w:w="709" w:type="dxa"/>
            <w:vMerge w:val="restart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E77CFC" w:rsidRPr="00201B6E" w:rsidRDefault="00E77CFC" w:rsidP="005024AF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Pozri prílohu č. 2  </w:t>
            </w:r>
            <w:r w:rsidR="005024AF" w:rsidRPr="00201B6E">
              <w:rPr>
                <w:sz w:val="22"/>
                <w:szCs w:val="22"/>
              </w:rPr>
              <w:t>P</w:t>
            </w:r>
            <w:r w:rsidRPr="00201B6E">
              <w:rPr>
                <w:sz w:val="22"/>
                <w:szCs w:val="22"/>
              </w:rPr>
              <w:t>ríručky „Priemerná miera evidovanej nezamestnanosti 2012“</w:t>
            </w:r>
            <w:r w:rsidR="005024AF" w:rsidRPr="00201B6E">
              <w:rPr>
                <w:sz w:val="22"/>
                <w:szCs w:val="22"/>
              </w:rPr>
              <w:t xml:space="preserve">. </w:t>
            </w:r>
            <w:r w:rsidRPr="00201B6E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 15 % vrátane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nad 30 %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spacing w:before="120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6 bodov za udržanie miesta, musí preukázať </w:t>
            </w:r>
            <w:r w:rsidRPr="00201B6E">
              <w:rPr>
                <w:b/>
                <w:sz w:val="22"/>
                <w:szCs w:val="22"/>
              </w:rPr>
              <w:t>čestným vyhlásením pri ŽoNFP</w:t>
            </w:r>
            <w:r w:rsidRPr="00201B6E">
              <w:rPr>
                <w:sz w:val="22"/>
                <w:szCs w:val="22"/>
              </w:rPr>
              <w:t>, že zachová počet zamestnancov v rámci trvalého pracovného pomeru na 100 % pracovný úväzok  na obdobie minimálne 12 po sebe idúcich mesiacov.</w:t>
            </w:r>
          </w:p>
          <w:p w:rsidR="009F20B7" w:rsidRPr="00201B6E" w:rsidRDefault="009F20B7" w:rsidP="00356D18">
            <w:pPr>
              <w:rPr>
                <w:color w:val="1F497D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201B6E" w:rsidRDefault="009F20B7" w:rsidP="00356D18">
            <w:pPr>
              <w:rPr>
                <w:b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V prípade že žiadateľ vytvorí 1/viac ako 1 pracovné miesto, ktoré sa zakladá písomnou pracovnou zmluvou medzi zamestnávateľom a zamestnancom na 100 % pracovný úväzok  na obdobie minimálne 12 alebo 24 po sebe idúcich mesiacov je povinný preukázať pri podaní </w:t>
            </w:r>
            <w:r w:rsidRPr="00201B6E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201B6E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201B6E">
              <w:rPr>
                <w:b/>
                <w:sz w:val="22"/>
                <w:szCs w:val="22"/>
              </w:rPr>
              <w:t>„miesto PRV“.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 xml:space="preserve">Maximálny počet bodov za kritérium </w:t>
            </w:r>
            <w:r w:rsidRPr="00201B6E">
              <w:rPr>
                <w:sz w:val="22"/>
                <w:szCs w:val="22"/>
              </w:rPr>
              <w:t>-  8.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Podiel sa vypočíta  ako súčet tržieb  a dotácií z poľnohospodárstva za rok 2012  delené celkové tržieb za rok 2012</w:t>
            </w: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201B6E">
                <w:rPr>
                  <w:sz w:val="22"/>
                  <w:szCs w:val="22"/>
                </w:rPr>
                <w:t>0,5 ha PPP</w:t>
              </w:r>
            </w:smartTag>
            <w:r w:rsidRPr="00201B6E">
              <w:rPr>
                <w:sz w:val="22"/>
                <w:szCs w:val="22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Ako plocha sa počíta stanovená plocha v roku 2012  na základe právoplatného rozhodnutia na základe jednotnej žiadosti na priame platby. V prípade, že plocha nebola stanovená právoplatným rozhodnutím, uvedie sa deklarovaná plocha v jednotnej žiadosti na príslušný rok.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použitia výpočtu podľa VDJ uvedú  sa VDJ so stavom k 1.3.2013, u hydiny nahlásené stavy Plemenárskym službám š.p. v druhom polroku 2012.  PPA údaje overí na základe údajov Plemenárskych služieb š.p.</w:t>
            </w:r>
          </w:p>
          <w:p w:rsidR="00E77CFC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5024AF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Aspoň za jeden rok z rokov 2012 alebo 2011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Platí pre aspoň jeden rok 2011 alebo 2012.</w:t>
            </w:r>
            <w:r w:rsidR="00356D18" w:rsidRPr="00201B6E">
              <w:rPr>
                <w:sz w:val="22"/>
                <w:szCs w:val="22"/>
              </w:rPr>
              <w:t xml:space="preserve"> </w:t>
            </w:r>
            <w:r w:rsidRPr="00201B6E">
              <w:rPr>
                <w:sz w:val="22"/>
                <w:szCs w:val="22"/>
              </w:rPr>
              <w:t>Spôsob uplatňovania je uvedený nižšie.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 hydiny sa berie stav nahlásený na PS š.p. v druhom  polroku 2012.</w:t>
            </w:r>
          </w:p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C135E8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150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c) dosiahol minimálne 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color w:val="000000"/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Za objekty v živočíšnej výrobe sa považujú: objekty na ustajnenie hospodárskych zvierat objekty na skladovanie objemových krmív a objekty na skladovanie tuhých a tekutých hospodárskych hnojív vrátane v nich zabudovaných alebo zriadených technológií. Za prioritne zameraný projekt v živočíšnej výrobe sa považuje projekt ak výdavky na aktivity popísané v prvej vete predstavujú minimálne 70</w:t>
            </w:r>
            <w:r w:rsidR="00846E75" w:rsidRPr="00201B6E">
              <w:rPr>
                <w:color w:val="000000"/>
                <w:sz w:val="22"/>
                <w:szCs w:val="22"/>
              </w:rPr>
              <w:t>%</w:t>
            </w:r>
            <w:r w:rsidRPr="00201B6E">
              <w:rPr>
                <w:color w:val="000000"/>
                <w:sz w:val="22"/>
                <w:szCs w:val="22"/>
              </w:rPr>
              <w:t xml:space="preserve"> výdavkov.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100% oprávnených výdavkov je tvorených súčtom všetkých stavebných výdavkov, výdavkov na technológiu a výdavkov na stroje, náradie resp. podvozky</w:t>
            </w:r>
          </w:p>
          <w:p w:rsidR="009F20B7" w:rsidRPr="00201B6E" w:rsidRDefault="009F20B7" w:rsidP="0048155C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2</w:t>
            </w:r>
            <w:r w:rsidR="0048155C">
              <w:rPr>
                <w:sz w:val="22"/>
                <w:szCs w:val="22"/>
              </w:rPr>
              <w:t>4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spacing w:after="0"/>
              <w:ind w:left="0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 xml:space="preserve">Súčasťou projektu je aj: 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4.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alebo výstavba, rekonštrukcia a modernizácia čerpacích staníc PHM alebo  skladov na prípravky na ochranu rastlín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720CE4" w:rsidP="005F32E7">
            <w:pPr>
              <w:pStyle w:val="Odsekzoznamu"/>
              <w:numPr>
                <w:ilvl w:val="0"/>
                <w:numId w:val="26"/>
              </w:numPr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</w:t>
            </w:r>
            <w:r w:rsidR="009F20B7" w:rsidRPr="00201B6E">
              <w:rPr>
                <w:sz w:val="22"/>
                <w:lang w:eastAsia="sk-SK"/>
              </w:rPr>
              <w:t>lebo má žiadateľ registrovaný chov hospodárskych zvierat v systéme ekologického poľnohospodárstva pred 1.1.2013 (ÚKSUP)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4536" w:type="dxa"/>
          </w:tcPr>
          <w:p w:rsidR="008D72F0" w:rsidRPr="00201B6E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 32</w:t>
            </w:r>
          </w:p>
        </w:tc>
        <w:tc>
          <w:tcPr>
            <w:tcW w:w="2943" w:type="dxa"/>
            <w:vMerge w:val="restart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rPr>
          <w:trHeight w:val="418"/>
        </w:trPr>
        <w:tc>
          <w:tcPr>
            <w:tcW w:w="5245" w:type="dxa"/>
            <w:gridSpan w:val="2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8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943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201B6E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201B6E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201B6E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201B6E">
        <w:rPr>
          <w:rFonts w:ascii="Times New Roman" w:hAnsi="Times New Roman"/>
          <w:sz w:val="24"/>
          <w:szCs w:val="24"/>
        </w:rPr>
        <w:t>oja vidieka SR 2007 – 2013 pre 5</w:t>
      </w:r>
      <w:r w:rsidRPr="00201B6E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201B6E">
        <w:rPr>
          <w:rFonts w:ascii="Times New Roman" w:hAnsi="Times New Roman"/>
          <w:sz w:val="24"/>
          <w:szCs w:val="24"/>
        </w:rPr>
        <w:t>nčný príspevok  na opatrenie 1.1</w:t>
      </w:r>
      <w:r w:rsidRPr="00201B6E">
        <w:rPr>
          <w:rFonts w:ascii="Times New Roman" w:hAnsi="Times New Roman"/>
          <w:sz w:val="24"/>
          <w:szCs w:val="24"/>
        </w:rPr>
        <w:t xml:space="preserve"> </w:t>
      </w:r>
      <w:r w:rsidR="008251CA" w:rsidRPr="00201B6E">
        <w:rPr>
          <w:rFonts w:ascii="Times New Roman" w:hAnsi="Times New Roman"/>
          <w:sz w:val="24"/>
          <w:szCs w:val="24"/>
        </w:rPr>
        <w:t xml:space="preserve">Modernizácia fariem </w:t>
      </w:r>
      <w:r w:rsidRPr="00201B6E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201B6E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201B6E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201B6E">
        <w:rPr>
          <w:b/>
          <w:bCs/>
          <w:color w:val="000000"/>
        </w:rPr>
        <w:t>Ďalšie podmienky poskytnutia nenávratného finančného príspevku:</w:t>
      </w:r>
    </w:p>
    <w:p w:rsidR="00C90BDC" w:rsidRPr="00201B6E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201B6E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201B6E">
        <w:rPr>
          <w:bCs/>
          <w:sz w:val="24"/>
          <w:szCs w:val="24"/>
        </w:rPr>
        <w:t>.</w:t>
      </w:r>
      <w:r w:rsidRPr="00201B6E">
        <w:rPr>
          <w:sz w:val="24"/>
          <w:szCs w:val="24"/>
        </w:rPr>
        <w:t xml:space="preserve"> Pre vypracovanie ŽoNFP a pre ich administráciu platia ustanovenia uvedené v tejto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Prípadné zmeny informácií zverejnených vo výzve alebo v 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Zmeny budú zverejňované formou </w:t>
      </w:r>
      <w:r w:rsidRPr="00201B6E">
        <w:rPr>
          <w:b/>
          <w:sz w:val="24"/>
          <w:szCs w:val="24"/>
        </w:rPr>
        <w:t>oznámenia</w:t>
      </w:r>
      <w:r w:rsidRPr="00201B6E">
        <w:rPr>
          <w:sz w:val="24"/>
          <w:szCs w:val="24"/>
        </w:rPr>
        <w:t xml:space="preserve"> </w:t>
      </w:r>
      <w:r w:rsidRPr="00201B6E">
        <w:rPr>
          <w:bCs/>
          <w:sz w:val="24"/>
          <w:szCs w:val="24"/>
        </w:rPr>
        <w:t xml:space="preserve">na webovom sídle PPA: </w:t>
      </w:r>
      <w:hyperlink r:id="rId10" w:history="1">
        <w:r w:rsidRPr="00201B6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201B6E">
        <w:rPr>
          <w:sz w:val="24"/>
          <w:szCs w:val="24"/>
        </w:rPr>
        <w:t xml:space="preserve">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201B6E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201B6E">
        <w:rPr>
          <w:b/>
          <w:sz w:val="24"/>
          <w:szCs w:val="24"/>
        </w:rPr>
        <w:t>Pôdohospodárska platobná agentúra, Dobrovičova 12, 815 26 Bratislava.</w:t>
      </w:r>
    </w:p>
    <w:p w:rsidR="00582051" w:rsidRPr="00201B6E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201B6E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201B6E">
        <w:rPr>
          <w:sz w:val="24"/>
          <w:szCs w:val="24"/>
          <w:lang w:val="cs-CZ"/>
        </w:rPr>
        <w:t xml:space="preserve"> spolu so </w:t>
      </w:r>
      <w:r w:rsidRPr="00201B6E">
        <w:rPr>
          <w:sz w:val="24"/>
          <w:szCs w:val="24"/>
        </w:rPr>
        <w:t xml:space="preserve">všetkými </w:t>
      </w:r>
      <w:r w:rsidRPr="00201B6E">
        <w:rPr>
          <w:sz w:val="24"/>
          <w:szCs w:val="24"/>
          <w:lang w:val="cs-CZ"/>
        </w:rPr>
        <w:t xml:space="preserve">povinnými  </w:t>
      </w:r>
      <w:r w:rsidRPr="00201B6E">
        <w:rPr>
          <w:sz w:val="24"/>
          <w:szCs w:val="24"/>
        </w:rPr>
        <w:t xml:space="preserve">prílohami </w:t>
      </w:r>
      <w:r w:rsidRPr="00201B6E">
        <w:rPr>
          <w:b/>
          <w:sz w:val="24"/>
          <w:szCs w:val="24"/>
        </w:rPr>
        <w:t>v zalepenej obálke/balíku s</w:t>
      </w:r>
      <w:r w:rsidRPr="00201B6E">
        <w:rPr>
          <w:rStyle w:val="Siln"/>
          <w:rFonts w:ascii="Arial" w:hAnsi="Arial" w:cs="Arial"/>
          <w:b w:val="0"/>
          <w:bCs/>
          <w:color w:val="000000"/>
          <w:sz w:val="17"/>
          <w:szCs w:val="17"/>
        </w:rPr>
        <w:t xml:space="preserve"> </w:t>
      </w:r>
      <w:r w:rsidRPr="00201B6E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201B6E">
        <w:rPr>
          <w:b/>
          <w:sz w:val="24"/>
          <w:szCs w:val="24"/>
        </w:rPr>
        <w:t>„ Neotvárať“.</w:t>
      </w:r>
      <w:r w:rsidRPr="00201B6E">
        <w:rPr>
          <w:rFonts w:ascii="Arial" w:hAnsi="Arial" w:cs="Arial"/>
          <w:color w:val="000000"/>
          <w:sz w:val="17"/>
          <w:szCs w:val="17"/>
        </w:rPr>
        <w:t xml:space="preserve"> </w:t>
      </w:r>
    </w:p>
    <w:p w:rsidR="00F02E52" w:rsidRPr="00201B6E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201B6E">
        <w:rPr>
          <w:sz w:val="24"/>
          <w:szCs w:val="24"/>
        </w:rPr>
        <w:t xml:space="preserve"> zásielky.</w:t>
      </w:r>
      <w:r w:rsidR="00F144EC" w:rsidRPr="00201B6E">
        <w:rPr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PPA prijíma a následne registruje len</w:t>
      </w:r>
      <w:r w:rsidR="00F02E52" w:rsidRPr="00201B6E">
        <w:rPr>
          <w:b/>
          <w:i/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ŽoNFP, ktoré obsahujú všetky náležitosti (</w:t>
      </w:r>
      <w:r w:rsidR="00F02E52" w:rsidRPr="00201B6E">
        <w:rPr>
          <w:b/>
          <w:sz w:val="24"/>
          <w:szCs w:val="24"/>
        </w:rPr>
        <w:t>povinné prílohy</w:t>
      </w:r>
      <w:r w:rsidR="00F02E52" w:rsidRPr="00201B6E">
        <w:rPr>
          <w:sz w:val="24"/>
          <w:szCs w:val="24"/>
        </w:rPr>
        <w:t xml:space="preserve">), </w:t>
      </w:r>
      <w:r w:rsidR="00F02E52" w:rsidRPr="00201B6E">
        <w:rPr>
          <w:b/>
          <w:sz w:val="24"/>
          <w:szCs w:val="24"/>
        </w:rPr>
        <w:t>uvedené v</w:t>
      </w:r>
      <w:r w:rsidR="00F02E52" w:rsidRPr="00201B6E">
        <w:rPr>
          <w:b/>
          <w:sz w:val="24"/>
          <w:szCs w:val="24"/>
          <w:lang w:val="cs-CZ"/>
        </w:rPr>
        <w:t xml:space="preserve"> časti  </w:t>
      </w:r>
      <w:r w:rsidR="00F02E52" w:rsidRPr="00201B6E">
        <w:rPr>
          <w:b/>
          <w:smallCaps/>
          <w:sz w:val="24"/>
          <w:szCs w:val="24"/>
        </w:rPr>
        <w:t>D. Povinné Prílohy projektu pri podaní žiadosti</w:t>
      </w:r>
      <w:r w:rsidR="00F02E52" w:rsidRPr="00201B6E">
        <w:rPr>
          <w:sz w:val="24"/>
          <w:szCs w:val="24"/>
        </w:rPr>
        <w:t>.</w:t>
      </w:r>
      <w:r w:rsidR="00F02E52" w:rsidRPr="00201B6E">
        <w:rPr>
          <w:sz w:val="24"/>
          <w:szCs w:val="24"/>
          <w:lang w:val="cs-CZ"/>
        </w:rPr>
        <w:t xml:space="preserve"> ŽoNFP spolu </w:t>
      </w:r>
      <w:r w:rsidR="00F02E52" w:rsidRPr="00201B6E">
        <w:rPr>
          <w:sz w:val="24"/>
          <w:szCs w:val="24"/>
        </w:rPr>
        <w:t xml:space="preserve">s Tabuľkovou časťou projektu vo formáte Excel žiadateľ predkladá 1x v tlačenej a 2x v elektronickej verzii. Poradie predložených príloh musí súhlasiť s poradím uvedeným v zozname povinných príloh, ktorý je súčasťou formuláru ŽoNFP.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201B6E">
        <w:rPr>
          <w:sz w:val="24"/>
          <w:szCs w:val="24"/>
          <w:lang w:val="cs-CZ"/>
        </w:rPr>
        <w:t>za</w:t>
      </w:r>
      <w:r w:rsidRPr="00201B6E">
        <w:rPr>
          <w:sz w:val="24"/>
          <w:szCs w:val="24"/>
        </w:rPr>
        <w:t xml:space="preserve"> posledný deň prijímania ŽoNFP na PPA</w:t>
      </w:r>
      <w:r w:rsidRPr="00201B6E">
        <w:rPr>
          <w:sz w:val="24"/>
          <w:szCs w:val="24"/>
          <w:lang w:val="cs-CZ"/>
        </w:rPr>
        <w:t>.</w:t>
      </w:r>
      <w:r w:rsidRPr="00201B6E">
        <w:rPr>
          <w:sz w:val="24"/>
          <w:szCs w:val="24"/>
        </w:rPr>
        <w:t xml:space="preserve">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201B6E">
        <w:rPr>
          <w:sz w:val="24"/>
          <w:szCs w:val="24"/>
        </w:rPr>
        <w:t>ŽoNFP</w:t>
      </w:r>
      <w:r w:rsidRPr="00201B6E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PPA si vyhradzuje právo dodatočného vyžiadania </w:t>
      </w:r>
      <w:r w:rsidRPr="00201B6E">
        <w:rPr>
          <w:b/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201B6E">
        <w:rPr>
          <w:sz w:val="24"/>
          <w:szCs w:val="24"/>
          <w:lang w:val="cs-CZ"/>
        </w:rPr>
        <w:t>doplnenie</w:t>
      </w:r>
      <w:r w:rsidRPr="00201B6E">
        <w:rPr>
          <w:sz w:val="24"/>
          <w:szCs w:val="24"/>
        </w:rPr>
        <w:t xml:space="preserve"> ďalších informácií</w:t>
      </w:r>
      <w:r w:rsidRPr="00201B6E">
        <w:rPr>
          <w:sz w:val="24"/>
          <w:szCs w:val="24"/>
          <w:lang w:val="cs-CZ"/>
        </w:rPr>
        <w:t xml:space="preserve"> a to </w:t>
      </w:r>
      <w:r w:rsidRPr="00201B6E">
        <w:rPr>
          <w:b/>
          <w:sz w:val="24"/>
          <w:szCs w:val="24"/>
        </w:rPr>
        <w:t>do 10</w:t>
      </w:r>
      <w:r w:rsidRPr="00201B6E">
        <w:rPr>
          <w:b/>
          <w:sz w:val="24"/>
          <w:szCs w:val="24"/>
          <w:lang w:val="cs-CZ"/>
        </w:rPr>
        <w:t>-tich</w:t>
      </w:r>
      <w:r w:rsidRPr="00201B6E">
        <w:rPr>
          <w:b/>
          <w:sz w:val="24"/>
          <w:szCs w:val="24"/>
        </w:rPr>
        <w:t xml:space="preserve"> pracovných dní</w:t>
      </w:r>
      <w:r w:rsidRPr="00201B6E">
        <w:rPr>
          <w:sz w:val="24"/>
          <w:szCs w:val="24"/>
        </w:rPr>
        <w:t xml:space="preserve"> odo dňa doručenia</w:t>
      </w:r>
      <w:r w:rsidRPr="00201B6E">
        <w:rPr>
          <w:sz w:val="24"/>
          <w:szCs w:val="24"/>
          <w:lang w:val="cs-CZ"/>
        </w:rPr>
        <w:t xml:space="preserve"> </w:t>
      </w:r>
      <w:r w:rsidRPr="00201B6E">
        <w:rPr>
          <w:sz w:val="24"/>
          <w:szCs w:val="24"/>
        </w:rPr>
        <w:t>výzvy osobne alebo poštou</w:t>
      </w:r>
      <w:r w:rsidRPr="00201B6E">
        <w:rPr>
          <w:sz w:val="24"/>
          <w:szCs w:val="24"/>
          <w:lang w:val="cs-CZ"/>
        </w:rPr>
        <w:t xml:space="preserve"> na adresu </w:t>
      </w:r>
      <w:r w:rsidRPr="00201B6E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201B6E">
        <w:rPr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(údajov) platia rovnaké podmienky, ako pri prijímaní ŽoNFP. </w:t>
      </w:r>
    </w:p>
    <w:p w:rsidR="00F02E52" w:rsidRPr="00201B6E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201B6E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Pr="00201B6E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Upozornenie: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</w:t>
      </w:r>
      <w:r w:rsidRPr="00201B6E">
        <w:rPr>
          <w:b/>
          <w:sz w:val="24"/>
          <w:szCs w:val="24"/>
        </w:rPr>
        <w:t>je povinný</w:t>
      </w:r>
      <w:r w:rsidRPr="00201B6E">
        <w:rPr>
          <w:sz w:val="24"/>
          <w:szCs w:val="24"/>
        </w:rPr>
        <w:t xml:space="preserve"> pri obstarávaní tovarov, stavebných prác a služieb postupovať v súlade so zákonom č. 25/2006 Z.z. v znení neskorších predpisov</w:t>
      </w:r>
      <w:r w:rsidR="000B657F" w:rsidRPr="00201B6E">
        <w:rPr>
          <w:sz w:val="24"/>
          <w:szCs w:val="24"/>
        </w:rPr>
        <w:t xml:space="preserve">, ďalej len „Zákon o VO“ </w:t>
      </w:r>
      <w:r w:rsidRPr="00201B6E">
        <w:rPr>
          <w:sz w:val="24"/>
          <w:szCs w:val="24"/>
        </w:rPr>
        <w:t>a </w:t>
      </w:r>
      <w:r w:rsidRPr="00201B6E">
        <w:rPr>
          <w:sz w:val="24"/>
          <w:szCs w:val="24"/>
          <w:lang w:val="cs-CZ"/>
        </w:rPr>
        <w:t>v </w:t>
      </w:r>
      <w:r w:rsidRPr="00201B6E">
        <w:rPr>
          <w:sz w:val="24"/>
          <w:szCs w:val="24"/>
        </w:rPr>
        <w:t xml:space="preserve">súlade </w:t>
      </w:r>
      <w:r w:rsidRPr="00201B6E">
        <w:rPr>
          <w:sz w:val="24"/>
          <w:szCs w:val="24"/>
          <w:lang w:val="cs-CZ"/>
        </w:rPr>
        <w:t xml:space="preserve">s </w:t>
      </w:r>
      <w:r w:rsidRPr="00201B6E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201B6E">
        <w:rPr>
          <w:bCs/>
          <w:color w:val="000000"/>
          <w:sz w:val="24"/>
          <w:szCs w:val="24"/>
          <w:lang w:val="cs-CZ"/>
        </w:rPr>
        <w:t>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201B6E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AF1898" w:rsidRPr="00201B6E" w:rsidRDefault="00AF1898" w:rsidP="005F32E7">
      <w:pPr>
        <w:numPr>
          <w:ilvl w:val="0"/>
          <w:numId w:val="25"/>
        </w:numPr>
        <w:spacing w:before="120"/>
        <w:ind w:left="567" w:hanging="283"/>
        <w:jc w:val="both"/>
        <w:rPr>
          <w:bCs/>
          <w:color w:val="000000"/>
        </w:rPr>
      </w:pPr>
      <w:r w:rsidRPr="00201B6E">
        <w:rPr>
          <w:bCs/>
          <w:color w:val="000000"/>
        </w:rPr>
        <w:t>V prípade, ak žiadateľ na vyhodnotenie ponúk použije aj iné kritéria ako je najnižšia cena, cena musí v rámci bodovacích kritérií predstavovať hodnotu minimálne 70 %.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201B6E">
        <w:rPr>
          <w:sz w:val="24"/>
          <w:szCs w:val="24"/>
        </w:rPr>
        <w:t xml:space="preserve">, </w:t>
      </w:r>
      <w:r w:rsidRPr="00201B6E">
        <w:rPr>
          <w:sz w:val="24"/>
          <w:szCs w:val="24"/>
        </w:rPr>
        <w:t>poskytnut</w:t>
      </w:r>
      <w:r w:rsidR="000749FB" w:rsidRPr="00201B6E">
        <w:rPr>
          <w:sz w:val="24"/>
          <w:szCs w:val="24"/>
        </w:rPr>
        <w:t>ím</w:t>
      </w:r>
      <w:r w:rsidRPr="00201B6E">
        <w:rPr>
          <w:sz w:val="24"/>
          <w:szCs w:val="24"/>
        </w:rPr>
        <w:t xml:space="preserve"> služieb a uzatvorením zmlúv súvisiacich s týmito zákazkami. Pravidlá sú  podrobne uvedené v </w:t>
      </w:r>
      <w:r w:rsidRPr="00201B6E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0749FB" w:rsidRPr="00201B6E" w:rsidRDefault="000749FB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nesmie byť definovaný ako podnik v ťažkostiach. Usmernenie Spoločenstva o štátnej pomoci na záchranu a reštrukturalizáciu firiem v ťažkostiach (2004/C 244/02). Podrobná informácia o podnikoch v ťažkostiach bola zverejnená dňa 19.11.2012 na webovom sídle PPA v časti : Projektové podpory/ PRV 2007 – 2013/ Podporné dokumenty. </w:t>
      </w:r>
    </w:p>
    <w:p w:rsidR="00582051" w:rsidRPr="00201B6E" w:rsidRDefault="00416FE9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Pre výpočet veľkých dobytčích jednotiek ďalej len „VDJ“ je smerodajný údaj o počte  zvierat z centrálneho registra hospodárskych zvierat (ďalej len „CEHZ“). O výpis môže žiadateľ požiada písomne  CEHZ  v termíne od 01.06.2013 do 15.09.2013 na adrese:  Rosinská cesta 12, 010 08 Žilina.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201B6E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201B6E">
        <w:rPr>
          <w:bCs/>
          <w:color w:val="000000"/>
          <w:sz w:val="24"/>
          <w:szCs w:val="24"/>
        </w:rPr>
        <w:t xml:space="preserve"> </w:t>
      </w:r>
    </w:p>
    <w:p w:rsidR="00420DF8" w:rsidRPr="00201B6E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2"/>
        </w:rPr>
      </w:pPr>
    </w:p>
    <w:p w:rsidR="000E31C3" w:rsidRPr="00201B6E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Kontaktné údaje a spôsob komunikácie:</w:t>
      </w:r>
    </w:p>
    <w:p w:rsidR="00D86CDA" w:rsidRPr="00201B6E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201B6E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201B6E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201B6E">
        <w:rPr>
          <w:szCs w:val="22"/>
        </w:rPr>
        <w:t>na</w:t>
      </w:r>
      <w:r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201B6E">
        <w:rPr>
          <w:bCs/>
          <w:u w:val="single"/>
        </w:rPr>
        <w:t>.</w:t>
      </w:r>
      <w:r w:rsidRPr="00201B6E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201B6E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201B6E">
        <w:rPr>
          <w:rFonts w:ascii="Times New Roman" w:hAnsi="Times New Roman"/>
          <w:sz w:val="24"/>
          <w:szCs w:val="22"/>
        </w:rPr>
        <w:t>12</w:t>
      </w:r>
      <w:r w:rsidRPr="00201B6E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201B6E">
        <w:rPr>
          <w:rFonts w:ascii="Times New Roman" w:hAnsi="Times New Roman"/>
          <w:sz w:val="24"/>
          <w:szCs w:val="22"/>
        </w:rPr>
        <w:t>om sídle</w:t>
      </w:r>
      <w:r w:rsidRPr="00201B6E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201B6E">
        <w:rPr>
          <w:rFonts w:ascii="Times New Roman" w:hAnsi="Times New Roman"/>
          <w:b/>
          <w:sz w:val="24"/>
          <w:szCs w:val="22"/>
        </w:rPr>
        <w:t>neposkytne informácie</w:t>
      </w:r>
      <w:r w:rsidRPr="00201B6E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201B6E">
        <w:t xml:space="preserve">V Bratislave </w:t>
      </w:r>
      <w:r w:rsidR="00201B6E" w:rsidRPr="00201B6E">
        <w:t>29.04.2013</w:t>
      </w:r>
      <w:r w:rsidRPr="00201B6E">
        <w:t xml:space="preserve">        </w:t>
      </w:r>
    </w:p>
    <w:p w:rsidR="00D86CDA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A35B47" w:rsidRDefault="00A35B47" w:rsidP="00D86CDA">
      <w:pPr>
        <w:pStyle w:val="Zarkazkladnhotextu2"/>
        <w:rPr>
          <w:sz w:val="24"/>
          <w:szCs w:val="22"/>
        </w:rPr>
      </w:pPr>
    </w:p>
    <w:p w:rsidR="00A35B47" w:rsidRDefault="00A35B47" w:rsidP="00D86CDA">
      <w:pPr>
        <w:pStyle w:val="Zarkazkladnhotextu2"/>
        <w:rPr>
          <w:sz w:val="24"/>
          <w:szCs w:val="22"/>
        </w:rPr>
      </w:pPr>
    </w:p>
    <w:p w:rsidR="00A35B47" w:rsidRPr="00201B6E" w:rsidRDefault="00A35B47" w:rsidP="00D86CDA">
      <w:pPr>
        <w:pStyle w:val="Zarkazkladnhotextu2"/>
        <w:rPr>
          <w:sz w:val="24"/>
          <w:szCs w:val="22"/>
        </w:rPr>
      </w:pPr>
    </w:p>
    <w:p w:rsidR="007C12F4" w:rsidRPr="00201B6E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E9D" w:rsidRDefault="00BD0E9D">
      <w:r>
        <w:separator/>
      </w:r>
    </w:p>
  </w:endnote>
  <w:endnote w:type="continuationSeparator" w:id="0">
    <w:p w:rsidR="00BD0E9D" w:rsidRDefault="00BD0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77DE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E9D" w:rsidRDefault="00BD0E9D">
      <w:r>
        <w:separator/>
      </w:r>
    </w:p>
  </w:footnote>
  <w:footnote w:type="continuationSeparator" w:id="0">
    <w:p w:rsidR="00BD0E9D" w:rsidRDefault="00BD0E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9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6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26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4"/>
  </w:num>
  <w:num w:numId="2">
    <w:abstractNumId w:val="16"/>
  </w:num>
  <w:num w:numId="3">
    <w:abstractNumId w:val="21"/>
  </w:num>
  <w:num w:numId="4">
    <w:abstractNumId w:val="12"/>
  </w:num>
  <w:num w:numId="5">
    <w:abstractNumId w:val="27"/>
  </w:num>
  <w:num w:numId="6">
    <w:abstractNumId w:val="17"/>
  </w:num>
  <w:num w:numId="7">
    <w:abstractNumId w:val="2"/>
  </w:num>
  <w:num w:numId="8">
    <w:abstractNumId w:val="18"/>
  </w:num>
  <w:num w:numId="9">
    <w:abstractNumId w:val="5"/>
  </w:num>
  <w:num w:numId="10">
    <w:abstractNumId w:val="22"/>
  </w:num>
  <w:num w:numId="11">
    <w:abstractNumId w:val="1"/>
  </w:num>
  <w:num w:numId="12">
    <w:abstractNumId w:val="6"/>
  </w:num>
  <w:num w:numId="13">
    <w:abstractNumId w:val="7"/>
  </w:num>
  <w:num w:numId="14">
    <w:abstractNumId w:val="15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4"/>
  </w:num>
  <w:num w:numId="20">
    <w:abstractNumId w:val="26"/>
  </w:num>
  <w:num w:numId="21">
    <w:abstractNumId w:val="11"/>
  </w:num>
  <w:num w:numId="22">
    <w:abstractNumId w:val="9"/>
  </w:num>
  <w:num w:numId="23">
    <w:abstractNumId w:val="0"/>
  </w:num>
  <w:num w:numId="24">
    <w:abstractNumId w:val="8"/>
  </w:num>
  <w:num w:numId="25">
    <w:abstractNumId w:val="13"/>
  </w:num>
  <w:num w:numId="26">
    <w:abstractNumId w:val="23"/>
  </w:num>
  <w:num w:numId="27">
    <w:abstractNumId w:val="25"/>
  </w:num>
  <w:num w:numId="28">
    <w:abstractNumId w:val="4"/>
  </w:num>
  <w:num w:numId="29">
    <w:abstractNumId w:val="2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65F7"/>
    <w:rsid w:val="00030046"/>
    <w:rsid w:val="00064F1A"/>
    <w:rsid w:val="00071B5B"/>
    <w:rsid w:val="00072C56"/>
    <w:rsid w:val="000749FB"/>
    <w:rsid w:val="0008092C"/>
    <w:rsid w:val="000811FF"/>
    <w:rsid w:val="000B4798"/>
    <w:rsid w:val="000B657F"/>
    <w:rsid w:val="000D2E70"/>
    <w:rsid w:val="000E31C3"/>
    <w:rsid w:val="000F48C4"/>
    <w:rsid w:val="001023F8"/>
    <w:rsid w:val="00107A18"/>
    <w:rsid w:val="00127E9E"/>
    <w:rsid w:val="00131CCA"/>
    <w:rsid w:val="00132173"/>
    <w:rsid w:val="001444B5"/>
    <w:rsid w:val="00155F7C"/>
    <w:rsid w:val="00171A55"/>
    <w:rsid w:val="00185E89"/>
    <w:rsid w:val="001A4B20"/>
    <w:rsid w:val="001B6378"/>
    <w:rsid w:val="001D6856"/>
    <w:rsid w:val="00201B6E"/>
    <w:rsid w:val="0020287E"/>
    <w:rsid w:val="002402B2"/>
    <w:rsid w:val="00241FDD"/>
    <w:rsid w:val="00257FE5"/>
    <w:rsid w:val="002636DC"/>
    <w:rsid w:val="002A22A0"/>
    <w:rsid w:val="002A448C"/>
    <w:rsid w:val="002D4845"/>
    <w:rsid w:val="002F2245"/>
    <w:rsid w:val="002F33FB"/>
    <w:rsid w:val="002F3AF0"/>
    <w:rsid w:val="003164C7"/>
    <w:rsid w:val="003177DE"/>
    <w:rsid w:val="00342255"/>
    <w:rsid w:val="00347CFE"/>
    <w:rsid w:val="00356D18"/>
    <w:rsid w:val="0036076C"/>
    <w:rsid w:val="00366C23"/>
    <w:rsid w:val="00385344"/>
    <w:rsid w:val="00393CEF"/>
    <w:rsid w:val="003A0B44"/>
    <w:rsid w:val="003C1880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8155C"/>
    <w:rsid w:val="004B20C9"/>
    <w:rsid w:val="004E3D40"/>
    <w:rsid w:val="005024AF"/>
    <w:rsid w:val="00510471"/>
    <w:rsid w:val="00516777"/>
    <w:rsid w:val="00521F14"/>
    <w:rsid w:val="00526169"/>
    <w:rsid w:val="00545B8E"/>
    <w:rsid w:val="005538D1"/>
    <w:rsid w:val="00560B46"/>
    <w:rsid w:val="00561C9B"/>
    <w:rsid w:val="00563637"/>
    <w:rsid w:val="00565C46"/>
    <w:rsid w:val="00577E82"/>
    <w:rsid w:val="00582051"/>
    <w:rsid w:val="005A2738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45ED"/>
    <w:rsid w:val="00617EC2"/>
    <w:rsid w:val="006345D1"/>
    <w:rsid w:val="00634AF7"/>
    <w:rsid w:val="00661409"/>
    <w:rsid w:val="00671336"/>
    <w:rsid w:val="006D5C98"/>
    <w:rsid w:val="006E22C7"/>
    <w:rsid w:val="006E7CB1"/>
    <w:rsid w:val="006F4D83"/>
    <w:rsid w:val="007108A3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96670"/>
    <w:rsid w:val="007B1626"/>
    <w:rsid w:val="007C12F4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F20B7"/>
    <w:rsid w:val="009F6F39"/>
    <w:rsid w:val="00A0538F"/>
    <w:rsid w:val="00A31713"/>
    <w:rsid w:val="00A31E99"/>
    <w:rsid w:val="00A35B47"/>
    <w:rsid w:val="00A46CB5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F1898"/>
    <w:rsid w:val="00AF1A6A"/>
    <w:rsid w:val="00B10E09"/>
    <w:rsid w:val="00B16B15"/>
    <w:rsid w:val="00B2127F"/>
    <w:rsid w:val="00B2391A"/>
    <w:rsid w:val="00B3392D"/>
    <w:rsid w:val="00B359AB"/>
    <w:rsid w:val="00B44EE4"/>
    <w:rsid w:val="00B5088F"/>
    <w:rsid w:val="00B655F1"/>
    <w:rsid w:val="00B74F1A"/>
    <w:rsid w:val="00B94621"/>
    <w:rsid w:val="00BC1D05"/>
    <w:rsid w:val="00BC4386"/>
    <w:rsid w:val="00BC6CC1"/>
    <w:rsid w:val="00BD0E9D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822DC"/>
    <w:rsid w:val="00C8538C"/>
    <w:rsid w:val="00C90BDC"/>
    <w:rsid w:val="00C928F0"/>
    <w:rsid w:val="00C97167"/>
    <w:rsid w:val="00CA61DB"/>
    <w:rsid w:val="00CB65FF"/>
    <w:rsid w:val="00CC1095"/>
    <w:rsid w:val="00CD138B"/>
    <w:rsid w:val="00CD6AB1"/>
    <w:rsid w:val="00D13340"/>
    <w:rsid w:val="00D23907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D17C8"/>
    <w:rsid w:val="00DD2441"/>
    <w:rsid w:val="00DD3FD8"/>
    <w:rsid w:val="00DE1226"/>
    <w:rsid w:val="00DE3D54"/>
    <w:rsid w:val="00DF0310"/>
    <w:rsid w:val="00DF64E2"/>
    <w:rsid w:val="00E20EB9"/>
    <w:rsid w:val="00E27381"/>
    <w:rsid w:val="00E352B1"/>
    <w:rsid w:val="00E615F4"/>
    <w:rsid w:val="00E66254"/>
    <w:rsid w:val="00E77CFC"/>
    <w:rsid w:val="00E807F1"/>
    <w:rsid w:val="00E86357"/>
    <w:rsid w:val="00EA11E1"/>
    <w:rsid w:val="00EA4B91"/>
    <w:rsid w:val="00EC5F67"/>
    <w:rsid w:val="00EE6FA2"/>
    <w:rsid w:val="00EF74EA"/>
    <w:rsid w:val="00F02E52"/>
    <w:rsid w:val="00F0435B"/>
    <w:rsid w:val="00F10DC2"/>
    <w:rsid w:val="00F144EC"/>
    <w:rsid w:val="00F14E8F"/>
    <w:rsid w:val="00F53F87"/>
    <w:rsid w:val="00F55610"/>
    <w:rsid w:val="00F62D11"/>
    <w:rsid w:val="00F66EED"/>
    <w:rsid w:val="00F85CAA"/>
    <w:rsid w:val="00F90888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34B0E939-149D-4D9A-8DCE-C29F2CD92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lang w:val="x-none" w:eastAsia="cs-CZ"/>
    </w:rPr>
  </w:style>
  <w:style w:type="table" w:styleId="Mriekatabuky">
    <w:name w:val="Table Grid"/>
    <w:basedOn w:val="Normlnatabuka"/>
    <w:uiPriority w:val="3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35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27748-ED40-4B2F-9DB6-D74A333C0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3642</Words>
  <Characters>20760</Characters>
  <Application>Microsoft Office Word</Application>
  <DocSecurity>0</DocSecurity>
  <Lines>173</Lines>
  <Paragraphs>48</Paragraphs>
  <ScaleCrop>false</ScaleCrop>
  <Company>.</Company>
  <LinksUpToDate>false</LinksUpToDate>
  <CharactersWithSpaces>24354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2013-04-29T09:13:00Z</cp:lastPrinted>
  <dcterms:created xsi:type="dcterms:W3CDTF">2018-04-16T08:27:00Z</dcterms:created>
  <dcterms:modified xsi:type="dcterms:W3CDTF">2018-04-16T08:27:00Z</dcterms:modified>
</cp:coreProperties>
</file>