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277BF" w:rsidRDefault="00C277BF" w:rsidP="00C277BF">
      <w:pPr>
        <w:shd w:val="clear" w:color="auto" w:fill="FFFFFF"/>
        <w:spacing w:after="0" w:line="240" w:lineRule="auto"/>
        <w:jc w:val="both"/>
        <w:rPr>
          <w:rFonts w:ascii="Arial" w:hAnsi="Arial" w:cs="Times New Roman"/>
          <w:b/>
          <w:bCs/>
          <w:color w:val="000000"/>
          <w:sz w:val="17"/>
          <w:szCs w:val="17"/>
          <w:lang w:eastAsia="sk-SK"/>
        </w:rPr>
      </w:pPr>
      <w:bookmarkStart w:id="0" w:name="_GoBack"/>
      <w:bookmarkEnd w:id="0"/>
      <w:r w:rsidRPr="00C277BF">
        <w:rPr>
          <w:rFonts w:ascii="Arial" w:hAnsi="Arial" w:cs="Times New Roman"/>
          <w:b/>
          <w:bCs/>
          <w:color w:val="000000"/>
          <w:sz w:val="17"/>
          <w:szCs w:val="17"/>
          <w:lang w:eastAsia="sk-SK"/>
        </w:rPr>
        <w:t>Oznámenie č. 8</w:t>
      </w:r>
      <w:r w:rsidR="00F8015D">
        <w:rPr>
          <w:rFonts w:ascii="Arial" w:hAnsi="Arial" w:cs="Times New Roman"/>
          <w:b/>
          <w:bCs/>
          <w:color w:val="000000"/>
          <w:sz w:val="17"/>
          <w:szCs w:val="17"/>
          <w:lang w:eastAsia="sk-SK"/>
        </w:rPr>
        <w:t>7</w:t>
      </w:r>
      <w:r w:rsidRPr="00C277BF">
        <w:rPr>
          <w:rFonts w:ascii="Arial" w:hAnsi="Arial" w:cs="Times New Roman"/>
          <w:b/>
          <w:bCs/>
          <w:color w:val="000000"/>
          <w:sz w:val="17"/>
          <w:szCs w:val="17"/>
          <w:lang w:eastAsia="sk-SK"/>
        </w:rPr>
        <w:t xml:space="preserve"> zo dňa </w:t>
      </w:r>
      <w:r>
        <w:rPr>
          <w:rFonts w:ascii="Arial" w:hAnsi="Arial" w:cs="Times New Roman"/>
          <w:b/>
          <w:bCs/>
          <w:color w:val="000000"/>
          <w:sz w:val="17"/>
          <w:szCs w:val="17"/>
          <w:lang w:eastAsia="sk-SK"/>
        </w:rPr>
        <w:t>2</w:t>
      </w:r>
      <w:r w:rsidR="00F8015D">
        <w:rPr>
          <w:rFonts w:ascii="Arial" w:hAnsi="Arial" w:cs="Times New Roman"/>
          <w:b/>
          <w:bCs/>
          <w:color w:val="000000"/>
          <w:sz w:val="17"/>
          <w:szCs w:val="17"/>
          <w:lang w:eastAsia="sk-SK"/>
        </w:rPr>
        <w:t>3</w:t>
      </w:r>
      <w:r w:rsidRPr="00C277BF">
        <w:rPr>
          <w:rFonts w:ascii="Arial" w:hAnsi="Arial" w:cs="Times New Roman"/>
          <w:b/>
          <w:bCs/>
          <w:color w:val="000000"/>
          <w:sz w:val="17"/>
          <w:szCs w:val="17"/>
          <w:lang w:eastAsia="sk-SK"/>
        </w:rPr>
        <w:t>.0</w:t>
      </w:r>
      <w:r>
        <w:rPr>
          <w:rFonts w:ascii="Arial" w:hAnsi="Arial" w:cs="Times New Roman"/>
          <w:b/>
          <w:bCs/>
          <w:color w:val="000000"/>
          <w:sz w:val="17"/>
          <w:szCs w:val="17"/>
          <w:lang w:eastAsia="sk-SK"/>
        </w:rPr>
        <w:t>7</w:t>
      </w:r>
      <w:r w:rsidRPr="00C277BF">
        <w:rPr>
          <w:rFonts w:ascii="Arial" w:hAnsi="Arial" w:cs="Times New Roman"/>
          <w:b/>
          <w:bCs/>
          <w:color w:val="000000"/>
          <w:sz w:val="17"/>
          <w:szCs w:val="17"/>
          <w:lang w:eastAsia="sk-SK"/>
        </w:rPr>
        <w:t>.2013 (Výzva č. 2013/PRV/</w:t>
      </w:r>
      <w:r w:rsidR="00F8015D">
        <w:rPr>
          <w:rFonts w:ascii="Arial" w:hAnsi="Arial" w:cs="Times New Roman"/>
          <w:b/>
          <w:bCs/>
          <w:color w:val="000000"/>
          <w:sz w:val="17"/>
          <w:szCs w:val="17"/>
          <w:lang w:eastAsia="sk-SK"/>
        </w:rPr>
        <w:t>28</w:t>
      </w:r>
      <w:r w:rsidRPr="00C277BF">
        <w:rPr>
          <w:rFonts w:ascii="Arial" w:hAnsi="Arial" w:cs="Times New Roman"/>
          <w:b/>
          <w:bCs/>
          <w:color w:val="000000"/>
          <w:sz w:val="17"/>
          <w:szCs w:val="17"/>
          <w:lang w:eastAsia="sk-SK"/>
        </w:rPr>
        <w:t>)</w:t>
      </w:r>
    </w:p>
    <w:p w:rsidR="00C277BF" w:rsidRPr="00C277BF" w:rsidRDefault="00C277BF" w:rsidP="00C277BF">
      <w:pPr>
        <w:shd w:val="clear" w:color="auto" w:fill="FFFFFF"/>
        <w:spacing w:after="0" w:line="240" w:lineRule="auto"/>
        <w:jc w:val="both"/>
        <w:rPr>
          <w:rFonts w:ascii="Arial" w:hAnsi="Arial" w:cs="Times New Roman"/>
          <w:b/>
          <w:bCs/>
          <w:color w:val="000000"/>
          <w:sz w:val="17"/>
          <w:szCs w:val="17"/>
          <w:lang w:eastAsia="sk-SK"/>
        </w:rPr>
      </w:pPr>
    </w:p>
    <w:p w:rsidR="00C277BF" w:rsidRDefault="00C277BF" w:rsidP="00723B3C">
      <w:pPr>
        <w:shd w:val="clear" w:color="auto" w:fill="FFFFFF"/>
        <w:spacing w:after="0" w:line="240" w:lineRule="auto"/>
        <w:ind w:left="150" w:right="150"/>
        <w:jc w:val="both"/>
        <w:rPr>
          <w:rFonts w:ascii="Arial" w:hAnsi="Arial" w:cs="Arial"/>
          <w:color w:val="000000"/>
          <w:sz w:val="17"/>
          <w:szCs w:val="17"/>
          <w:shd w:val="clear" w:color="auto" w:fill="FFFFFF"/>
        </w:rPr>
      </w:pPr>
      <w:r w:rsidRPr="00C277BF">
        <w:rPr>
          <w:rFonts w:ascii="Arial" w:hAnsi="Arial" w:cs="Times New Roman"/>
          <w:color w:val="000000"/>
          <w:sz w:val="17"/>
          <w:szCs w:val="17"/>
          <w:lang w:eastAsia="sk-SK"/>
        </w:rPr>
        <w:t xml:space="preserve">Pôdohospodárska platobná agentúra oznamuje príjemcom podpory z Programu rozvoja vidieka SR 2007 </w:t>
      </w:r>
      <w:r w:rsidR="00F8015D">
        <w:rPr>
          <w:rFonts w:ascii="Arial" w:hAnsi="Arial" w:cs="Times New Roman"/>
          <w:color w:val="000000"/>
          <w:sz w:val="17"/>
          <w:szCs w:val="17"/>
          <w:lang w:eastAsia="sk-SK"/>
        </w:rPr>
        <w:t>–</w:t>
      </w:r>
      <w:r w:rsidRPr="00C277BF">
        <w:rPr>
          <w:rFonts w:ascii="Arial" w:hAnsi="Arial" w:cs="Times New Roman"/>
          <w:color w:val="000000"/>
          <w:sz w:val="17"/>
          <w:szCs w:val="17"/>
          <w:lang w:eastAsia="sk-SK"/>
        </w:rPr>
        <w:t xml:space="preserve"> 2013</w:t>
      </w:r>
      <w:r w:rsidR="00F8015D">
        <w:rPr>
          <w:rFonts w:ascii="Arial" w:hAnsi="Arial" w:cs="Times New Roman"/>
          <w:color w:val="000000"/>
          <w:sz w:val="17"/>
          <w:szCs w:val="17"/>
          <w:lang w:eastAsia="sk-SK"/>
        </w:rPr>
        <w:t xml:space="preserve"> stanovisko</w:t>
      </w:r>
      <w:r w:rsidRPr="00C277BF">
        <w:rPr>
          <w:rFonts w:ascii="Arial" w:hAnsi="Arial" w:cs="Times New Roman"/>
          <w:color w:val="000000"/>
          <w:sz w:val="17"/>
          <w:szCs w:val="17"/>
          <w:lang w:eastAsia="sk-SK"/>
        </w:rPr>
        <w:t xml:space="preserve"> MPRV SR</w:t>
      </w:r>
      <w:r w:rsidR="00F8015D">
        <w:rPr>
          <w:rFonts w:ascii="Arial" w:hAnsi="Arial" w:cs="Times New Roman"/>
          <w:color w:val="000000"/>
          <w:sz w:val="17"/>
          <w:szCs w:val="17"/>
          <w:lang w:eastAsia="sk-SK"/>
        </w:rPr>
        <w:t xml:space="preserve"> vydané </w:t>
      </w:r>
      <w:r w:rsidR="00F8015D" w:rsidRPr="00F8015D">
        <w:rPr>
          <w:rFonts w:ascii="Arial" w:hAnsi="Arial" w:cs="Times New Roman"/>
          <w:color w:val="000000"/>
          <w:sz w:val="17"/>
          <w:szCs w:val="17"/>
          <w:lang w:eastAsia="sk-SK"/>
        </w:rPr>
        <w:t>k bodovaciemu kritériu č. 7</w:t>
      </w:r>
      <w:r w:rsidR="00F8015D">
        <w:rPr>
          <w:rFonts w:ascii="Arial" w:hAnsi="Arial" w:cs="Times New Roman"/>
          <w:color w:val="000000"/>
          <w:sz w:val="17"/>
          <w:szCs w:val="17"/>
          <w:lang w:eastAsia="sk-SK"/>
        </w:rPr>
        <w:t xml:space="preserve"> dňa </w:t>
      </w:r>
      <w:r w:rsidRPr="00C277BF">
        <w:rPr>
          <w:rFonts w:ascii="Arial" w:hAnsi="Arial" w:cs="Times New Roman"/>
          <w:color w:val="000000"/>
          <w:sz w:val="17"/>
          <w:szCs w:val="17"/>
          <w:lang w:eastAsia="sk-SK"/>
        </w:rPr>
        <w:t>1</w:t>
      </w:r>
      <w:r w:rsidR="00F8015D">
        <w:rPr>
          <w:rFonts w:ascii="Arial" w:hAnsi="Arial" w:cs="Times New Roman"/>
          <w:color w:val="000000"/>
          <w:sz w:val="17"/>
          <w:szCs w:val="17"/>
          <w:lang w:eastAsia="sk-SK"/>
        </w:rPr>
        <w:t>0</w:t>
      </w:r>
      <w:r w:rsidRPr="00C277BF">
        <w:rPr>
          <w:rFonts w:ascii="Arial" w:hAnsi="Arial" w:cs="Times New Roman"/>
          <w:color w:val="000000"/>
          <w:sz w:val="17"/>
          <w:szCs w:val="17"/>
          <w:lang w:eastAsia="sk-SK"/>
        </w:rPr>
        <w:t>.</w:t>
      </w:r>
      <w:r w:rsidR="00F8015D">
        <w:rPr>
          <w:rFonts w:ascii="Arial" w:hAnsi="Arial" w:cs="Times New Roman"/>
          <w:color w:val="000000"/>
          <w:sz w:val="17"/>
          <w:szCs w:val="17"/>
          <w:lang w:eastAsia="sk-SK"/>
        </w:rPr>
        <w:t xml:space="preserve"> </w:t>
      </w:r>
      <w:r w:rsidRPr="00C277BF">
        <w:rPr>
          <w:rFonts w:ascii="Arial" w:hAnsi="Arial" w:cs="Times New Roman"/>
          <w:color w:val="000000"/>
          <w:sz w:val="17"/>
          <w:szCs w:val="17"/>
          <w:lang w:eastAsia="sk-SK"/>
        </w:rPr>
        <w:t>0</w:t>
      </w:r>
      <w:r>
        <w:rPr>
          <w:rFonts w:ascii="Arial" w:hAnsi="Arial" w:cs="Times New Roman"/>
          <w:color w:val="000000"/>
          <w:sz w:val="17"/>
          <w:szCs w:val="17"/>
          <w:lang w:eastAsia="sk-SK"/>
        </w:rPr>
        <w:t>7</w:t>
      </w:r>
      <w:r w:rsidR="00392666">
        <w:rPr>
          <w:rFonts w:ascii="Arial" w:hAnsi="Arial" w:cs="Times New Roman"/>
          <w:color w:val="000000"/>
          <w:sz w:val="17"/>
          <w:szCs w:val="17"/>
          <w:lang w:eastAsia="sk-SK"/>
        </w:rPr>
        <w:t>. 2013</w:t>
      </w:r>
      <w:r w:rsidR="00075B94">
        <w:rPr>
          <w:rFonts w:ascii="Arial" w:hAnsi="Arial" w:cs="Arial"/>
          <w:color w:val="000000"/>
          <w:sz w:val="17"/>
          <w:szCs w:val="17"/>
        </w:rPr>
        <w:t xml:space="preserve"> </w:t>
      </w:r>
      <w:r w:rsidR="00723B3C">
        <w:rPr>
          <w:rFonts w:ascii="Arial" w:hAnsi="Arial" w:cs="Arial"/>
          <w:color w:val="000000"/>
          <w:sz w:val="17"/>
          <w:szCs w:val="17"/>
          <w:shd w:val="clear" w:color="auto" w:fill="FFFFFF"/>
        </w:rPr>
        <w:t xml:space="preserve">pre výzvu </w:t>
      </w:r>
      <w:r w:rsidR="00392666">
        <w:rPr>
          <w:rFonts w:ascii="Arial" w:hAnsi="Arial" w:cs="Arial"/>
          <w:color w:val="000000"/>
          <w:sz w:val="17"/>
          <w:szCs w:val="17"/>
          <w:shd w:val="clear" w:color="auto" w:fill="FFFFFF"/>
        </w:rPr>
        <w:t xml:space="preserve">č. 2013/PRV/28 </w:t>
      </w:r>
      <w:r w:rsidR="00723B3C">
        <w:rPr>
          <w:rFonts w:ascii="Arial" w:hAnsi="Arial" w:cs="Arial"/>
          <w:color w:val="000000"/>
          <w:sz w:val="17"/>
          <w:szCs w:val="17"/>
          <w:shd w:val="clear" w:color="auto" w:fill="FFFFFF"/>
        </w:rPr>
        <w:t>na predkladanie žiadostí o nenávratný finančný príspevok na opatrenie 1.</w:t>
      </w:r>
      <w:r w:rsidR="00392666">
        <w:rPr>
          <w:rFonts w:ascii="Arial" w:hAnsi="Arial" w:cs="Arial"/>
          <w:color w:val="000000"/>
          <w:sz w:val="17"/>
          <w:szCs w:val="17"/>
          <w:shd w:val="clear" w:color="auto" w:fill="FFFFFF"/>
        </w:rPr>
        <w:t>1</w:t>
      </w:r>
      <w:r w:rsidR="00723B3C">
        <w:rPr>
          <w:rFonts w:ascii="Arial" w:hAnsi="Arial" w:cs="Arial"/>
          <w:color w:val="000000"/>
          <w:sz w:val="17"/>
          <w:szCs w:val="17"/>
          <w:shd w:val="clear" w:color="auto" w:fill="FFFFFF"/>
        </w:rPr>
        <w:t xml:space="preserve"> „</w:t>
      </w:r>
      <w:r w:rsidR="00392666">
        <w:rPr>
          <w:rFonts w:ascii="Arial" w:hAnsi="Arial" w:cs="Arial"/>
          <w:color w:val="000000"/>
          <w:sz w:val="17"/>
          <w:szCs w:val="17"/>
          <w:shd w:val="clear" w:color="auto" w:fill="FFFFFF"/>
        </w:rPr>
        <w:t>Modernizácia fariem“.</w:t>
      </w:r>
    </w:p>
    <w:p w:rsidR="00075B94" w:rsidRPr="00075B94" w:rsidRDefault="00075B94" w:rsidP="00075B94">
      <w:pPr>
        <w:shd w:val="clear" w:color="auto" w:fill="FFFFFF"/>
        <w:spacing w:after="0" w:line="240" w:lineRule="auto"/>
        <w:ind w:left="150" w:right="150"/>
        <w:jc w:val="both"/>
        <w:rPr>
          <w:rFonts w:ascii="Arial" w:hAnsi="Arial" w:cs="Times New Roman"/>
          <w:color w:val="000000"/>
          <w:sz w:val="17"/>
          <w:szCs w:val="17"/>
          <w:lang w:eastAsia="sk-SK"/>
        </w:rPr>
      </w:pPr>
      <w:r w:rsidRPr="00075B94">
        <w:rPr>
          <w:rFonts w:ascii="Arial" w:hAnsi="Arial" w:cs="Times New Roman"/>
          <w:color w:val="000000"/>
          <w:sz w:val="17"/>
          <w:szCs w:val="17"/>
          <w:lang w:eastAsia="sk-SK"/>
        </w:rPr>
        <w:t>Predmetné bodovacie kritérium č. 7 znie:</w:t>
      </w:r>
    </w:p>
    <w:tbl>
      <w:tblPr>
        <w:tblW w:w="8895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708"/>
        <w:gridCol w:w="3828"/>
        <w:gridCol w:w="708"/>
        <w:gridCol w:w="3651"/>
      </w:tblGrid>
      <w:tr w:rsidR="00075B94" w:rsidRPr="00075B94" w:rsidTr="00075B94">
        <w:tc>
          <w:tcPr>
            <w:tcW w:w="708" w:type="dxa"/>
            <w:vAlign w:val="center"/>
          </w:tcPr>
          <w:p w:rsidR="00075B94" w:rsidRPr="00075B94" w:rsidRDefault="00075B94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075B94">
              <w:rPr>
                <w:b/>
                <w:bCs/>
                <w:color w:val="000000"/>
                <w:sz w:val="18"/>
                <w:szCs w:val="18"/>
              </w:rPr>
              <w:t>P. č.</w:t>
            </w:r>
          </w:p>
        </w:tc>
        <w:tc>
          <w:tcPr>
            <w:tcW w:w="3828" w:type="dxa"/>
          </w:tcPr>
          <w:p w:rsidR="00075B94" w:rsidRPr="00075B94" w:rsidRDefault="00075B94">
            <w:pPr>
              <w:spacing w:before="120" w:after="12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75B94">
              <w:rPr>
                <w:rFonts w:ascii="Times New Roman" w:hAnsi="Times New Roman" w:cs="Times New Roman"/>
                <w:sz w:val="18"/>
                <w:szCs w:val="18"/>
              </w:rPr>
              <w:t>Kritérium</w:t>
            </w:r>
          </w:p>
        </w:tc>
        <w:tc>
          <w:tcPr>
            <w:tcW w:w="708" w:type="dxa"/>
          </w:tcPr>
          <w:p w:rsidR="00075B94" w:rsidRPr="00075B94" w:rsidRDefault="00075B94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075B94">
              <w:rPr>
                <w:b/>
                <w:bCs/>
                <w:color w:val="000000"/>
                <w:sz w:val="18"/>
                <w:szCs w:val="18"/>
              </w:rPr>
              <w:t>Body</w:t>
            </w:r>
          </w:p>
        </w:tc>
        <w:tc>
          <w:tcPr>
            <w:tcW w:w="3651" w:type="dxa"/>
          </w:tcPr>
          <w:p w:rsidR="00075B94" w:rsidRPr="00075B94" w:rsidRDefault="00075B94">
            <w:pPr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75B9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Poznámka</w:t>
            </w:r>
          </w:p>
        </w:tc>
      </w:tr>
      <w:tr w:rsidR="00075B94" w:rsidRPr="00075B94" w:rsidTr="00075B94">
        <w:tc>
          <w:tcPr>
            <w:tcW w:w="708" w:type="dxa"/>
            <w:vMerge w:val="restart"/>
            <w:vAlign w:val="center"/>
          </w:tcPr>
          <w:p w:rsidR="00075B94" w:rsidRPr="00075B94" w:rsidRDefault="00075B94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075B94">
              <w:rPr>
                <w:b/>
                <w:bCs/>
                <w:color w:val="000000"/>
                <w:sz w:val="18"/>
                <w:szCs w:val="18"/>
              </w:rPr>
              <w:t>7</w:t>
            </w:r>
          </w:p>
        </w:tc>
        <w:tc>
          <w:tcPr>
            <w:tcW w:w="3828" w:type="dxa"/>
          </w:tcPr>
          <w:p w:rsidR="00075B94" w:rsidRPr="00075B94" w:rsidRDefault="00075B94">
            <w:pPr>
              <w:spacing w:before="120" w:after="120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075B94">
              <w:rPr>
                <w:rFonts w:ascii="Times New Roman" w:hAnsi="Times New Roman" w:cs="Times New Roman"/>
                <w:sz w:val="18"/>
                <w:szCs w:val="18"/>
              </w:rPr>
              <w:t>Projekt je zameraný prioritne na rekonštrukciu a/ alebo výstavbu objektov v živočíšnej výrobe, pričom</w:t>
            </w:r>
          </w:p>
        </w:tc>
        <w:tc>
          <w:tcPr>
            <w:tcW w:w="708" w:type="dxa"/>
          </w:tcPr>
          <w:p w:rsidR="00075B94" w:rsidRPr="00075B94" w:rsidRDefault="00075B94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651" w:type="dxa"/>
            <w:vMerge w:val="restart"/>
          </w:tcPr>
          <w:p w:rsidR="00075B94" w:rsidRPr="00075B94" w:rsidRDefault="00075B94">
            <w:pPr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75B9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Za objekty v živočíšnej výrobe sa považujú: objekty na ustajnenie hospodárskych zvierat, objekty na skladovanie </w:t>
            </w:r>
            <w:r w:rsidRPr="00075B94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  <w:t>objemových</w:t>
            </w:r>
            <w:r w:rsidRPr="00075B9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 krmív a objekty na skladovanie tuhých a tekutých hospodárskych hnojív vrátane v nich zabudovaných alebo zriadených technológií. Za prioritne zameraný projekt v živočíšnej výrobe sa považuje projekt, ak výdavky na aktivity popísané v prvej vete predstavujú minimálne 70% výdavkov.</w:t>
            </w:r>
          </w:p>
          <w:p w:rsidR="00075B94" w:rsidRPr="00075B94" w:rsidRDefault="00075B9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75B9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100% oprávnených výdavkov je tvorených súčtom všetkých stavebných výdavkov, výdavkov na technológiu a výdavkov na stroje, náradie resp. podvozky</w:t>
            </w:r>
          </w:p>
          <w:p w:rsidR="00075B94" w:rsidRPr="00075B94" w:rsidRDefault="00075B94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075B94">
              <w:rPr>
                <w:sz w:val="18"/>
                <w:szCs w:val="18"/>
              </w:rPr>
              <w:t>Maximálny počet bodov je 24.</w:t>
            </w:r>
          </w:p>
        </w:tc>
      </w:tr>
      <w:tr w:rsidR="00075B94" w:rsidRPr="00075B94" w:rsidTr="00075B94">
        <w:tc>
          <w:tcPr>
            <w:tcW w:w="708" w:type="dxa"/>
            <w:vMerge/>
            <w:vAlign w:val="center"/>
          </w:tcPr>
          <w:p w:rsidR="00075B94" w:rsidRPr="00075B94" w:rsidRDefault="00075B94">
            <w:pPr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828" w:type="dxa"/>
          </w:tcPr>
          <w:p w:rsidR="00075B94" w:rsidRPr="00075B94" w:rsidRDefault="00075B94" w:rsidP="00075B94">
            <w:pPr>
              <w:numPr>
                <w:ilvl w:val="0"/>
                <w:numId w:val="4"/>
              </w:numPr>
              <w:spacing w:before="120" w:after="120" w:line="240" w:lineRule="auto"/>
              <w:ind w:left="445" w:hanging="284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075B94">
              <w:rPr>
                <w:rFonts w:ascii="Times New Roman" w:hAnsi="Times New Roman" w:cs="Times New Roman"/>
                <w:sz w:val="18"/>
                <w:szCs w:val="18"/>
              </w:rPr>
              <w:t xml:space="preserve">technológia neprevýši 60%, stroje, náradie resp. podvozky neprevýšia  spolu 15 %  z oprávnených výdavkov </w:t>
            </w:r>
          </w:p>
        </w:tc>
        <w:tc>
          <w:tcPr>
            <w:tcW w:w="708" w:type="dxa"/>
            <w:vAlign w:val="center"/>
          </w:tcPr>
          <w:p w:rsidR="00075B94" w:rsidRPr="00075B94" w:rsidRDefault="00075B94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075B94">
              <w:rPr>
                <w:b/>
                <w:bCs/>
                <w:color w:val="000000"/>
                <w:sz w:val="20"/>
                <w:szCs w:val="20"/>
              </w:rPr>
              <w:t>24</w:t>
            </w:r>
          </w:p>
        </w:tc>
        <w:tc>
          <w:tcPr>
            <w:tcW w:w="3651" w:type="dxa"/>
            <w:vMerge/>
            <w:vAlign w:val="center"/>
          </w:tcPr>
          <w:p w:rsidR="00075B94" w:rsidRPr="00075B94" w:rsidRDefault="00075B94">
            <w:pPr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075B94" w:rsidRPr="00075B94" w:rsidTr="00075B94">
        <w:trPr>
          <w:trHeight w:val="899"/>
        </w:trPr>
        <w:tc>
          <w:tcPr>
            <w:tcW w:w="708" w:type="dxa"/>
            <w:vMerge/>
            <w:vAlign w:val="center"/>
          </w:tcPr>
          <w:p w:rsidR="00075B94" w:rsidRPr="00075B94" w:rsidRDefault="00075B94">
            <w:pPr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828" w:type="dxa"/>
          </w:tcPr>
          <w:p w:rsidR="00075B94" w:rsidRPr="00075B94" w:rsidRDefault="00075B94" w:rsidP="00075B94">
            <w:pPr>
              <w:numPr>
                <w:ilvl w:val="0"/>
                <w:numId w:val="4"/>
              </w:numPr>
              <w:spacing w:before="120" w:after="120" w:line="240" w:lineRule="auto"/>
              <w:ind w:left="445" w:hanging="284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075B94">
              <w:rPr>
                <w:rFonts w:ascii="Times New Roman" w:hAnsi="Times New Roman" w:cs="Times New Roman"/>
                <w:sz w:val="18"/>
                <w:szCs w:val="18"/>
              </w:rPr>
              <w:t xml:space="preserve">technológia neprevýši 60%, stroje, náradie resp. podvozky neprevýšia  spolu 20 % oprávnených výdavkov </w:t>
            </w:r>
          </w:p>
        </w:tc>
        <w:tc>
          <w:tcPr>
            <w:tcW w:w="708" w:type="dxa"/>
            <w:vAlign w:val="center"/>
          </w:tcPr>
          <w:p w:rsidR="00075B94" w:rsidRPr="00075B94" w:rsidRDefault="00075B94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075B94">
              <w:rPr>
                <w:b/>
                <w:bCs/>
                <w:color w:val="000000"/>
                <w:sz w:val="20"/>
                <w:szCs w:val="20"/>
              </w:rPr>
              <w:t>20</w:t>
            </w:r>
          </w:p>
        </w:tc>
        <w:tc>
          <w:tcPr>
            <w:tcW w:w="3651" w:type="dxa"/>
            <w:vMerge/>
            <w:vAlign w:val="center"/>
          </w:tcPr>
          <w:p w:rsidR="00075B94" w:rsidRPr="00075B94" w:rsidRDefault="00075B94">
            <w:pPr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075B94" w:rsidRPr="00075B94" w:rsidTr="00075B94">
        <w:tc>
          <w:tcPr>
            <w:tcW w:w="708" w:type="dxa"/>
            <w:vMerge/>
            <w:vAlign w:val="center"/>
          </w:tcPr>
          <w:p w:rsidR="00075B94" w:rsidRPr="00075B94" w:rsidRDefault="00075B94">
            <w:pPr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828" w:type="dxa"/>
          </w:tcPr>
          <w:p w:rsidR="00075B94" w:rsidRPr="00075B94" w:rsidRDefault="00075B94" w:rsidP="00075B94">
            <w:pPr>
              <w:numPr>
                <w:ilvl w:val="0"/>
                <w:numId w:val="4"/>
              </w:numPr>
              <w:spacing w:before="120" w:after="120" w:line="240" w:lineRule="auto"/>
              <w:ind w:left="445" w:hanging="284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075B94">
              <w:rPr>
                <w:rFonts w:ascii="Times New Roman" w:hAnsi="Times New Roman" w:cs="Times New Roman"/>
                <w:sz w:val="18"/>
                <w:szCs w:val="18"/>
              </w:rPr>
              <w:t xml:space="preserve">technológia neprevýši 70%, stroje, náradie resp. podvozky neprevýšia  spolu 20 % oprávnených výdavkov </w:t>
            </w:r>
          </w:p>
        </w:tc>
        <w:tc>
          <w:tcPr>
            <w:tcW w:w="708" w:type="dxa"/>
            <w:vAlign w:val="center"/>
          </w:tcPr>
          <w:p w:rsidR="00075B94" w:rsidRPr="00075B94" w:rsidRDefault="00075B94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075B94">
              <w:rPr>
                <w:b/>
                <w:bCs/>
                <w:color w:val="000000"/>
                <w:sz w:val="20"/>
                <w:szCs w:val="20"/>
              </w:rPr>
              <w:t>16</w:t>
            </w:r>
          </w:p>
        </w:tc>
        <w:tc>
          <w:tcPr>
            <w:tcW w:w="3651" w:type="dxa"/>
            <w:vMerge/>
            <w:vAlign w:val="center"/>
          </w:tcPr>
          <w:p w:rsidR="00075B94" w:rsidRPr="00075B94" w:rsidRDefault="00075B94">
            <w:pPr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</w:p>
        </w:tc>
      </w:tr>
    </w:tbl>
    <w:p w:rsidR="00075B94" w:rsidRDefault="00075B94" w:rsidP="00075B94">
      <w:pPr>
        <w:shd w:val="clear" w:color="auto" w:fill="FFFFFF"/>
        <w:spacing w:after="0" w:line="240" w:lineRule="auto"/>
        <w:ind w:left="150" w:right="150"/>
        <w:jc w:val="both"/>
        <w:rPr>
          <w:rFonts w:ascii="Arial" w:hAnsi="Arial" w:cs="Times New Roman"/>
          <w:color w:val="000000"/>
          <w:sz w:val="17"/>
          <w:szCs w:val="17"/>
          <w:lang w:eastAsia="sk-SK"/>
        </w:rPr>
      </w:pPr>
    </w:p>
    <w:p w:rsidR="00075B94" w:rsidRPr="00075B94" w:rsidRDefault="00075B94" w:rsidP="00075B94">
      <w:pPr>
        <w:shd w:val="clear" w:color="auto" w:fill="FFFFFF"/>
        <w:spacing w:after="0" w:line="240" w:lineRule="auto"/>
        <w:ind w:left="150" w:right="150"/>
        <w:jc w:val="both"/>
        <w:rPr>
          <w:rFonts w:ascii="Arial" w:hAnsi="Arial" w:cs="Times New Roman"/>
          <w:color w:val="000000"/>
          <w:sz w:val="17"/>
          <w:szCs w:val="17"/>
          <w:lang w:eastAsia="sk-SK"/>
        </w:rPr>
      </w:pPr>
      <w:r w:rsidRPr="00075B94">
        <w:rPr>
          <w:rFonts w:ascii="Arial" w:hAnsi="Arial" w:cs="Times New Roman"/>
          <w:color w:val="000000"/>
          <w:sz w:val="17"/>
          <w:szCs w:val="17"/>
          <w:lang w:eastAsia="sk-SK"/>
        </w:rPr>
        <w:t xml:space="preserve">Vzhľadom na to, že v poznámke pri danom kritériu je explicitne uvedené, čo sa v rámci tejto výzvy považuje za bodované objekty v živočíšnej výrobe a keďže medzi týmito bodovanými objektmi nie sú uvedené objekty na skladovanie jadrových krmív, </w:t>
      </w:r>
      <w:r w:rsidRPr="0056146F">
        <w:rPr>
          <w:rFonts w:ascii="Arial" w:hAnsi="Arial" w:cs="Times New Roman"/>
          <w:color w:val="000000"/>
          <w:sz w:val="17"/>
          <w:szCs w:val="17"/>
          <w:u w:val="single"/>
          <w:lang w:eastAsia="sk-SK"/>
        </w:rPr>
        <w:t>nie je možné</w:t>
      </w:r>
      <w:r w:rsidRPr="00075B94">
        <w:rPr>
          <w:rFonts w:ascii="Arial" w:hAnsi="Arial" w:cs="Times New Roman"/>
          <w:color w:val="000000"/>
          <w:sz w:val="17"/>
          <w:szCs w:val="17"/>
          <w:lang w:eastAsia="sk-SK"/>
        </w:rPr>
        <w:t xml:space="preserve"> si na ne uplatniť body.</w:t>
      </w:r>
    </w:p>
    <w:p w:rsidR="00723B3C" w:rsidRPr="00C277BF" w:rsidRDefault="00723B3C" w:rsidP="00075B94">
      <w:pPr>
        <w:shd w:val="clear" w:color="auto" w:fill="FFFFFF"/>
        <w:spacing w:after="0" w:line="240" w:lineRule="auto"/>
        <w:ind w:left="150" w:right="150"/>
        <w:jc w:val="both"/>
        <w:rPr>
          <w:rFonts w:ascii="Arial" w:hAnsi="Arial" w:cs="Times New Roman"/>
          <w:b/>
          <w:bCs/>
          <w:color w:val="000000"/>
          <w:sz w:val="17"/>
          <w:szCs w:val="17"/>
          <w:u w:val="single"/>
          <w:lang w:eastAsia="sk-SK"/>
        </w:rPr>
      </w:pPr>
    </w:p>
    <w:sectPr w:rsidR="00723B3C" w:rsidRPr="00C277B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altName w:val="Arial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754B88"/>
    <w:multiLevelType w:val="hybridMultilevel"/>
    <w:tmpl w:val="6916F9AC"/>
    <w:lvl w:ilvl="0" w:tplc="3E78CF0A">
      <w:start w:val="12"/>
      <w:numFmt w:val="bullet"/>
      <w:lvlText w:val="-"/>
      <w:lvlJc w:val="left"/>
      <w:pPr>
        <w:tabs>
          <w:tab w:val="num" w:pos="420"/>
        </w:tabs>
        <w:ind w:left="420" w:hanging="360"/>
      </w:pPr>
      <w:rPr>
        <w:rFonts w:ascii="Arial" w:eastAsia="Times New Roman" w:hAnsi="Arial" w:hint="default"/>
        <w:b w:val="0"/>
        <w:bCs w:val="0"/>
        <w:color w:val="000000"/>
        <w:sz w:val="22"/>
        <w:szCs w:val="22"/>
      </w:rPr>
    </w:lvl>
    <w:lvl w:ilvl="1" w:tplc="041B0003">
      <w:start w:val="1"/>
      <w:numFmt w:val="bullet"/>
      <w:lvlText w:val="o"/>
      <w:lvlJc w:val="left"/>
      <w:pPr>
        <w:tabs>
          <w:tab w:val="num" w:pos="1140"/>
        </w:tabs>
        <w:ind w:left="11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1860"/>
        </w:tabs>
        <w:ind w:left="18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580"/>
        </w:tabs>
        <w:ind w:left="25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300"/>
        </w:tabs>
        <w:ind w:left="33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020"/>
        </w:tabs>
        <w:ind w:left="40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4740"/>
        </w:tabs>
        <w:ind w:left="47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460"/>
        </w:tabs>
        <w:ind w:left="54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180"/>
        </w:tabs>
        <w:ind w:left="61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293D4455"/>
    <w:multiLevelType w:val="hybridMultilevel"/>
    <w:tmpl w:val="E7509970"/>
    <w:lvl w:ilvl="0" w:tplc="E45AE0C8"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3AA51D34"/>
    <w:multiLevelType w:val="hybridMultilevel"/>
    <w:tmpl w:val="0AD4BE2E"/>
    <w:lvl w:ilvl="0" w:tplc="10527536">
      <w:start w:val="4"/>
      <w:numFmt w:val="bullet"/>
      <w:lvlText w:val="-"/>
      <w:lvlJc w:val="left"/>
      <w:pPr>
        <w:tabs>
          <w:tab w:val="num" w:pos="420"/>
        </w:tabs>
        <w:ind w:left="420" w:hanging="360"/>
      </w:pPr>
      <w:rPr>
        <w:rFonts w:ascii="Arial" w:eastAsia="Times New Roman" w:hAnsi="Arial" w:hint="default"/>
        <w:color w:val="auto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7A62545D"/>
    <w:multiLevelType w:val="hybridMultilevel"/>
    <w:tmpl w:val="93A21D9E"/>
    <w:lvl w:ilvl="0" w:tplc="041B0017">
      <w:start w:val="1"/>
      <w:numFmt w:val="lowerLetter"/>
      <w:lvlText w:val="%1)"/>
      <w:lvlJc w:val="left"/>
      <w:pPr>
        <w:ind w:left="1137" w:hanging="360"/>
      </w:pPr>
    </w:lvl>
    <w:lvl w:ilvl="1" w:tplc="041B0019">
      <w:start w:val="1"/>
      <w:numFmt w:val="lowerLetter"/>
      <w:lvlText w:val="%2."/>
      <w:lvlJc w:val="left"/>
      <w:pPr>
        <w:ind w:left="1857" w:hanging="360"/>
      </w:pPr>
    </w:lvl>
    <w:lvl w:ilvl="2" w:tplc="041B001B">
      <w:start w:val="1"/>
      <w:numFmt w:val="lowerRoman"/>
      <w:lvlText w:val="%3."/>
      <w:lvlJc w:val="right"/>
      <w:pPr>
        <w:ind w:left="2577" w:hanging="180"/>
      </w:pPr>
    </w:lvl>
    <w:lvl w:ilvl="3" w:tplc="041B000F">
      <w:start w:val="1"/>
      <w:numFmt w:val="decimal"/>
      <w:lvlText w:val="%4."/>
      <w:lvlJc w:val="left"/>
      <w:pPr>
        <w:ind w:left="3297" w:hanging="360"/>
      </w:pPr>
    </w:lvl>
    <w:lvl w:ilvl="4" w:tplc="041B0019">
      <w:start w:val="1"/>
      <w:numFmt w:val="lowerLetter"/>
      <w:lvlText w:val="%5."/>
      <w:lvlJc w:val="left"/>
      <w:pPr>
        <w:ind w:left="4017" w:hanging="360"/>
      </w:pPr>
    </w:lvl>
    <w:lvl w:ilvl="5" w:tplc="041B001B">
      <w:start w:val="1"/>
      <w:numFmt w:val="lowerRoman"/>
      <w:lvlText w:val="%6."/>
      <w:lvlJc w:val="right"/>
      <w:pPr>
        <w:ind w:left="4737" w:hanging="180"/>
      </w:pPr>
    </w:lvl>
    <w:lvl w:ilvl="6" w:tplc="041B000F">
      <w:start w:val="1"/>
      <w:numFmt w:val="decimal"/>
      <w:lvlText w:val="%7."/>
      <w:lvlJc w:val="left"/>
      <w:pPr>
        <w:ind w:left="5457" w:hanging="360"/>
      </w:pPr>
    </w:lvl>
    <w:lvl w:ilvl="7" w:tplc="041B0019">
      <w:start w:val="1"/>
      <w:numFmt w:val="lowerLetter"/>
      <w:lvlText w:val="%8."/>
      <w:lvlJc w:val="left"/>
      <w:pPr>
        <w:ind w:left="6177" w:hanging="360"/>
      </w:pPr>
    </w:lvl>
    <w:lvl w:ilvl="8" w:tplc="041B001B">
      <w:start w:val="1"/>
      <w:numFmt w:val="lowerRoman"/>
      <w:lvlText w:val="%9."/>
      <w:lvlJc w:val="right"/>
      <w:pPr>
        <w:ind w:left="6897" w:hanging="180"/>
      </w:pPr>
    </w:lvl>
  </w:abstractNum>
  <w:num w:numId="1">
    <w:abstractNumId w:val="0"/>
  </w:num>
  <w:num w:numId="2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8"/>
  <w:hyphenationZone w:val="425"/>
  <w:characterSpacingControl w:val="doNotCompress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2D34"/>
    <w:rsid w:val="000233F0"/>
    <w:rsid w:val="000669BF"/>
    <w:rsid w:val="00075B94"/>
    <w:rsid w:val="000E1B87"/>
    <w:rsid w:val="001522FA"/>
    <w:rsid w:val="001F4370"/>
    <w:rsid w:val="00265757"/>
    <w:rsid w:val="00266AC2"/>
    <w:rsid w:val="002C1BC5"/>
    <w:rsid w:val="002E6C1E"/>
    <w:rsid w:val="00336D0E"/>
    <w:rsid w:val="00392666"/>
    <w:rsid w:val="00454ADB"/>
    <w:rsid w:val="00455DB1"/>
    <w:rsid w:val="004858FF"/>
    <w:rsid w:val="004A4DA3"/>
    <w:rsid w:val="004B1DCE"/>
    <w:rsid w:val="005307CD"/>
    <w:rsid w:val="0056146F"/>
    <w:rsid w:val="005C4869"/>
    <w:rsid w:val="005F0A75"/>
    <w:rsid w:val="006B757F"/>
    <w:rsid w:val="00723B3C"/>
    <w:rsid w:val="00741A74"/>
    <w:rsid w:val="0076365A"/>
    <w:rsid w:val="00837917"/>
    <w:rsid w:val="0084552B"/>
    <w:rsid w:val="00866EB7"/>
    <w:rsid w:val="008D2D34"/>
    <w:rsid w:val="0098411B"/>
    <w:rsid w:val="00984DD1"/>
    <w:rsid w:val="00A64B61"/>
    <w:rsid w:val="00A931B9"/>
    <w:rsid w:val="00B10264"/>
    <w:rsid w:val="00B24420"/>
    <w:rsid w:val="00B95671"/>
    <w:rsid w:val="00C277BF"/>
    <w:rsid w:val="00C33FC9"/>
    <w:rsid w:val="00C8571F"/>
    <w:rsid w:val="00D5063E"/>
    <w:rsid w:val="00D74F5F"/>
    <w:rsid w:val="00DD2D6F"/>
    <w:rsid w:val="00E90049"/>
    <w:rsid w:val="00F103D2"/>
    <w:rsid w:val="00F801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498C2A50-5E8A-4CD7-B59D-53DD1ED94B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00" w:line="276" w:lineRule="auto"/>
    </w:pPr>
    <w:rPr>
      <w:rFonts w:eastAsia="Times New Roman" w:cs="Calibri"/>
      <w:lang w:eastAsia="en-US"/>
    </w:rPr>
  </w:style>
  <w:style w:type="paragraph" w:styleId="Nadpis5">
    <w:name w:val="heading 5"/>
    <w:basedOn w:val="Normlny"/>
    <w:next w:val="Normlny"/>
    <w:link w:val="Nadpis5Char"/>
    <w:uiPriority w:val="99"/>
    <w:qFormat/>
    <w:rsid w:val="00837917"/>
    <w:pPr>
      <w:keepNext/>
      <w:widowControl w:val="0"/>
      <w:spacing w:after="0" w:line="300" w:lineRule="exact"/>
      <w:jc w:val="center"/>
      <w:outlineLvl w:val="4"/>
    </w:pPr>
    <w:rPr>
      <w:rFonts w:ascii="Times New Roman" w:eastAsia="Calibri" w:hAnsi="Times New Roman" w:cs="Times New Roman"/>
      <w:i/>
      <w:iCs/>
      <w:sz w:val="20"/>
      <w:szCs w:val="20"/>
      <w:lang w:eastAsia="sk-SK"/>
    </w:rPr>
  </w:style>
  <w:style w:type="character" w:default="1" w:styleId="Predvolenpsmoodseku">
    <w:name w:val="Default Paragraph Font"/>
    <w:uiPriority w:val="99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zovpodkapitoly">
    <w:name w:val="Názov podkapitoly"/>
    <w:uiPriority w:val="99"/>
    <w:rsid w:val="00837917"/>
    <w:rPr>
      <w:rFonts w:ascii="Times New Roman" w:hAnsi="Times New Roman" w:cs="Times New Roman"/>
      <w:b/>
      <w:bCs/>
      <w:smallCaps/>
      <w:sz w:val="24"/>
      <w:szCs w:val="24"/>
    </w:rPr>
  </w:style>
  <w:style w:type="character" w:styleId="Siln">
    <w:name w:val="Strong"/>
    <w:basedOn w:val="Predvolenpsmoodseku"/>
    <w:uiPriority w:val="99"/>
    <w:qFormat/>
    <w:rsid w:val="005307CD"/>
    <w:rPr>
      <w:b/>
      <w:bCs/>
    </w:rPr>
  </w:style>
  <w:style w:type="character" w:customStyle="1" w:styleId="Nadpis5Char">
    <w:name w:val="Nadpis 5 Char"/>
    <w:link w:val="Nadpis5"/>
    <w:uiPriority w:val="99"/>
    <w:locked/>
    <w:rsid w:val="00837917"/>
    <w:rPr>
      <w:rFonts w:ascii="Times New Roman" w:eastAsia="Times New Roman" w:hAnsi="Times New Roman" w:cs="Times New Roman"/>
      <w:i/>
      <w:iCs/>
      <w:sz w:val="32"/>
      <w:szCs w:val="32"/>
    </w:rPr>
  </w:style>
  <w:style w:type="paragraph" w:styleId="Hlavika">
    <w:name w:val="header"/>
    <w:basedOn w:val="Normlny"/>
    <w:link w:val="HlavikaChar"/>
    <w:uiPriority w:val="99"/>
    <w:rsid w:val="00837917"/>
    <w:pPr>
      <w:tabs>
        <w:tab w:val="center" w:pos="4536"/>
        <w:tab w:val="right" w:pos="9072"/>
      </w:tabs>
      <w:spacing w:after="0" w:line="240" w:lineRule="auto"/>
      <w:jc w:val="center"/>
    </w:pPr>
    <w:rPr>
      <w:rFonts w:ascii="Times New Roman" w:eastAsia="Calibri" w:hAnsi="Times New Roman" w:cs="Times New Roman"/>
      <w:sz w:val="28"/>
      <w:szCs w:val="28"/>
      <w:lang w:eastAsia="sk-SK"/>
    </w:rPr>
  </w:style>
  <w:style w:type="paragraph" w:styleId="Zarkazkladnhotextu">
    <w:name w:val="Body Text Indent"/>
    <w:basedOn w:val="Normlny"/>
    <w:link w:val="ZarkazkladnhotextuChar"/>
    <w:uiPriority w:val="99"/>
    <w:rsid w:val="00741A74"/>
    <w:pPr>
      <w:spacing w:after="120" w:line="240" w:lineRule="auto"/>
      <w:ind w:left="283"/>
    </w:pPr>
    <w:rPr>
      <w:rFonts w:ascii="Times New Roman" w:eastAsia="Calibri" w:hAnsi="Times New Roman" w:cs="Times New Roman"/>
      <w:sz w:val="24"/>
      <w:szCs w:val="24"/>
      <w:lang w:val="en-US" w:eastAsia="sk-SK"/>
    </w:rPr>
  </w:style>
  <w:style w:type="character" w:customStyle="1" w:styleId="HlavikaChar">
    <w:name w:val="Hlavička Char"/>
    <w:link w:val="Hlavika"/>
    <w:uiPriority w:val="99"/>
    <w:locked/>
    <w:rsid w:val="00837917"/>
    <w:rPr>
      <w:rFonts w:ascii="Times New Roman" w:eastAsia="Times New Roman" w:hAnsi="Times New Roman" w:cs="Times New Roman"/>
      <w:sz w:val="28"/>
      <w:szCs w:val="28"/>
    </w:rPr>
  </w:style>
  <w:style w:type="paragraph" w:styleId="Zarkazkladnhotextu2">
    <w:name w:val="Body Text Indent 2"/>
    <w:basedOn w:val="Normlny"/>
    <w:link w:val="Zarkazkladnhotextu2Char"/>
    <w:uiPriority w:val="99"/>
    <w:rsid w:val="00741A74"/>
    <w:pPr>
      <w:spacing w:after="120" w:line="480" w:lineRule="auto"/>
      <w:ind w:left="283"/>
    </w:pPr>
    <w:rPr>
      <w:rFonts w:ascii="Times New Roman" w:eastAsia="Calibri" w:hAnsi="Times New Roman" w:cs="Times New Roman"/>
      <w:sz w:val="24"/>
      <w:szCs w:val="24"/>
      <w:lang w:val="en-US" w:eastAsia="sk-SK"/>
    </w:rPr>
  </w:style>
  <w:style w:type="character" w:customStyle="1" w:styleId="ZarkazkladnhotextuChar">
    <w:name w:val="Zarážka základného textu Char"/>
    <w:link w:val="Zarkazkladnhotextu"/>
    <w:uiPriority w:val="99"/>
    <w:locked/>
    <w:rsid w:val="00741A74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Textkomentra">
    <w:name w:val="annotation text"/>
    <w:basedOn w:val="Normlny"/>
    <w:link w:val="TextkomentraChar"/>
    <w:uiPriority w:val="99"/>
    <w:rsid w:val="000669BF"/>
    <w:pPr>
      <w:spacing w:after="0" w:line="240" w:lineRule="auto"/>
    </w:pPr>
    <w:rPr>
      <w:rFonts w:ascii="Times New Roman" w:eastAsia="Calibri" w:hAnsi="Times New Roman" w:cs="Times New Roman"/>
      <w:sz w:val="20"/>
      <w:szCs w:val="20"/>
      <w:lang w:val="cs-CZ" w:eastAsia="sk-SK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741A74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Normlnywebov">
    <w:name w:val="Normal (Web)"/>
    <w:basedOn w:val="Normlny"/>
    <w:uiPriority w:val="99"/>
    <w:semiHidden/>
    <w:rsid w:val="00C277BF"/>
    <w:pPr>
      <w:spacing w:before="100" w:beforeAutospacing="1" w:after="100" w:afterAutospacing="1" w:line="240" w:lineRule="auto"/>
    </w:pPr>
    <w:rPr>
      <w:rFonts w:ascii="Times New Roman" w:eastAsia="Calibri" w:hAnsi="Times New Roman" w:cs="Times New Roman"/>
      <w:sz w:val="24"/>
      <w:szCs w:val="24"/>
      <w:lang w:eastAsia="sk-SK"/>
    </w:rPr>
  </w:style>
  <w:style w:type="character" w:customStyle="1" w:styleId="TextkomentraChar">
    <w:name w:val="Text komentára Char"/>
    <w:link w:val="Textkomentra"/>
    <w:uiPriority w:val="99"/>
    <w:locked/>
    <w:rsid w:val="000669BF"/>
    <w:rPr>
      <w:rFonts w:ascii="Times New Roman" w:eastAsia="Times New Roman" w:hAnsi="Times New Roman" w:cs="Times New Roman"/>
      <w:lang w:val="cs-CZ" w:eastAsia="x-none"/>
    </w:rPr>
  </w:style>
  <w:style w:type="character" w:customStyle="1" w:styleId="apple-converted-space">
    <w:name w:val="apple-converted-space"/>
    <w:uiPriority w:val="99"/>
    <w:rsid w:val="00C277BF"/>
  </w:style>
  <w:style w:type="character" w:styleId="Hypertextovprepojenie">
    <w:name w:val="Hyperlink"/>
    <w:basedOn w:val="Predvolenpsmoodseku"/>
    <w:uiPriority w:val="99"/>
    <w:rsid w:val="00C277BF"/>
    <w:rPr>
      <w:color w:val="0000FF"/>
      <w:u w:val="single"/>
    </w:rPr>
  </w:style>
  <w:style w:type="character" w:styleId="PouitHypertextovPrepojenie">
    <w:name w:val="FollowedHyperlink"/>
    <w:basedOn w:val="Predvolenpsmoodseku"/>
    <w:uiPriority w:val="99"/>
    <w:semiHidden/>
    <w:rsid w:val="00C277BF"/>
    <w:rPr>
      <w:color w:val="800080"/>
      <w:u w:val="single"/>
    </w:rPr>
  </w:style>
  <w:style w:type="paragraph" w:styleId="Zkladntext3">
    <w:name w:val="Body Text 3"/>
    <w:basedOn w:val="Normlny"/>
    <w:link w:val="Zkladntext3Char"/>
    <w:uiPriority w:val="99"/>
    <w:rsid w:val="00075B94"/>
    <w:pPr>
      <w:spacing w:after="120" w:line="240" w:lineRule="auto"/>
    </w:pPr>
    <w:rPr>
      <w:rFonts w:ascii="Times New Roman" w:eastAsia="Calibri" w:hAnsi="Times New Roman" w:cs="Times New Roman"/>
      <w:sz w:val="16"/>
      <w:szCs w:val="16"/>
      <w:lang w:eastAsia="sk-SK"/>
    </w:rPr>
  </w:style>
  <w:style w:type="character" w:customStyle="1" w:styleId="Zkladntext3Char">
    <w:name w:val="Základný text 3 Char"/>
    <w:link w:val="Zkladntext3"/>
    <w:uiPriority w:val="99"/>
    <w:locked/>
    <w:rsid w:val="00075B94"/>
    <w:rPr>
      <w:rFonts w:ascii="Times New Roman" w:eastAsia="Times New Roman" w:hAnsi="Times New Roman" w:cs="Times New Roman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77346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34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7346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73462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7346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73462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77346228">
                          <w:marLeft w:val="150"/>
                          <w:marRight w:val="150"/>
                          <w:marTop w:val="150"/>
                          <w:marBottom w:val="150"/>
                          <w:divBdr>
                            <w:top w:val="none" w:sz="0" w:space="0" w:color="auto"/>
                            <w:left w:val="none" w:sz="0" w:space="0" w:color="auto"/>
                            <w:bottom w:val="dashed" w:sz="6" w:space="4" w:color="000000"/>
                            <w:right w:val="none" w:sz="0" w:space="0" w:color="auto"/>
                          </w:divBdr>
                          <w:divsChild>
                            <w:div w:id="6773462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77346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256</Words>
  <Characters>1465</Characters>
  <Application>Microsoft Office Word</Application>
  <DocSecurity>0</DocSecurity>
  <Lines>12</Lines>
  <Paragraphs>3</Paragraphs>
  <ScaleCrop>false</ScaleCrop>
  <Company>ppa</Company>
  <LinksUpToDate>false</LinksUpToDate>
  <CharactersWithSpaces>1718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Oznámenie č</dc:title>
  <dc:subject/>
  <dc:creator>pekarova</dc:creator>
  <cp:keywords/>
  <dc:description/>
  <cp:lastModifiedBy>Juraj GOGORA</cp:lastModifiedBy>
  <cp:revision>2</cp:revision>
  <dcterms:created xsi:type="dcterms:W3CDTF">2018-04-16T08:28:00Z</dcterms:created>
  <dcterms:modified xsi:type="dcterms:W3CDTF">2018-04-16T08:28:00Z</dcterms:modified>
</cp:coreProperties>
</file>