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B115B8">
        <w:rPr>
          <w:b/>
          <w:bCs/>
          <w:sz w:val="22"/>
          <w:szCs w:val="22"/>
          <w:lang w:val="cs-CZ"/>
        </w:rPr>
        <w:t>7a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B115B8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B115B8">
        <w:rPr>
          <w:rFonts w:ascii="Times New Roman" w:hAnsi="Times New Roman" w:cs="Times New Roman"/>
          <w:sz w:val="24"/>
          <w:szCs w:val="24"/>
          <w:lang w:val="pt-BR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Por. č.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BC30B9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Default="00BC30B9" w:rsidP="004D47CA">
            <w:pPr>
              <w:pStyle w:val="Textpoznmkypodiarou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>Zoznam účtov</w:t>
            </w:r>
            <w:r w:rsidRPr="00EF4C71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11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</w:t>
            </w:r>
            <w:r w:rsidR="00BC30B9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  <w:tr w:rsidR="00BC30B9" w:rsidRPr="00EF4C71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Osvedčenie na výkon chovu rýb – </w:t>
            </w:r>
            <w:r w:rsidRPr="00EF4C71">
              <w:rPr>
                <w:lang w:val="sk-SK"/>
              </w:rPr>
              <w:t>dokladá sa pri zriaďovaní novej prevádzky najneskôr pri poslednej ŽoP</w:t>
            </w:r>
          </w:p>
        </w:tc>
      </w:tr>
      <w:tr w:rsidR="00BC30B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Zápis o hospodárskom chove rýb </w:t>
            </w:r>
            <w:r w:rsidRPr="00EF4C71">
              <w:rPr>
                <w:lang w:val="sk-SK"/>
              </w:rPr>
              <w:t>– dokladá sa pri zriaďovaní novej prevádzky najneskôr pri poslednej ŽoP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CC0789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3531A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91533"/>
    <w:rsid w:val="00947175"/>
    <w:rsid w:val="0095272F"/>
    <w:rsid w:val="00AC3F28"/>
    <w:rsid w:val="00B115B8"/>
    <w:rsid w:val="00B72FC2"/>
    <w:rsid w:val="00BC30B9"/>
    <w:rsid w:val="00CC0789"/>
    <w:rsid w:val="00E4424D"/>
    <w:rsid w:val="00EA6BA5"/>
    <w:rsid w:val="00EB7DD2"/>
    <w:rsid w:val="00ED5971"/>
    <w:rsid w:val="00EF4C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678698B-F151-4CFD-A50B-1D5045B12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Company>ppa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2012-12-20T10:19:00Z</cp:lastPrinted>
  <dcterms:created xsi:type="dcterms:W3CDTF">2018-04-16T08:28:00Z</dcterms:created>
  <dcterms:modified xsi:type="dcterms:W3CDTF">2018-04-16T08:28:00Z</dcterms:modified>
</cp:coreProperties>
</file>