
<file path=[Content_Types].xml><?xml version="1.0" encoding="utf-8"?>
<Types xmlns="http://schemas.openxmlformats.org/package/2006/content-types">
  <Default Extension="png" ContentType="image/png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541" w:rsidRDefault="001B424B">
      <w:pPr>
        <w:rPr>
          <w:b/>
        </w:rPr>
      </w:pPr>
      <w:bookmarkStart w:id="0" w:name="_GoBack"/>
      <w:bookmarkEnd w:id="0"/>
      <w:r w:rsidRPr="001B424B">
        <w:rPr>
          <w:b/>
        </w:rPr>
        <w:t>PRÍLOHA 1</w:t>
      </w:r>
    </w:p>
    <w:p w:rsidR="00AF5A71" w:rsidRPr="001B424B" w:rsidRDefault="00AF5A71">
      <w:pPr>
        <w:rPr>
          <w:b/>
        </w:rPr>
      </w:pPr>
      <w:r>
        <w:rPr>
          <w:b/>
        </w:rPr>
        <w:t>Tabuľky:</w:t>
      </w:r>
    </w:p>
    <w:p w:rsidR="00D211B0" w:rsidRPr="001B424B" w:rsidRDefault="00D211B0" w:rsidP="00D211B0">
      <w:pPr>
        <w:pBdr>
          <w:bar w:val="single" w:sz="6" w:color="808080"/>
        </w:pBdr>
        <w:shd w:val="clear" w:color="auto" w:fill="FFFFFF" w:themeFill="background1"/>
        <w:spacing w:after="0"/>
        <w:jc w:val="both"/>
        <w:rPr>
          <w:rFonts w:eastAsia="Calibri"/>
          <w:b/>
        </w:rPr>
      </w:pPr>
      <w:r w:rsidRPr="001B424B">
        <w:rPr>
          <w:rFonts w:eastAsia="Calibri"/>
          <w:b/>
        </w:rPr>
        <w:t>Tab.</w:t>
      </w:r>
      <w:r w:rsidR="00135C05">
        <w:rPr>
          <w:rFonts w:eastAsia="Calibri"/>
          <w:b/>
        </w:rPr>
        <w:t>1</w:t>
      </w:r>
      <w:r w:rsidR="00135C05" w:rsidRPr="001B424B">
        <w:rPr>
          <w:rFonts w:eastAsia="Calibri"/>
          <w:b/>
        </w:rPr>
        <w:t xml:space="preserve"> </w:t>
      </w:r>
      <w:r w:rsidRPr="001B424B">
        <w:rPr>
          <w:rFonts w:eastAsia="Calibri"/>
          <w:b/>
        </w:rPr>
        <w:t>Dosiahnuté výsledky v rámci opatrenia Základné služby pre vidiecke obyvateľstvo 31.12.2013</w:t>
      </w:r>
    </w:p>
    <w:tbl>
      <w:tblPr>
        <w:tblW w:w="7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0"/>
        <w:gridCol w:w="1045"/>
        <w:gridCol w:w="1141"/>
        <w:gridCol w:w="1136"/>
        <w:gridCol w:w="1136"/>
        <w:gridCol w:w="1136"/>
      </w:tblGrid>
      <w:tr w:rsidR="00D211B0" w:rsidRPr="001B424B" w:rsidTr="001B424B">
        <w:trPr>
          <w:trHeight w:val="435"/>
        </w:trPr>
        <w:tc>
          <w:tcPr>
            <w:tcW w:w="1770" w:type="dxa"/>
            <w:shd w:val="clear" w:color="auto" w:fill="F2F2F2" w:themeFill="background1" w:themeFillShade="F2"/>
            <w:noWrap/>
            <w:vAlign w:val="center"/>
            <w:hideMark/>
          </w:tcPr>
          <w:p w:rsidR="00D211B0" w:rsidRPr="001B424B" w:rsidRDefault="00D211B0" w:rsidP="001B424B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PRV </w:t>
            </w:r>
            <w:r w:rsidRPr="001B424B">
              <w:rPr>
                <w:rFonts w:cs="Arial"/>
                <w:b/>
                <w:bCs/>
                <w:sz w:val="18"/>
                <w:szCs w:val="18"/>
              </w:rPr>
              <w:t>2007</w:t>
            </w:r>
            <w:r w:rsidRPr="001B424B">
              <w:rPr>
                <w:b/>
                <w:bCs/>
                <w:color w:val="000000"/>
                <w:sz w:val="18"/>
                <w:szCs w:val="18"/>
              </w:rPr>
              <w:t>-2013</w:t>
            </w:r>
          </w:p>
        </w:tc>
        <w:tc>
          <w:tcPr>
            <w:tcW w:w="5594" w:type="dxa"/>
            <w:gridSpan w:val="5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Počet vystavaných, zrekonštruovaných, modernizovaných</w:t>
            </w:r>
          </w:p>
        </w:tc>
      </w:tr>
      <w:tr w:rsidR="00D211B0" w:rsidRPr="001B424B" w:rsidTr="001B424B">
        <w:trPr>
          <w:trHeight w:val="641"/>
        </w:trPr>
        <w:tc>
          <w:tcPr>
            <w:tcW w:w="1770" w:type="dxa"/>
            <w:shd w:val="clear" w:color="auto" w:fill="F2F2F2" w:themeFill="background1" w:themeFillShade="F2"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Opatrenie  "Základné služby pre vidiecke obyvateľstvo"</w:t>
            </w:r>
          </w:p>
        </w:tc>
        <w:tc>
          <w:tcPr>
            <w:tcW w:w="1045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detských ihrísk</w:t>
            </w:r>
          </w:p>
        </w:tc>
        <w:tc>
          <w:tcPr>
            <w:tcW w:w="1141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športových ihrísk</w:t>
            </w:r>
          </w:p>
        </w:tc>
        <w:tc>
          <w:tcPr>
            <w:tcW w:w="1136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tržníc</w:t>
            </w:r>
          </w:p>
        </w:tc>
        <w:tc>
          <w:tcPr>
            <w:tcW w:w="1136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zastávok (napr. bus)</w:t>
            </w:r>
          </w:p>
        </w:tc>
        <w:tc>
          <w:tcPr>
            <w:tcW w:w="1136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miestneho rozhlasu</w:t>
            </w:r>
          </w:p>
        </w:tc>
      </w:tr>
      <w:tr w:rsidR="00D211B0" w:rsidRPr="001B424B" w:rsidTr="0069711F">
        <w:trPr>
          <w:trHeight w:val="300"/>
        </w:trPr>
        <w:tc>
          <w:tcPr>
            <w:tcW w:w="1770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3</w:t>
            </w:r>
          </w:p>
        </w:tc>
        <w:tc>
          <w:tcPr>
            <w:tcW w:w="1045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21</w:t>
            </w:r>
          </w:p>
        </w:tc>
        <w:tc>
          <w:tcPr>
            <w:tcW w:w="1141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47</w:t>
            </w:r>
          </w:p>
        </w:tc>
        <w:tc>
          <w:tcPr>
            <w:tcW w:w="1136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6</w:t>
            </w:r>
          </w:p>
        </w:tc>
        <w:tc>
          <w:tcPr>
            <w:tcW w:w="1136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51</w:t>
            </w:r>
          </w:p>
        </w:tc>
        <w:tc>
          <w:tcPr>
            <w:tcW w:w="1136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10</w:t>
            </w:r>
          </w:p>
        </w:tc>
      </w:tr>
      <w:tr w:rsidR="00D211B0" w:rsidRPr="001B424B" w:rsidTr="0069711F">
        <w:trPr>
          <w:trHeight w:val="315"/>
        </w:trPr>
        <w:tc>
          <w:tcPr>
            <w:tcW w:w="1770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4 - LEADER</w:t>
            </w:r>
          </w:p>
        </w:tc>
        <w:tc>
          <w:tcPr>
            <w:tcW w:w="1045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94</w:t>
            </w:r>
          </w:p>
        </w:tc>
        <w:tc>
          <w:tcPr>
            <w:tcW w:w="1141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109</w:t>
            </w:r>
          </w:p>
        </w:tc>
        <w:tc>
          <w:tcPr>
            <w:tcW w:w="1136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9</w:t>
            </w:r>
          </w:p>
        </w:tc>
        <w:tc>
          <w:tcPr>
            <w:tcW w:w="1136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59</w:t>
            </w:r>
          </w:p>
        </w:tc>
        <w:tc>
          <w:tcPr>
            <w:tcW w:w="1136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7</w:t>
            </w:r>
          </w:p>
        </w:tc>
      </w:tr>
      <w:tr w:rsidR="00D211B0" w:rsidRPr="001B424B" w:rsidTr="0069711F">
        <w:trPr>
          <w:trHeight w:val="315"/>
        </w:trPr>
        <w:tc>
          <w:tcPr>
            <w:tcW w:w="1770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045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141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156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15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136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17</w:t>
            </w:r>
          </w:p>
        </w:tc>
      </w:tr>
    </w:tbl>
    <w:p w:rsidR="00D211B0" w:rsidRPr="001B424B" w:rsidRDefault="00D211B0" w:rsidP="00D211B0">
      <w:r w:rsidRPr="001B424B">
        <w:t>pokračovanie tabuľky</w:t>
      </w:r>
    </w:p>
    <w:tbl>
      <w:tblPr>
        <w:tblW w:w="737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912"/>
        <w:gridCol w:w="1214"/>
        <w:gridCol w:w="1134"/>
        <w:gridCol w:w="1134"/>
        <w:gridCol w:w="1134"/>
      </w:tblGrid>
      <w:tr w:rsidR="00D211B0" w:rsidRPr="001B424B" w:rsidTr="001B424B">
        <w:trPr>
          <w:trHeight w:val="435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PRV 2007-2013</w:t>
            </w:r>
          </w:p>
        </w:tc>
        <w:tc>
          <w:tcPr>
            <w:tcW w:w="5528" w:type="dxa"/>
            <w:gridSpan w:val="5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Počet zrekonštruovaných, modernizovaných</w:t>
            </w:r>
          </w:p>
        </w:tc>
      </w:tr>
      <w:tr w:rsidR="00D211B0" w:rsidRPr="001B424B" w:rsidTr="001B424B">
        <w:trPr>
          <w:trHeight w:val="567"/>
        </w:trPr>
        <w:tc>
          <w:tcPr>
            <w:tcW w:w="1843" w:type="dxa"/>
            <w:shd w:val="clear" w:color="auto" w:fill="F2F2F2" w:themeFill="background1" w:themeFillShade="F2"/>
            <w:vAlign w:val="bottom"/>
          </w:tcPr>
          <w:p w:rsidR="00D211B0" w:rsidRPr="001B424B" w:rsidRDefault="00D211B0" w:rsidP="00D211B0">
            <w:pPr>
              <w:spacing w:after="0" w:line="240" w:lineRule="auto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Opatrenie  "Základné služby pre vidiecke obyvateľstvo"</w:t>
            </w:r>
          </w:p>
        </w:tc>
        <w:tc>
          <w:tcPr>
            <w:tcW w:w="912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rekreačných zón</w:t>
            </w:r>
          </w:p>
        </w:tc>
        <w:tc>
          <w:tcPr>
            <w:tcW w:w="1214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obecných úradov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kultúrnych domov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domov smútku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amfiteátra</w:t>
            </w:r>
          </w:p>
        </w:tc>
      </w:tr>
      <w:tr w:rsidR="00D211B0" w:rsidRPr="001B424B" w:rsidTr="0069711F">
        <w:trPr>
          <w:trHeight w:val="300"/>
        </w:trPr>
        <w:tc>
          <w:tcPr>
            <w:tcW w:w="1843" w:type="dxa"/>
            <w:vAlign w:val="center"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3</w:t>
            </w:r>
          </w:p>
        </w:tc>
        <w:tc>
          <w:tcPr>
            <w:tcW w:w="912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10</w:t>
            </w:r>
          </w:p>
        </w:tc>
        <w:tc>
          <w:tcPr>
            <w:tcW w:w="1214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251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304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28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11</w:t>
            </w:r>
          </w:p>
        </w:tc>
      </w:tr>
      <w:tr w:rsidR="00D211B0" w:rsidRPr="001B424B" w:rsidTr="0069711F">
        <w:trPr>
          <w:trHeight w:val="315"/>
        </w:trPr>
        <w:tc>
          <w:tcPr>
            <w:tcW w:w="1843" w:type="dxa"/>
            <w:vAlign w:val="center"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4 - LEADER</w:t>
            </w:r>
          </w:p>
        </w:tc>
        <w:tc>
          <w:tcPr>
            <w:tcW w:w="912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4</w:t>
            </w:r>
          </w:p>
        </w:tc>
        <w:tc>
          <w:tcPr>
            <w:tcW w:w="1214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42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40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25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17</w:t>
            </w:r>
          </w:p>
        </w:tc>
      </w:tr>
      <w:tr w:rsidR="00D211B0" w:rsidRPr="001B424B" w:rsidTr="0069711F">
        <w:trPr>
          <w:trHeight w:val="315"/>
        </w:trPr>
        <w:tc>
          <w:tcPr>
            <w:tcW w:w="1843" w:type="dxa"/>
            <w:vAlign w:val="bottom"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14</w:t>
            </w:r>
          </w:p>
        </w:tc>
        <w:tc>
          <w:tcPr>
            <w:tcW w:w="1214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293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344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53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28</w:t>
            </w:r>
          </w:p>
        </w:tc>
      </w:tr>
    </w:tbl>
    <w:p w:rsidR="00D211B0" w:rsidRPr="001B424B" w:rsidRDefault="00D211B0" w:rsidP="00D211B0">
      <w:pPr>
        <w:rPr>
          <w:sz w:val="20"/>
          <w:szCs w:val="20"/>
        </w:rPr>
      </w:pPr>
      <w:r w:rsidRPr="001B424B">
        <w:rPr>
          <w:sz w:val="20"/>
          <w:szCs w:val="20"/>
        </w:rPr>
        <w:t>Prameň: PPA</w:t>
      </w:r>
    </w:p>
    <w:p w:rsidR="00D211B0" w:rsidRPr="001B424B" w:rsidRDefault="00D211B0" w:rsidP="00D211B0">
      <w:pPr>
        <w:spacing w:after="0" w:line="240" w:lineRule="auto"/>
        <w:rPr>
          <w:b/>
        </w:rPr>
      </w:pPr>
      <w:r w:rsidRPr="001B424B">
        <w:rPr>
          <w:b/>
        </w:rPr>
        <w:t xml:space="preserve">Tab. </w:t>
      </w:r>
      <w:r w:rsidR="00135C05">
        <w:rPr>
          <w:b/>
        </w:rPr>
        <w:t>2</w:t>
      </w:r>
      <w:r w:rsidR="00982660">
        <w:rPr>
          <w:b/>
        </w:rPr>
        <w:t>a</w:t>
      </w:r>
      <w:r w:rsidR="00135C05" w:rsidRPr="001B424B">
        <w:rPr>
          <w:b/>
        </w:rPr>
        <w:t xml:space="preserve"> </w:t>
      </w:r>
      <w:r w:rsidRPr="001B424B">
        <w:rPr>
          <w:rFonts w:eastAsia="Calibri"/>
          <w:b/>
        </w:rPr>
        <w:t xml:space="preserve">Dosiahnuté výsledky v rámci opatrenia </w:t>
      </w:r>
      <w:r w:rsidRPr="001B424B">
        <w:rPr>
          <w:b/>
        </w:rPr>
        <w:t>Obnova a rozvoj obcí k  31.12.2013</w:t>
      </w:r>
    </w:p>
    <w:tbl>
      <w:tblPr>
        <w:tblW w:w="892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3"/>
        <w:gridCol w:w="1034"/>
        <w:gridCol w:w="1135"/>
        <w:gridCol w:w="892"/>
        <w:gridCol w:w="1135"/>
        <w:gridCol w:w="1135"/>
        <w:gridCol w:w="858"/>
        <w:gridCol w:w="1013"/>
      </w:tblGrid>
      <w:tr w:rsidR="00D211B0" w:rsidRPr="001B424B" w:rsidTr="0069711F">
        <w:trPr>
          <w:trHeight w:val="301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PRV 2007-2013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D211B0" w:rsidRPr="001B424B" w:rsidTr="001B424B">
        <w:trPr>
          <w:trHeight w:val="1076"/>
        </w:trPr>
        <w:tc>
          <w:tcPr>
            <w:tcW w:w="1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Opatrenie  "Obnova a rozvoj obcí"</w:t>
            </w:r>
          </w:p>
        </w:tc>
        <w:tc>
          <w:tcPr>
            <w:tcW w:w="103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Vodovod      v m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Kanalizácia  (splašková, dažďová)  v m</w:t>
            </w: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Počet novovyb.   ČOV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  ČOV celková kapacita v EO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    ČOV celková kapacita za deň v m³</w:t>
            </w: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 xml:space="preserve">Novovyb.  Miestna cesta        v  m </w:t>
            </w:r>
          </w:p>
        </w:tc>
        <w:tc>
          <w:tcPr>
            <w:tcW w:w="101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 xml:space="preserve">Novovyb. Chodník v m </w:t>
            </w:r>
          </w:p>
        </w:tc>
      </w:tr>
      <w:tr w:rsidR="00D211B0" w:rsidRPr="001B424B" w:rsidTr="0069711F">
        <w:trPr>
          <w:trHeight w:val="287"/>
        </w:trPr>
        <w:tc>
          <w:tcPr>
            <w:tcW w:w="1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3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4 986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23 928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5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5 337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683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22 620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36 710</w:t>
            </w:r>
          </w:p>
        </w:tc>
      </w:tr>
      <w:tr w:rsidR="00D211B0" w:rsidRPr="001B424B" w:rsidTr="0069711F">
        <w:trPr>
          <w:trHeight w:val="301"/>
        </w:trPr>
        <w:tc>
          <w:tcPr>
            <w:tcW w:w="17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4 - LEADER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1 530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1 453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9 261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9 862</w:t>
            </w:r>
          </w:p>
        </w:tc>
      </w:tr>
      <w:tr w:rsidR="00D211B0" w:rsidRPr="001B424B" w:rsidTr="0069711F">
        <w:trPr>
          <w:trHeight w:val="301"/>
        </w:trPr>
        <w:tc>
          <w:tcPr>
            <w:tcW w:w="1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6 515 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25 381 </w:t>
            </w: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5 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5 337 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683 </w:t>
            </w: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31 881 </w:t>
            </w:r>
          </w:p>
        </w:tc>
        <w:tc>
          <w:tcPr>
            <w:tcW w:w="10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46 573 </w:t>
            </w:r>
          </w:p>
        </w:tc>
      </w:tr>
      <w:tr w:rsidR="00D211B0" w:rsidRPr="001B424B" w:rsidTr="001B424B">
        <w:trPr>
          <w:trHeight w:val="1076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Opatrenie  "Obnova a rozvoj obcí"</w:t>
            </w:r>
          </w:p>
        </w:tc>
        <w:tc>
          <w:tcPr>
            <w:tcW w:w="103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Vodovod      v m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 Kanalizácia  (splašková, dažďová)        v m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Počet rekonštr.   ČOV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 ČOV celková kapacita v EO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ČOV celková kapacita za deň v m³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 xml:space="preserve">Rekonštr. Miestna cesta v  m 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 xml:space="preserve">Rekonštr. Chodník v m </w:t>
            </w:r>
          </w:p>
        </w:tc>
      </w:tr>
      <w:tr w:rsidR="00D211B0" w:rsidRPr="001B424B" w:rsidTr="0069711F">
        <w:trPr>
          <w:trHeight w:val="287"/>
        </w:trPr>
        <w:tc>
          <w:tcPr>
            <w:tcW w:w="1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3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3 919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9 624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406 558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157 704</w:t>
            </w:r>
          </w:p>
        </w:tc>
      </w:tr>
      <w:tr w:rsidR="00D211B0" w:rsidRPr="001B424B" w:rsidTr="0069711F">
        <w:trPr>
          <w:trHeight w:val="301"/>
        </w:trPr>
        <w:tc>
          <w:tcPr>
            <w:tcW w:w="17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4 - LEADER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497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20 782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20 437</w:t>
            </w:r>
          </w:p>
        </w:tc>
      </w:tr>
      <w:tr w:rsidR="00D211B0" w:rsidRPr="001B424B" w:rsidTr="0069711F">
        <w:trPr>
          <w:trHeight w:val="301"/>
        </w:trPr>
        <w:tc>
          <w:tcPr>
            <w:tcW w:w="1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3 919 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10 121 </w:t>
            </w: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427 340 </w:t>
            </w:r>
          </w:p>
        </w:tc>
        <w:tc>
          <w:tcPr>
            <w:tcW w:w="10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178 141 </w:t>
            </w:r>
          </w:p>
        </w:tc>
      </w:tr>
    </w:tbl>
    <w:p w:rsidR="001B424B" w:rsidRDefault="001B424B" w:rsidP="00D211B0"/>
    <w:p w:rsidR="00982660" w:rsidRDefault="00982660" w:rsidP="00D211B0"/>
    <w:p w:rsidR="00982660" w:rsidRDefault="00982660" w:rsidP="00D211B0"/>
    <w:p w:rsidR="00982660" w:rsidRDefault="00982660" w:rsidP="00D211B0"/>
    <w:p w:rsidR="00982660" w:rsidRDefault="00982660" w:rsidP="00D211B0"/>
    <w:p w:rsidR="00982660" w:rsidRDefault="00982660" w:rsidP="00D211B0"/>
    <w:p w:rsidR="001B424B" w:rsidRPr="001B424B" w:rsidRDefault="001B424B" w:rsidP="001B424B">
      <w:pPr>
        <w:spacing w:after="0" w:line="240" w:lineRule="auto"/>
        <w:rPr>
          <w:b/>
        </w:rPr>
      </w:pPr>
      <w:r w:rsidRPr="001B424B">
        <w:rPr>
          <w:b/>
        </w:rPr>
        <w:lastRenderedPageBreak/>
        <w:t xml:space="preserve">Tab. </w:t>
      </w:r>
      <w:r w:rsidR="00135C05">
        <w:rPr>
          <w:b/>
        </w:rPr>
        <w:t>2</w:t>
      </w:r>
      <w:r w:rsidR="00982660">
        <w:rPr>
          <w:b/>
        </w:rPr>
        <w:t>b</w:t>
      </w:r>
      <w:r w:rsidR="00135C05" w:rsidRPr="001B424B">
        <w:rPr>
          <w:b/>
        </w:rPr>
        <w:t xml:space="preserve"> </w:t>
      </w:r>
      <w:r w:rsidRPr="001B424B">
        <w:rPr>
          <w:rFonts w:eastAsia="Calibri"/>
          <w:b/>
        </w:rPr>
        <w:t xml:space="preserve">Dosiahnuté výsledky v rámci opatrenia </w:t>
      </w:r>
      <w:r w:rsidRPr="001B424B">
        <w:rPr>
          <w:b/>
        </w:rPr>
        <w:t>Obnova a rozvoj obcí k  31.12.2013</w:t>
      </w:r>
      <w:r>
        <w:rPr>
          <w:b/>
        </w:rPr>
        <w:t xml:space="preserve"> </w:t>
      </w:r>
      <w:r w:rsidRPr="001B424B">
        <w:t>(pokračovanie tabuľky)</w:t>
      </w:r>
    </w:p>
    <w:tbl>
      <w:tblPr>
        <w:tblW w:w="891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9"/>
        <w:gridCol w:w="1357"/>
        <w:gridCol w:w="1273"/>
        <w:gridCol w:w="1273"/>
        <w:gridCol w:w="1273"/>
        <w:gridCol w:w="1273"/>
        <w:gridCol w:w="1273"/>
      </w:tblGrid>
      <w:tr w:rsidR="00D211B0" w:rsidRPr="001B424B" w:rsidTr="0069711F">
        <w:trPr>
          <w:trHeight w:val="305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PRV 2007-2013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D211B0" w:rsidRPr="001B424B" w:rsidTr="001B424B">
        <w:trPr>
          <w:trHeight w:val="1092"/>
        </w:trPr>
        <w:tc>
          <w:tcPr>
            <w:tcW w:w="1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Opatrenie  "Obnova a rozvoj obcí"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 Lávka        v m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 Most          v m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 Cykolotrasa v m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 Úsek s verejným osvetlením v m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Park v m²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Novovyb.  Verejné priestranstvo v m²</w:t>
            </w:r>
          </w:p>
        </w:tc>
      </w:tr>
      <w:tr w:rsidR="00D211B0" w:rsidRPr="001B424B" w:rsidTr="0069711F">
        <w:trPr>
          <w:trHeight w:val="291"/>
        </w:trPr>
        <w:tc>
          <w:tcPr>
            <w:tcW w:w="1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3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27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7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617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8 421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2 367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3 836</w:t>
            </w:r>
          </w:p>
        </w:tc>
      </w:tr>
      <w:tr w:rsidR="00D211B0" w:rsidRPr="001B424B" w:rsidTr="0069711F">
        <w:trPr>
          <w:trHeight w:val="305"/>
        </w:trPr>
        <w:tc>
          <w:tcPr>
            <w:tcW w:w="11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4 - LEADER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56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26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45 980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947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9 278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21 435</w:t>
            </w:r>
          </w:p>
        </w:tc>
      </w:tr>
      <w:tr w:rsidR="00D211B0" w:rsidRPr="001B424B" w:rsidTr="0069711F">
        <w:trPr>
          <w:trHeight w:val="305"/>
        </w:trPr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3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83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33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46 597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9 368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11 645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25 271 </w:t>
            </w:r>
          </w:p>
        </w:tc>
      </w:tr>
      <w:tr w:rsidR="00D211B0" w:rsidRPr="001B424B" w:rsidTr="001B424B">
        <w:trPr>
          <w:trHeight w:val="920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Opatrenie  "Obnova a rozvoj obcí"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Lávka        v m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Most           v m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Cykolotrasa v m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Úsek s verejným osvetlením v m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Park v m²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11B0" w:rsidRPr="001B424B" w:rsidRDefault="00D211B0" w:rsidP="00D211B0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rFonts w:cs="Arial"/>
                <w:b/>
                <w:bCs/>
                <w:sz w:val="18"/>
                <w:szCs w:val="18"/>
              </w:rPr>
              <w:t>Rekonštr. Verejné priestranstvo v m²</w:t>
            </w:r>
          </w:p>
        </w:tc>
      </w:tr>
      <w:tr w:rsidR="00D211B0" w:rsidRPr="001B424B" w:rsidTr="0069711F">
        <w:trPr>
          <w:trHeight w:val="291"/>
        </w:trPr>
        <w:tc>
          <w:tcPr>
            <w:tcW w:w="1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3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660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323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822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13 094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25 248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73 224</w:t>
            </w:r>
          </w:p>
        </w:tc>
      </w:tr>
      <w:tr w:rsidR="00D211B0" w:rsidRPr="001B424B" w:rsidTr="0069711F">
        <w:trPr>
          <w:trHeight w:val="305"/>
        </w:trPr>
        <w:tc>
          <w:tcPr>
            <w:tcW w:w="11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cez OS 4 - LEADER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93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262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83 125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30 381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27 711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rFonts w:cs="Arial CE"/>
                <w:sz w:val="18"/>
                <w:szCs w:val="18"/>
              </w:rPr>
            </w:pPr>
            <w:r w:rsidRPr="001B424B">
              <w:rPr>
                <w:rFonts w:cs="Arial CE"/>
                <w:sz w:val="18"/>
                <w:szCs w:val="18"/>
              </w:rPr>
              <w:t>63 085</w:t>
            </w:r>
          </w:p>
        </w:tc>
      </w:tr>
      <w:tr w:rsidR="00D211B0" w:rsidRPr="001B424B" w:rsidTr="0069711F">
        <w:trPr>
          <w:trHeight w:val="305"/>
        </w:trPr>
        <w:tc>
          <w:tcPr>
            <w:tcW w:w="1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1B0" w:rsidRPr="001B424B" w:rsidRDefault="00D211B0" w:rsidP="00D211B0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3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754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585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83 947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43 475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52 959 </w:t>
            </w:r>
          </w:p>
        </w:tc>
        <w:tc>
          <w:tcPr>
            <w:tcW w:w="12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D211B0" w:rsidRPr="001B424B" w:rsidRDefault="00D211B0" w:rsidP="00D211B0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 xml:space="preserve">136 309 </w:t>
            </w:r>
          </w:p>
        </w:tc>
      </w:tr>
    </w:tbl>
    <w:p w:rsidR="00517222" w:rsidRPr="001B424B" w:rsidRDefault="00517222" w:rsidP="00517222">
      <w:pPr>
        <w:rPr>
          <w:sz w:val="20"/>
          <w:szCs w:val="20"/>
        </w:rPr>
      </w:pPr>
      <w:r w:rsidRPr="001B424B">
        <w:rPr>
          <w:sz w:val="20"/>
          <w:szCs w:val="20"/>
        </w:rPr>
        <w:t>Prameň: PPA</w:t>
      </w:r>
    </w:p>
    <w:p w:rsidR="00DA683D" w:rsidRPr="001B424B" w:rsidRDefault="00DA683D" w:rsidP="00DA683D">
      <w:pPr>
        <w:pStyle w:val="Popis"/>
        <w:keepNext/>
        <w:rPr>
          <w:rStyle w:val="OdsekCalibri115Char"/>
          <w:rFonts w:asciiTheme="minorHAnsi" w:hAnsiTheme="minorHAnsi"/>
          <w:b/>
          <w:i w:val="0"/>
          <w:sz w:val="20"/>
        </w:rPr>
      </w:pPr>
      <w:r w:rsidRPr="001B424B">
        <w:rPr>
          <w:rFonts w:asciiTheme="minorHAnsi" w:eastAsia="Calibri" w:hAnsiTheme="minorHAnsi"/>
          <w:b/>
          <w:i w:val="0"/>
        </w:rPr>
        <w:t xml:space="preserve">Tab </w:t>
      </w:r>
      <w:r w:rsidR="00135C05">
        <w:rPr>
          <w:rFonts w:asciiTheme="minorHAnsi" w:eastAsia="Calibri" w:hAnsiTheme="minorHAnsi"/>
          <w:b/>
          <w:i w:val="0"/>
        </w:rPr>
        <w:t>3</w:t>
      </w:r>
      <w:r w:rsidR="00135C05" w:rsidRPr="001B424B">
        <w:rPr>
          <w:rFonts w:asciiTheme="minorHAnsi" w:eastAsia="Calibri" w:hAnsiTheme="minorHAnsi"/>
          <w:b/>
          <w:i w:val="0"/>
        </w:rPr>
        <w:t xml:space="preserve"> </w:t>
      </w:r>
      <w:r w:rsidRPr="001B424B">
        <w:rPr>
          <w:rStyle w:val="OdsekCalibri115Char"/>
          <w:rFonts w:asciiTheme="minorHAnsi" w:hAnsiTheme="minorHAnsi"/>
          <w:b/>
          <w:i w:val="0"/>
          <w:sz w:val="20"/>
        </w:rPr>
        <w:t>Štruktúra príjemcov podpory a investície podľa druhu nepoľnohospodárskej činnosti – op. 311</w:t>
      </w:r>
    </w:p>
    <w:tbl>
      <w:tblPr>
        <w:tblW w:w="90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3"/>
        <w:gridCol w:w="1224"/>
        <w:gridCol w:w="582"/>
        <w:gridCol w:w="618"/>
        <w:gridCol w:w="513"/>
        <w:gridCol w:w="625"/>
        <w:gridCol w:w="757"/>
        <w:gridCol w:w="1024"/>
        <w:gridCol w:w="757"/>
        <w:gridCol w:w="1146"/>
      </w:tblGrid>
      <w:tr w:rsidR="00DA683D" w:rsidRPr="001B424B" w:rsidTr="0069711F">
        <w:trPr>
          <w:cantSplit/>
          <w:jc w:val="center"/>
        </w:trPr>
        <w:tc>
          <w:tcPr>
            <w:tcW w:w="1747" w:type="dxa"/>
            <w:vMerge w:val="restart"/>
            <w:shd w:val="clear" w:color="auto" w:fill="F3F3F3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Druh vidieckej nepoľnohospodár-skej činnosti</w:t>
            </w:r>
          </w:p>
        </w:tc>
        <w:tc>
          <w:tcPr>
            <w:tcW w:w="1211" w:type="dxa"/>
            <w:vMerge w:val="restart"/>
            <w:shd w:val="clear" w:color="auto" w:fill="F3F3F3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Počet schválených žiadostí</w:t>
            </w:r>
          </w:p>
        </w:tc>
        <w:tc>
          <w:tcPr>
            <w:tcW w:w="4829" w:type="dxa"/>
            <w:gridSpan w:val="7"/>
            <w:shd w:val="clear" w:color="auto" w:fill="F3F3F3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Počet príjemcov</w:t>
            </w:r>
          </w:p>
        </w:tc>
        <w:tc>
          <w:tcPr>
            <w:tcW w:w="1222" w:type="dxa"/>
            <w:vMerge w:val="restart"/>
            <w:shd w:val="clear" w:color="auto" w:fill="F3F3F3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 xml:space="preserve">Celkový objem investícií </w:t>
            </w:r>
          </w:p>
          <w:p w:rsidR="00DA683D" w:rsidRPr="001B424B" w:rsidRDefault="00DA683D" w:rsidP="00DA683D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(tis. EUR)</w:t>
            </w:r>
          </w:p>
        </w:tc>
      </w:tr>
      <w:tr w:rsidR="00DA683D" w:rsidRPr="001B424B" w:rsidTr="0069711F">
        <w:trPr>
          <w:cantSplit/>
          <w:jc w:val="center"/>
        </w:trPr>
        <w:tc>
          <w:tcPr>
            <w:tcW w:w="1747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1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99" w:type="dxa"/>
            <w:gridSpan w:val="5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Fyzické osoby</w:t>
            </w:r>
          </w:p>
        </w:tc>
        <w:tc>
          <w:tcPr>
            <w:tcW w:w="938" w:type="dxa"/>
            <w:vMerge w:val="restart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Právnické osoby</w:t>
            </w:r>
          </w:p>
        </w:tc>
        <w:tc>
          <w:tcPr>
            <w:tcW w:w="692" w:type="dxa"/>
            <w:vMerge w:val="restart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SPOLU</w:t>
            </w:r>
          </w:p>
        </w:tc>
        <w:tc>
          <w:tcPr>
            <w:tcW w:w="1222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A683D" w:rsidRPr="001B424B" w:rsidTr="0069711F">
        <w:trPr>
          <w:cantSplit/>
          <w:jc w:val="center"/>
        </w:trPr>
        <w:tc>
          <w:tcPr>
            <w:tcW w:w="1747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1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89" w:type="dxa"/>
            <w:gridSpan w:val="2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Muži</w:t>
            </w:r>
          </w:p>
        </w:tc>
        <w:tc>
          <w:tcPr>
            <w:tcW w:w="1201" w:type="dxa"/>
            <w:gridSpan w:val="2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Ženy</w:t>
            </w:r>
          </w:p>
        </w:tc>
        <w:tc>
          <w:tcPr>
            <w:tcW w:w="709" w:type="dxa"/>
            <w:vMerge w:val="restart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SPOLU</w:t>
            </w:r>
          </w:p>
        </w:tc>
        <w:tc>
          <w:tcPr>
            <w:tcW w:w="938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2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22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A683D" w:rsidRPr="001B424B" w:rsidTr="0069711F">
        <w:trPr>
          <w:cantSplit/>
          <w:jc w:val="center"/>
        </w:trPr>
        <w:tc>
          <w:tcPr>
            <w:tcW w:w="1747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1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84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&lt; 25</w:t>
            </w:r>
          </w:p>
        </w:tc>
        <w:tc>
          <w:tcPr>
            <w:tcW w:w="605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&gt;=25</w:t>
            </w:r>
          </w:p>
        </w:tc>
        <w:tc>
          <w:tcPr>
            <w:tcW w:w="572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&lt; 25</w:t>
            </w:r>
          </w:p>
        </w:tc>
        <w:tc>
          <w:tcPr>
            <w:tcW w:w="629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&gt;=25</w:t>
            </w:r>
          </w:p>
        </w:tc>
        <w:tc>
          <w:tcPr>
            <w:tcW w:w="709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8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2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22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A683D" w:rsidRPr="001B424B" w:rsidTr="0069711F">
        <w:trPr>
          <w:cantSplit/>
          <w:jc w:val="center"/>
        </w:trPr>
        <w:tc>
          <w:tcPr>
            <w:tcW w:w="1747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Cestovný ruch</w:t>
            </w:r>
          </w:p>
        </w:tc>
        <w:tc>
          <w:tcPr>
            <w:tcW w:w="1211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176</w:t>
            </w:r>
          </w:p>
        </w:tc>
        <w:tc>
          <w:tcPr>
            <w:tcW w:w="684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05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24</w:t>
            </w:r>
          </w:p>
        </w:tc>
        <w:tc>
          <w:tcPr>
            <w:tcW w:w="57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9</w:t>
            </w:r>
          </w:p>
        </w:tc>
        <w:tc>
          <w:tcPr>
            <w:tcW w:w="70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33</w:t>
            </w:r>
          </w:p>
        </w:tc>
        <w:tc>
          <w:tcPr>
            <w:tcW w:w="938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52</w:t>
            </w:r>
          </w:p>
        </w:tc>
        <w:tc>
          <w:tcPr>
            <w:tcW w:w="69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85</w:t>
            </w:r>
          </w:p>
        </w:tc>
        <w:tc>
          <w:tcPr>
            <w:tcW w:w="122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49 846,80</w:t>
            </w:r>
          </w:p>
        </w:tc>
      </w:tr>
      <w:tr w:rsidR="00DA683D" w:rsidRPr="001B424B" w:rsidTr="0069711F">
        <w:trPr>
          <w:cantSplit/>
          <w:jc w:val="center"/>
        </w:trPr>
        <w:tc>
          <w:tcPr>
            <w:tcW w:w="1747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Remeselné činnosti</w:t>
            </w:r>
          </w:p>
        </w:tc>
        <w:tc>
          <w:tcPr>
            <w:tcW w:w="1211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84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05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7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938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9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122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</w:tr>
      <w:tr w:rsidR="00DA683D" w:rsidRPr="001B424B" w:rsidTr="0069711F">
        <w:trPr>
          <w:cantSplit/>
          <w:jc w:val="center"/>
        </w:trPr>
        <w:tc>
          <w:tcPr>
            <w:tcW w:w="1747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Maloobchodné činnosti</w:t>
            </w:r>
          </w:p>
        </w:tc>
        <w:tc>
          <w:tcPr>
            <w:tcW w:w="1211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24</w:t>
            </w:r>
          </w:p>
        </w:tc>
        <w:tc>
          <w:tcPr>
            <w:tcW w:w="684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05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</w:t>
            </w:r>
          </w:p>
        </w:tc>
        <w:tc>
          <w:tcPr>
            <w:tcW w:w="57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</w:t>
            </w:r>
          </w:p>
        </w:tc>
        <w:tc>
          <w:tcPr>
            <w:tcW w:w="938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10</w:t>
            </w:r>
          </w:p>
        </w:tc>
        <w:tc>
          <w:tcPr>
            <w:tcW w:w="69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11</w:t>
            </w:r>
          </w:p>
        </w:tc>
        <w:tc>
          <w:tcPr>
            <w:tcW w:w="122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7 559,71</w:t>
            </w:r>
          </w:p>
        </w:tc>
      </w:tr>
      <w:tr w:rsidR="00DA683D" w:rsidRPr="001B424B" w:rsidTr="0069711F">
        <w:trPr>
          <w:cantSplit/>
          <w:jc w:val="center"/>
        </w:trPr>
        <w:tc>
          <w:tcPr>
            <w:tcW w:w="1747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Výroba obnoviteľ-nej energie</w:t>
            </w:r>
          </w:p>
        </w:tc>
        <w:tc>
          <w:tcPr>
            <w:tcW w:w="1211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24</w:t>
            </w:r>
          </w:p>
        </w:tc>
        <w:tc>
          <w:tcPr>
            <w:tcW w:w="684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</w:t>
            </w:r>
          </w:p>
        </w:tc>
        <w:tc>
          <w:tcPr>
            <w:tcW w:w="605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</w:t>
            </w:r>
          </w:p>
        </w:tc>
        <w:tc>
          <w:tcPr>
            <w:tcW w:w="57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</w:t>
            </w:r>
          </w:p>
        </w:tc>
        <w:tc>
          <w:tcPr>
            <w:tcW w:w="938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13</w:t>
            </w:r>
          </w:p>
        </w:tc>
        <w:tc>
          <w:tcPr>
            <w:tcW w:w="69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16</w:t>
            </w:r>
          </w:p>
        </w:tc>
        <w:tc>
          <w:tcPr>
            <w:tcW w:w="122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38 424,67</w:t>
            </w:r>
          </w:p>
        </w:tc>
      </w:tr>
      <w:tr w:rsidR="00DA683D" w:rsidRPr="001B424B" w:rsidTr="0069711F">
        <w:trPr>
          <w:cantSplit/>
          <w:jc w:val="center"/>
        </w:trPr>
        <w:tc>
          <w:tcPr>
            <w:tcW w:w="1747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1211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17</w:t>
            </w:r>
          </w:p>
        </w:tc>
        <w:tc>
          <w:tcPr>
            <w:tcW w:w="684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05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</w:t>
            </w:r>
          </w:p>
        </w:tc>
        <w:tc>
          <w:tcPr>
            <w:tcW w:w="57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</w:t>
            </w:r>
          </w:p>
        </w:tc>
        <w:tc>
          <w:tcPr>
            <w:tcW w:w="938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5</w:t>
            </w:r>
          </w:p>
        </w:tc>
        <w:tc>
          <w:tcPr>
            <w:tcW w:w="69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</w:t>
            </w:r>
          </w:p>
        </w:tc>
        <w:tc>
          <w:tcPr>
            <w:tcW w:w="122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1 233,33</w:t>
            </w:r>
          </w:p>
        </w:tc>
      </w:tr>
      <w:tr w:rsidR="00DA683D" w:rsidRPr="001B424B" w:rsidTr="0069711F">
        <w:trPr>
          <w:cantSplit/>
          <w:jc w:val="center"/>
        </w:trPr>
        <w:tc>
          <w:tcPr>
            <w:tcW w:w="1747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1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241</w:t>
            </w:r>
          </w:p>
        </w:tc>
        <w:tc>
          <w:tcPr>
            <w:tcW w:w="684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605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28</w:t>
            </w:r>
          </w:p>
        </w:tc>
        <w:tc>
          <w:tcPr>
            <w:tcW w:w="572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629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10</w:t>
            </w:r>
          </w:p>
        </w:tc>
        <w:tc>
          <w:tcPr>
            <w:tcW w:w="709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39</w:t>
            </w:r>
          </w:p>
        </w:tc>
        <w:tc>
          <w:tcPr>
            <w:tcW w:w="938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80</w:t>
            </w:r>
          </w:p>
        </w:tc>
        <w:tc>
          <w:tcPr>
            <w:tcW w:w="692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119</w:t>
            </w:r>
          </w:p>
        </w:tc>
        <w:tc>
          <w:tcPr>
            <w:tcW w:w="1222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97 064,51</w:t>
            </w:r>
          </w:p>
        </w:tc>
      </w:tr>
    </w:tbl>
    <w:p w:rsidR="00DA683D" w:rsidRPr="001B424B" w:rsidRDefault="00DA683D" w:rsidP="00DA683D">
      <w:r w:rsidRPr="001B424B">
        <w:rPr>
          <w:sz w:val="20"/>
        </w:rPr>
        <w:t>Zdroj: PPA, VS o pokroku k PRV SR 2007-2013 za rok 2012</w:t>
      </w:r>
    </w:p>
    <w:p w:rsidR="00DA683D" w:rsidRPr="001B424B" w:rsidRDefault="00DA683D" w:rsidP="00DA683D"/>
    <w:p w:rsidR="00DA683D" w:rsidRPr="001B424B" w:rsidRDefault="00DA683D" w:rsidP="00DA683D">
      <w:pPr>
        <w:pStyle w:val="TucneCalibri115"/>
        <w:rPr>
          <w:rStyle w:val="OdsekCalibri115Char"/>
          <w:rFonts w:asciiTheme="minorHAnsi" w:hAnsiTheme="minorHAnsi"/>
          <w:b w:val="0"/>
          <w:i/>
          <w:color w:val="0070C0"/>
          <w:szCs w:val="22"/>
        </w:rPr>
      </w:pPr>
      <w:r w:rsidRPr="001B424B">
        <w:rPr>
          <w:rStyle w:val="OdsekCalibri115Char"/>
          <w:rFonts w:asciiTheme="minorHAnsi" w:hAnsiTheme="minorHAnsi"/>
          <w:szCs w:val="22"/>
        </w:rPr>
        <w:t xml:space="preserve">Tab </w:t>
      </w:r>
      <w:r w:rsidR="00135C05">
        <w:rPr>
          <w:rStyle w:val="OdsekCalibri115Char"/>
          <w:rFonts w:asciiTheme="minorHAnsi" w:hAnsiTheme="minorHAnsi"/>
          <w:szCs w:val="22"/>
        </w:rPr>
        <w:t>4</w:t>
      </w:r>
      <w:r w:rsidR="00135C05" w:rsidRPr="001B424B">
        <w:rPr>
          <w:rStyle w:val="OdsekCalibri115Char"/>
          <w:rFonts w:asciiTheme="minorHAnsi" w:hAnsiTheme="minorHAnsi"/>
          <w:szCs w:val="22"/>
        </w:rPr>
        <w:t xml:space="preserve"> </w:t>
      </w:r>
      <w:r w:rsidRPr="001B424B">
        <w:rPr>
          <w:rStyle w:val="OdsekCalibri115Char"/>
          <w:rFonts w:asciiTheme="minorHAnsi" w:hAnsiTheme="minorHAnsi"/>
          <w:szCs w:val="22"/>
        </w:rPr>
        <w:t>Podporené aktivity a investície podľa druhu opatrenia</w:t>
      </w:r>
      <w:r w:rsidRPr="001B424B">
        <w:rPr>
          <w:rFonts w:asciiTheme="minorHAnsi" w:hAnsiTheme="minorHAnsi"/>
          <w:color w:val="0070C0"/>
          <w:sz w:val="22"/>
          <w:szCs w:val="22"/>
        </w:rPr>
        <w:t xml:space="preserve">  </w:t>
      </w:r>
      <w:r w:rsidRPr="001B424B">
        <w:rPr>
          <w:rFonts w:asciiTheme="minorHAnsi" w:hAnsiTheme="minorHAnsi"/>
          <w:sz w:val="22"/>
          <w:szCs w:val="22"/>
        </w:rPr>
        <w:t>- implementácia opatrenia 313 - časť B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0"/>
        <w:gridCol w:w="2632"/>
        <w:gridCol w:w="1145"/>
        <w:gridCol w:w="1146"/>
        <w:gridCol w:w="1418"/>
      </w:tblGrid>
      <w:tr w:rsidR="00DA683D" w:rsidRPr="001B424B" w:rsidTr="0069711F">
        <w:trPr>
          <w:cantSplit/>
        </w:trPr>
        <w:tc>
          <w:tcPr>
            <w:tcW w:w="2590" w:type="dxa"/>
            <w:vMerge w:val="restart"/>
            <w:shd w:val="clear" w:color="auto" w:fill="F3F3F3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1B424B">
              <w:rPr>
                <w:b/>
                <w:sz w:val="18"/>
              </w:rPr>
              <w:t>Druh opatrenia</w:t>
            </w:r>
          </w:p>
        </w:tc>
        <w:tc>
          <w:tcPr>
            <w:tcW w:w="2632" w:type="dxa"/>
            <w:vMerge w:val="restart"/>
            <w:shd w:val="clear" w:color="auto" w:fill="F3F3F3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1B424B">
              <w:rPr>
                <w:b/>
                <w:sz w:val="18"/>
              </w:rPr>
              <w:t>Počet podporovaných nových činností v oblasti cestovného ruchu</w:t>
            </w:r>
          </w:p>
        </w:tc>
        <w:tc>
          <w:tcPr>
            <w:tcW w:w="2291" w:type="dxa"/>
            <w:gridSpan w:val="2"/>
            <w:shd w:val="clear" w:color="auto" w:fill="F3F3F3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1B424B">
              <w:rPr>
                <w:b/>
                <w:sz w:val="18"/>
                <w:szCs w:val="18"/>
              </w:rPr>
              <w:t>Vyplatené verejné výdavky (tis. EUR)</w:t>
            </w:r>
          </w:p>
        </w:tc>
        <w:tc>
          <w:tcPr>
            <w:tcW w:w="1418" w:type="dxa"/>
            <w:vMerge w:val="restart"/>
            <w:shd w:val="clear" w:color="auto" w:fill="F3F3F3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1B424B">
              <w:rPr>
                <w:b/>
                <w:sz w:val="18"/>
              </w:rPr>
              <w:t xml:space="preserve">Celkový objem investícií </w:t>
            </w:r>
          </w:p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1B424B">
              <w:rPr>
                <w:b/>
                <w:sz w:val="18"/>
              </w:rPr>
              <w:t>(tis. EUR)</w:t>
            </w:r>
          </w:p>
        </w:tc>
      </w:tr>
      <w:tr w:rsidR="00DA683D" w:rsidRPr="001B424B" w:rsidTr="0069711F">
        <w:trPr>
          <w:cantSplit/>
        </w:trPr>
        <w:tc>
          <w:tcPr>
            <w:tcW w:w="2590" w:type="dxa"/>
            <w:vMerge/>
            <w:shd w:val="clear" w:color="auto" w:fill="F3F3F3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</w:rPr>
            </w:pPr>
          </w:p>
        </w:tc>
        <w:tc>
          <w:tcPr>
            <w:tcW w:w="2632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</w:rPr>
            </w:pPr>
          </w:p>
        </w:tc>
        <w:tc>
          <w:tcPr>
            <w:tcW w:w="1145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1B424B">
              <w:rPr>
                <w:b/>
                <w:sz w:val="18"/>
              </w:rPr>
              <w:t>EPFRV</w:t>
            </w:r>
          </w:p>
        </w:tc>
        <w:tc>
          <w:tcPr>
            <w:tcW w:w="1146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1B424B">
              <w:rPr>
                <w:b/>
                <w:sz w:val="18"/>
              </w:rPr>
              <w:t>SPOLU</w:t>
            </w:r>
          </w:p>
        </w:tc>
        <w:tc>
          <w:tcPr>
            <w:tcW w:w="1418" w:type="dxa"/>
            <w:vMerge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18"/>
              </w:rPr>
            </w:pPr>
          </w:p>
        </w:tc>
      </w:tr>
      <w:tr w:rsidR="00DA683D" w:rsidRPr="001B424B" w:rsidTr="0069711F">
        <w:trPr>
          <w:cantSplit/>
        </w:trPr>
        <w:tc>
          <w:tcPr>
            <w:tcW w:w="2590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18"/>
              </w:rPr>
            </w:pPr>
            <w:r w:rsidRPr="001B424B">
              <w:rPr>
                <w:sz w:val="18"/>
              </w:rPr>
              <w:t>Infraštruktúra na lokálnej úrovni (informačné centrá, označenie..)</w:t>
            </w:r>
          </w:p>
        </w:tc>
        <w:tc>
          <w:tcPr>
            <w:tcW w:w="263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</w:t>
            </w:r>
          </w:p>
        </w:tc>
        <w:tc>
          <w:tcPr>
            <w:tcW w:w="1145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</w:t>
            </w:r>
          </w:p>
        </w:tc>
        <w:tc>
          <w:tcPr>
            <w:tcW w:w="1146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0 </w:t>
            </w:r>
          </w:p>
        </w:tc>
      </w:tr>
      <w:tr w:rsidR="00DA683D" w:rsidRPr="001B424B" w:rsidTr="0069711F">
        <w:trPr>
          <w:cantSplit/>
        </w:trPr>
        <w:tc>
          <w:tcPr>
            <w:tcW w:w="2590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18"/>
              </w:rPr>
            </w:pPr>
            <w:r w:rsidRPr="001B424B">
              <w:rPr>
                <w:sz w:val="18"/>
              </w:rPr>
              <w:t>Rekreačná infraštruktúra (prístup k prírodných oblastiam, nízkokapacitné ubytovanie, …)</w:t>
            </w:r>
          </w:p>
        </w:tc>
        <w:tc>
          <w:tcPr>
            <w:tcW w:w="263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98</w:t>
            </w:r>
          </w:p>
        </w:tc>
        <w:tc>
          <w:tcPr>
            <w:tcW w:w="1145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4 608,62</w:t>
            </w:r>
          </w:p>
        </w:tc>
        <w:tc>
          <w:tcPr>
            <w:tcW w:w="1146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6 144,82</w:t>
            </w:r>
          </w:p>
        </w:tc>
        <w:tc>
          <w:tcPr>
            <w:tcW w:w="1418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12 289,64</w:t>
            </w:r>
          </w:p>
        </w:tc>
      </w:tr>
      <w:tr w:rsidR="00DA683D" w:rsidRPr="001B424B" w:rsidTr="0069711F">
        <w:trPr>
          <w:cantSplit/>
        </w:trPr>
        <w:tc>
          <w:tcPr>
            <w:tcW w:w="2590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sz w:val="18"/>
              </w:rPr>
            </w:pPr>
            <w:r w:rsidRPr="001B424B">
              <w:rPr>
                <w:sz w:val="18"/>
              </w:rPr>
              <w:t>Rozvoj/marketing služieb vidieckeho cestovného ruchu</w:t>
            </w:r>
          </w:p>
        </w:tc>
        <w:tc>
          <w:tcPr>
            <w:tcW w:w="2632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4</w:t>
            </w:r>
          </w:p>
        </w:tc>
        <w:tc>
          <w:tcPr>
            <w:tcW w:w="1145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151,38</w:t>
            </w:r>
          </w:p>
        </w:tc>
        <w:tc>
          <w:tcPr>
            <w:tcW w:w="1146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201,85</w:t>
            </w:r>
          </w:p>
        </w:tc>
        <w:tc>
          <w:tcPr>
            <w:tcW w:w="1418" w:type="dxa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201,85</w:t>
            </w:r>
          </w:p>
        </w:tc>
      </w:tr>
      <w:tr w:rsidR="00DA683D" w:rsidRPr="001B424B" w:rsidTr="0069711F">
        <w:trPr>
          <w:cantSplit/>
          <w:trHeight w:val="320"/>
        </w:trPr>
        <w:tc>
          <w:tcPr>
            <w:tcW w:w="2590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rPr>
                <w:b/>
                <w:sz w:val="18"/>
              </w:rPr>
            </w:pPr>
            <w:r w:rsidRPr="001B424B">
              <w:rPr>
                <w:b/>
                <w:sz w:val="18"/>
              </w:rPr>
              <w:t>SPOLU</w:t>
            </w:r>
          </w:p>
        </w:tc>
        <w:tc>
          <w:tcPr>
            <w:tcW w:w="2632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102</w:t>
            </w:r>
          </w:p>
        </w:tc>
        <w:tc>
          <w:tcPr>
            <w:tcW w:w="1145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4 760,00</w:t>
            </w:r>
          </w:p>
        </w:tc>
        <w:tc>
          <w:tcPr>
            <w:tcW w:w="1146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6 346,67</w:t>
            </w:r>
          </w:p>
        </w:tc>
        <w:tc>
          <w:tcPr>
            <w:tcW w:w="1418" w:type="dxa"/>
            <w:shd w:val="clear" w:color="auto" w:fill="F2F2F2"/>
            <w:vAlign w:val="center"/>
          </w:tcPr>
          <w:p w:rsidR="00DA683D" w:rsidRPr="001B424B" w:rsidRDefault="00DA683D" w:rsidP="00DA683D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12 491,49</w:t>
            </w:r>
          </w:p>
        </w:tc>
      </w:tr>
    </w:tbl>
    <w:p w:rsidR="00DA683D" w:rsidRPr="001B424B" w:rsidRDefault="00DA683D" w:rsidP="00DA683D">
      <w:r w:rsidRPr="001B424B">
        <w:rPr>
          <w:sz w:val="20"/>
        </w:rPr>
        <w:t>Zdroj: PPA, VS o pokroku k PRV SR 2007-2013 za rok 2012</w:t>
      </w:r>
    </w:p>
    <w:p w:rsidR="00DA683D" w:rsidRPr="001B424B" w:rsidRDefault="00DA683D" w:rsidP="00DA683D">
      <w:pPr>
        <w:pBdr>
          <w:bar w:val="single" w:sz="6" w:color="808080"/>
        </w:pBdr>
        <w:spacing w:after="0" w:line="240" w:lineRule="auto"/>
        <w:jc w:val="both"/>
        <w:rPr>
          <w:b/>
          <w:bCs/>
          <w:iCs/>
        </w:rPr>
      </w:pPr>
      <w:r w:rsidRPr="001B424B">
        <w:rPr>
          <w:b/>
          <w:bCs/>
          <w:iCs/>
        </w:rPr>
        <w:lastRenderedPageBreak/>
        <w:t xml:space="preserve">Tab. </w:t>
      </w:r>
      <w:r w:rsidR="00135C05">
        <w:rPr>
          <w:b/>
          <w:bCs/>
          <w:iCs/>
        </w:rPr>
        <w:t>5a</w:t>
      </w:r>
      <w:r w:rsidR="00135C05" w:rsidRPr="001B424B">
        <w:rPr>
          <w:b/>
          <w:bCs/>
          <w:iCs/>
        </w:rPr>
        <w:t xml:space="preserve"> </w:t>
      </w:r>
      <w:r w:rsidR="008C7C25">
        <w:rPr>
          <w:rFonts w:ascii="Calibri" w:eastAsia="Calibri" w:hAnsi="Calibri"/>
          <w:b/>
        </w:rPr>
        <w:t>Prehľad v</w:t>
      </w:r>
      <w:r w:rsidR="008C7C25" w:rsidRPr="00850C31">
        <w:rPr>
          <w:rFonts w:ascii="Calibri" w:eastAsia="Calibri" w:hAnsi="Calibri"/>
          <w:b/>
        </w:rPr>
        <w:t>yužiti</w:t>
      </w:r>
      <w:r w:rsidR="008C7C25">
        <w:rPr>
          <w:rFonts w:ascii="Calibri" w:eastAsia="Calibri" w:hAnsi="Calibri"/>
          <w:b/>
        </w:rPr>
        <w:t>a</w:t>
      </w:r>
      <w:r w:rsidR="008C7C25" w:rsidRPr="00850C31">
        <w:rPr>
          <w:rFonts w:ascii="Calibri" w:eastAsia="Calibri" w:hAnsi="Calibri"/>
          <w:b/>
        </w:rPr>
        <w:t xml:space="preserve"> internetu v SR v rokoch 2010 – 2013 v porovnaní s EÚ28</w:t>
      </w:r>
    </w:p>
    <w:tbl>
      <w:tblPr>
        <w:tblW w:w="5000" w:type="pct"/>
        <w:tblBorders>
          <w:top w:val="single" w:sz="6" w:space="0" w:color="CFCFCF"/>
          <w:left w:val="single" w:sz="6" w:space="0" w:color="CFCFCF"/>
          <w:bottom w:val="single" w:sz="6" w:space="0" w:color="CFCFCF"/>
          <w:right w:val="single" w:sz="6" w:space="0" w:color="CFCFCF"/>
        </w:tblBorders>
        <w:tblCellMar>
          <w:top w:w="60" w:type="dxa"/>
          <w:left w:w="120" w:type="dxa"/>
          <w:bottom w:w="60" w:type="dxa"/>
          <w:right w:w="120" w:type="dxa"/>
        </w:tblCellMar>
        <w:tblLook w:val="04A0" w:firstRow="1" w:lastRow="0" w:firstColumn="1" w:lastColumn="0" w:noHBand="0" w:noVBand="1"/>
      </w:tblPr>
      <w:tblGrid>
        <w:gridCol w:w="4656"/>
        <w:gridCol w:w="746"/>
        <w:gridCol w:w="746"/>
        <w:gridCol w:w="746"/>
        <w:gridCol w:w="746"/>
        <w:gridCol w:w="1672"/>
      </w:tblGrid>
      <w:tr w:rsidR="008C7C25" w:rsidRPr="008C7C25" w:rsidTr="00713803">
        <w:trPr>
          <w:tblHeader/>
        </w:trPr>
        <w:tc>
          <w:tcPr>
            <w:tcW w:w="2500" w:type="pct"/>
            <w:vMerge w:val="restart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  <w:rPr>
                <w:b/>
                <w:bCs/>
              </w:rPr>
            </w:pPr>
            <w:r w:rsidRPr="008C7C25">
              <w:rPr>
                <w:b/>
                <w:bCs/>
              </w:rPr>
              <w:t>Indikátor (vrátane jednotky)</w:t>
            </w:r>
          </w:p>
        </w:tc>
        <w:tc>
          <w:tcPr>
            <w:tcW w:w="0" w:type="auto"/>
            <w:gridSpan w:val="4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  <w:rPr>
                <w:b/>
                <w:bCs/>
              </w:rPr>
            </w:pPr>
            <w:r w:rsidRPr="008C7C25">
              <w:rPr>
                <w:b/>
                <w:bCs/>
              </w:rPr>
              <w:t>Slovensko – hodnota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  <w:rPr>
                <w:b/>
                <w:bCs/>
              </w:rPr>
            </w:pPr>
            <w:r w:rsidRPr="008C7C25">
              <w:rPr>
                <w:b/>
                <w:bCs/>
              </w:rPr>
              <w:t>EU28 hodnota</w:t>
            </w:r>
          </w:p>
        </w:tc>
      </w:tr>
      <w:tr w:rsidR="008C7C25" w:rsidRPr="008C7C25" w:rsidTr="00713803">
        <w:trPr>
          <w:tblHeader/>
        </w:trPr>
        <w:tc>
          <w:tcPr>
            <w:tcW w:w="0" w:type="auto"/>
            <w:vMerge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FFFFFF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  <w:rPr>
                <w:b/>
                <w:bCs/>
              </w:rPr>
            </w:pPr>
            <w:r w:rsidRPr="008C7C25">
              <w:rPr>
                <w:b/>
                <w:bCs/>
              </w:rPr>
              <w:t>2010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FFFFFF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  <w:rPr>
                <w:b/>
                <w:bCs/>
              </w:rPr>
            </w:pPr>
            <w:r w:rsidRPr="008C7C25">
              <w:rPr>
                <w:b/>
                <w:bCs/>
              </w:rPr>
              <w:t>2011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FFFFFF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  <w:rPr>
                <w:b/>
                <w:bCs/>
              </w:rPr>
            </w:pPr>
            <w:r w:rsidRPr="008C7C25">
              <w:rPr>
                <w:b/>
                <w:bCs/>
              </w:rPr>
              <w:t>2012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  <w:rPr>
                <w:b/>
                <w:bCs/>
              </w:rPr>
            </w:pPr>
            <w:r w:rsidRPr="008C7C25">
              <w:rPr>
                <w:b/>
                <w:bCs/>
              </w:rPr>
              <w:t>2013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FFFFFF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  <w:rPr>
                <w:b/>
                <w:bCs/>
              </w:rPr>
            </w:pPr>
            <w:r w:rsidRPr="008C7C25">
              <w:rPr>
                <w:b/>
                <w:bCs/>
              </w:rPr>
              <w:t>2013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Domácnosti s prístupom internetu doma</w:t>
            </w:r>
            <w:r w:rsidRPr="008C7C25">
              <w:t xml:space="preserve"> – všetky domácnosti (v % domácností)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67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71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75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78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79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Pravidelní užívatelia internetu</w:t>
            </w:r>
            <w:r w:rsidRPr="008C7C25">
              <w:t xml:space="preserve"> – všetci jednotlivci (v % jednotlivcov)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73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72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74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74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72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Pravidelní užívatelia internetu</w:t>
            </w:r>
            <w:r w:rsidRPr="008C7C25">
              <w:t xml:space="preserve"> – najmenej 1 nevyhovujúci faktor faktor (v % jednotlivcov)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-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51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53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53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57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Častí užívatelia internetu</w:t>
            </w:r>
            <w:r w:rsidRPr="008C7C25">
              <w:t xml:space="preserve"> – všetci jednotlivci (v % jednotlivcov)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58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56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60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61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62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Užívatelia využívajúci laptop/tablet pre prístup k internetu</w:t>
            </w:r>
            <w:r w:rsidRPr="008C7C25">
              <w:t xml:space="preserve"> – všetci jednotlivci (v % jednotlivcov)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20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31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30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27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24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Jednotlivci, ktorí nikdy nepoužívajú internet</w:t>
            </w:r>
            <w:r w:rsidRPr="008C7C25">
              <w:t xml:space="preserve"> – všetci jednotlivci (v % jednotlivcov)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17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20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18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15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21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Diverzifikácia indexu pre použitie internetu</w:t>
            </w:r>
            <w:r w:rsidRPr="008C7C25">
              <w:t xml:space="preserve"> – 16-24 (v priemernom indexe diverzifikácie 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4.89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5.71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6.00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5.84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6.11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Diverzifikácia indexu pre použitie internetu</w:t>
            </w:r>
            <w:r w:rsidRPr="008C7C25">
              <w:t xml:space="preserve"> – 25-54 (v priemernom indexe diverzifikácie)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5.75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6.06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6.44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5.98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6.48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Diverzifikácia indexu pre použitie internetu</w:t>
            </w:r>
            <w:r w:rsidRPr="008C7C25">
              <w:t xml:space="preserve"> – 55-74 (v priemernom indexe diverzifikácie)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3.37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3.54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4.39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3.68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5.47</w:t>
            </w:r>
          </w:p>
        </w:tc>
      </w:tr>
      <w:tr w:rsidR="008C7C25" w:rsidRPr="008C7C25" w:rsidTr="00713803"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rPr>
                <w:b/>
                <w:bCs/>
              </w:rPr>
              <w:t>Ipv6 pripravenosť najnavštevovanejších internetových stránok</w:t>
            </w:r>
            <w:r w:rsidRPr="008C7C25">
              <w:t xml:space="preserve"> – Celkom (v % webovej stránky)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-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-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9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E1F0F7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8</w:t>
            </w:r>
          </w:p>
        </w:tc>
        <w:tc>
          <w:tcPr>
            <w:tcW w:w="0" w:type="auto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>5</w:t>
            </w:r>
          </w:p>
        </w:tc>
      </w:tr>
      <w:tr w:rsidR="008C7C25" w:rsidRPr="008C7C25" w:rsidTr="00713803">
        <w:tc>
          <w:tcPr>
            <w:tcW w:w="0" w:type="auto"/>
            <w:gridSpan w:val="6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  <w:r w:rsidRPr="008C7C25">
              <w:t xml:space="preserve">Zdroj: Eurostat, </w:t>
            </w:r>
            <w:hyperlink r:id="rId9" w:tooltip=" European Commission, Digital Agenda Scoreboard" w:history="1">
              <w:r w:rsidRPr="008C7C25">
                <w:rPr>
                  <w:rStyle w:val="Hypertextovprepojenie"/>
                </w:rPr>
                <w:t xml:space="preserve">European Commission, Digital Agenda Scoreboard </w:t>
              </w:r>
            </w:hyperlink>
          </w:p>
        </w:tc>
      </w:tr>
      <w:tr w:rsidR="008C7C25" w:rsidRPr="008C7C25" w:rsidTr="00713803">
        <w:tc>
          <w:tcPr>
            <w:tcW w:w="0" w:type="auto"/>
            <w:gridSpan w:val="6"/>
            <w:tcBorders>
              <w:top w:val="single" w:sz="6" w:space="0" w:color="CFCFCF"/>
              <w:left w:val="single" w:sz="6" w:space="0" w:color="CFCFCF"/>
              <w:bottom w:val="single" w:sz="6" w:space="0" w:color="CFCFCF"/>
              <w:right w:val="single" w:sz="6" w:space="0" w:color="CFCFCF"/>
            </w:tcBorders>
            <w:shd w:val="clear" w:color="auto" w:fill="auto"/>
            <w:vAlign w:val="center"/>
            <w:hideMark/>
          </w:tcPr>
          <w:p w:rsidR="008C7C25" w:rsidRPr="008C7C25" w:rsidRDefault="008C7C25" w:rsidP="008C7C25">
            <w:pPr>
              <w:spacing w:after="0" w:line="240" w:lineRule="auto"/>
            </w:pPr>
          </w:p>
        </w:tc>
      </w:tr>
    </w:tbl>
    <w:p w:rsidR="00DA683D" w:rsidRPr="001B424B" w:rsidRDefault="00DA683D" w:rsidP="008C7C25">
      <w:pPr>
        <w:spacing w:after="0"/>
      </w:pPr>
    </w:p>
    <w:p w:rsidR="008C7C25" w:rsidRDefault="008C7C25" w:rsidP="00DA683D"/>
    <w:p w:rsidR="008C7C25" w:rsidRPr="008C7C25" w:rsidRDefault="008C7C25" w:rsidP="008C7C25">
      <w:pPr>
        <w:spacing w:after="0" w:line="240" w:lineRule="auto"/>
      </w:pPr>
      <w:r w:rsidRPr="001B424B">
        <w:rPr>
          <w:b/>
          <w:bCs/>
          <w:iCs/>
        </w:rPr>
        <w:t xml:space="preserve">Tab. </w:t>
      </w:r>
      <w:r w:rsidR="00135C05">
        <w:rPr>
          <w:b/>
          <w:bCs/>
          <w:iCs/>
        </w:rPr>
        <w:t>5b</w:t>
      </w:r>
      <w:r w:rsidR="00135C05" w:rsidRPr="001B424B">
        <w:rPr>
          <w:b/>
          <w:bCs/>
          <w:iCs/>
        </w:rPr>
        <w:t xml:space="preserve"> </w:t>
      </w:r>
      <w:r w:rsidRPr="008C7C25">
        <w:rPr>
          <w:b/>
        </w:rPr>
        <w:t>Domácnosti s prístupom na internet doma v SR na úrovni NUTS 2 v rokoch 2006-2013</w:t>
      </w:r>
    </w:p>
    <w:p w:rsidR="008C7C25" w:rsidRDefault="008C7C25" w:rsidP="008C7C25">
      <w:pPr>
        <w:spacing w:after="0" w:line="240" w:lineRule="auto"/>
      </w:pPr>
      <w:r w:rsidRPr="008C7C25">
        <w:t>(% domácností s aspoň jedným členom vo veku 16-74 rokov)</w:t>
      </w: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416"/>
        <w:gridCol w:w="982"/>
        <w:gridCol w:w="982"/>
        <w:gridCol w:w="983"/>
        <w:gridCol w:w="985"/>
        <w:gridCol w:w="985"/>
        <w:gridCol w:w="985"/>
        <w:gridCol w:w="985"/>
        <w:gridCol w:w="985"/>
      </w:tblGrid>
      <w:tr w:rsidR="008C7C25" w:rsidRPr="00124933" w:rsidTr="00713803">
        <w:tc>
          <w:tcPr>
            <w:tcW w:w="1416" w:type="dxa"/>
          </w:tcPr>
          <w:p w:rsidR="008C7C25" w:rsidRPr="00124933" w:rsidRDefault="008C7C25" w:rsidP="008C7C25">
            <w:pPr>
              <w:rPr>
                <w:b/>
                <w:sz w:val="20"/>
                <w:szCs w:val="20"/>
              </w:rPr>
            </w:pPr>
            <w:r w:rsidRPr="00124933">
              <w:rPr>
                <w:b/>
                <w:sz w:val="20"/>
                <w:szCs w:val="20"/>
              </w:rPr>
              <w:t>Regióny Slovenska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124933">
              <w:rPr>
                <w:b/>
                <w:sz w:val="20"/>
                <w:szCs w:val="20"/>
              </w:rPr>
              <w:t>2006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124933">
              <w:rPr>
                <w:b/>
                <w:sz w:val="20"/>
                <w:szCs w:val="20"/>
              </w:rPr>
              <w:t>2007</w:t>
            </w:r>
          </w:p>
        </w:tc>
        <w:tc>
          <w:tcPr>
            <w:tcW w:w="983" w:type="dxa"/>
            <w:vAlign w:val="center"/>
          </w:tcPr>
          <w:p w:rsidR="008C7C25" w:rsidRPr="00124933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124933">
              <w:rPr>
                <w:b/>
                <w:sz w:val="20"/>
                <w:szCs w:val="20"/>
              </w:rPr>
              <w:t>2008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124933">
              <w:rPr>
                <w:b/>
                <w:sz w:val="20"/>
                <w:szCs w:val="20"/>
              </w:rPr>
              <w:t>2009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124933">
              <w:rPr>
                <w:b/>
                <w:sz w:val="20"/>
                <w:szCs w:val="20"/>
              </w:rPr>
              <w:t>2010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124933">
              <w:rPr>
                <w:b/>
                <w:sz w:val="20"/>
                <w:szCs w:val="20"/>
              </w:rPr>
              <w:t>2011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124933"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124933">
              <w:rPr>
                <w:b/>
                <w:sz w:val="20"/>
                <w:szCs w:val="20"/>
              </w:rPr>
              <w:t>2013</w:t>
            </w:r>
          </w:p>
        </w:tc>
      </w:tr>
      <w:tr w:rsidR="008C7C25" w:rsidRPr="00124933" w:rsidTr="00713803">
        <w:tc>
          <w:tcPr>
            <w:tcW w:w="1416" w:type="dxa"/>
          </w:tcPr>
          <w:p w:rsidR="008C7C25" w:rsidRPr="00124933" w:rsidRDefault="008C7C25" w:rsidP="00713803">
            <w:pPr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Bratislavský kraj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34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-</w:t>
            </w:r>
          </w:p>
        </w:tc>
        <w:tc>
          <w:tcPr>
            <w:tcW w:w="983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62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66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75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74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84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83</w:t>
            </w:r>
          </w:p>
        </w:tc>
      </w:tr>
      <w:tr w:rsidR="008C7C25" w:rsidRPr="00124933" w:rsidTr="00713803">
        <w:tc>
          <w:tcPr>
            <w:tcW w:w="1416" w:type="dxa"/>
          </w:tcPr>
          <w:p w:rsidR="008C7C25" w:rsidRPr="00124933" w:rsidRDefault="008C7C25" w:rsidP="00713803">
            <w:pPr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Západné Slovensko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25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-</w:t>
            </w:r>
          </w:p>
        </w:tc>
        <w:tc>
          <w:tcPr>
            <w:tcW w:w="983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59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67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67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73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75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77</w:t>
            </w:r>
          </w:p>
        </w:tc>
      </w:tr>
      <w:tr w:rsidR="008C7C25" w:rsidRPr="00124933" w:rsidTr="00713803">
        <w:tc>
          <w:tcPr>
            <w:tcW w:w="1416" w:type="dxa"/>
          </w:tcPr>
          <w:p w:rsidR="008C7C25" w:rsidRPr="00124933" w:rsidRDefault="008C7C25" w:rsidP="00713803">
            <w:pPr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Stredné Slovensko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24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-</w:t>
            </w:r>
          </w:p>
        </w:tc>
        <w:tc>
          <w:tcPr>
            <w:tcW w:w="983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56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59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65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71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71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77</w:t>
            </w:r>
          </w:p>
        </w:tc>
      </w:tr>
      <w:tr w:rsidR="008C7C25" w:rsidRPr="00124933" w:rsidTr="00713803">
        <w:tc>
          <w:tcPr>
            <w:tcW w:w="1416" w:type="dxa"/>
          </w:tcPr>
          <w:p w:rsidR="008C7C25" w:rsidRPr="00124933" w:rsidRDefault="008C7C25" w:rsidP="00713803">
            <w:pPr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Východné Slovensko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28</w:t>
            </w:r>
          </w:p>
        </w:tc>
        <w:tc>
          <w:tcPr>
            <w:tcW w:w="982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-</w:t>
            </w:r>
          </w:p>
        </w:tc>
        <w:tc>
          <w:tcPr>
            <w:tcW w:w="983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58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57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67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66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76</w:t>
            </w:r>
          </w:p>
        </w:tc>
        <w:tc>
          <w:tcPr>
            <w:tcW w:w="985" w:type="dxa"/>
            <w:vAlign w:val="center"/>
          </w:tcPr>
          <w:p w:rsidR="008C7C25" w:rsidRPr="00124933" w:rsidRDefault="008C7C25" w:rsidP="00713803">
            <w:pPr>
              <w:jc w:val="center"/>
              <w:rPr>
                <w:sz w:val="20"/>
                <w:szCs w:val="20"/>
              </w:rPr>
            </w:pPr>
            <w:r w:rsidRPr="00124933">
              <w:rPr>
                <w:sz w:val="20"/>
                <w:szCs w:val="20"/>
              </w:rPr>
              <w:t>78</w:t>
            </w:r>
          </w:p>
        </w:tc>
      </w:tr>
    </w:tbl>
    <w:p w:rsidR="008C7C25" w:rsidRDefault="008C7C25" w:rsidP="008C7C25">
      <w:pPr>
        <w:rPr>
          <w:color w:val="000000"/>
          <w:sz w:val="20"/>
          <w:szCs w:val="20"/>
        </w:rPr>
      </w:pPr>
      <w:r w:rsidRPr="00124933">
        <w:rPr>
          <w:color w:val="000000"/>
          <w:sz w:val="20"/>
          <w:szCs w:val="20"/>
        </w:rPr>
        <w:t>Zdroj: Eurostat</w:t>
      </w:r>
    </w:p>
    <w:p w:rsidR="008C7C25" w:rsidRDefault="008C7C25" w:rsidP="00DA683D"/>
    <w:p w:rsidR="008C7C25" w:rsidRPr="008C7C25" w:rsidRDefault="008C7C25" w:rsidP="008C7C25">
      <w:pPr>
        <w:pBdr>
          <w:bar w:val="single" w:sz="6" w:color="808080"/>
        </w:pBdr>
        <w:spacing w:after="0" w:line="240" w:lineRule="auto"/>
        <w:jc w:val="both"/>
        <w:rPr>
          <w:rFonts w:ascii="Calibri" w:eastAsia="Calibri" w:hAnsi="Calibri"/>
          <w:b/>
        </w:rPr>
      </w:pPr>
      <w:r>
        <w:rPr>
          <w:rFonts w:ascii="Calibri" w:eastAsia="Calibri" w:hAnsi="Calibri"/>
          <w:b/>
        </w:rPr>
        <w:lastRenderedPageBreak/>
        <w:t xml:space="preserve">Tab. </w:t>
      </w:r>
      <w:r w:rsidR="00135C05">
        <w:rPr>
          <w:rFonts w:ascii="Calibri" w:eastAsia="Calibri" w:hAnsi="Calibri"/>
          <w:b/>
        </w:rPr>
        <w:t xml:space="preserve">5c </w:t>
      </w:r>
      <w:r w:rsidRPr="008C7C25">
        <w:rPr>
          <w:rFonts w:ascii="Calibri" w:eastAsia="Calibri" w:hAnsi="Calibri"/>
          <w:b/>
        </w:rPr>
        <w:t>Percento domácností so širokopásmovým prístupom vo vzťahu k domácnostiam s prístupom na internet v SR, na úrovni NUTS 2 v rokoch 2006-2013</w:t>
      </w:r>
    </w:p>
    <w:p w:rsidR="008C7C25" w:rsidRPr="006B331A" w:rsidRDefault="008C7C25" w:rsidP="008C7C25">
      <w:pPr>
        <w:rPr>
          <w:color w:val="000000"/>
          <w:sz w:val="20"/>
          <w:szCs w:val="20"/>
        </w:rPr>
      </w:pPr>
      <w:r w:rsidRPr="006B331A">
        <w:rPr>
          <w:color w:val="000000"/>
          <w:sz w:val="20"/>
          <w:szCs w:val="20"/>
        </w:rPr>
        <w:t>(% domácností s aspoň jedným členom vo veku 16-74 rokov a prístupom na internet)</w:t>
      </w: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416"/>
        <w:gridCol w:w="982"/>
        <w:gridCol w:w="982"/>
        <w:gridCol w:w="983"/>
        <w:gridCol w:w="985"/>
        <w:gridCol w:w="985"/>
        <w:gridCol w:w="985"/>
        <w:gridCol w:w="985"/>
        <w:gridCol w:w="985"/>
      </w:tblGrid>
      <w:tr w:rsidR="008C7C25" w:rsidRPr="006B331A" w:rsidTr="00713803">
        <w:tc>
          <w:tcPr>
            <w:tcW w:w="1416" w:type="dxa"/>
          </w:tcPr>
          <w:p w:rsidR="008C7C25" w:rsidRPr="006B331A" w:rsidRDefault="008C7C25" w:rsidP="00713803">
            <w:pPr>
              <w:rPr>
                <w:b/>
                <w:sz w:val="20"/>
                <w:szCs w:val="20"/>
              </w:rPr>
            </w:pPr>
            <w:r w:rsidRPr="006B331A">
              <w:rPr>
                <w:b/>
                <w:sz w:val="20"/>
                <w:szCs w:val="20"/>
              </w:rPr>
              <w:t>Regióny Slovenska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6B331A">
              <w:rPr>
                <w:b/>
                <w:sz w:val="20"/>
                <w:szCs w:val="20"/>
              </w:rPr>
              <w:t>2006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6B331A">
              <w:rPr>
                <w:b/>
                <w:sz w:val="20"/>
                <w:szCs w:val="20"/>
              </w:rPr>
              <w:t>2007</w:t>
            </w:r>
          </w:p>
        </w:tc>
        <w:tc>
          <w:tcPr>
            <w:tcW w:w="983" w:type="dxa"/>
            <w:vAlign w:val="center"/>
          </w:tcPr>
          <w:p w:rsidR="008C7C25" w:rsidRPr="006B331A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6B331A">
              <w:rPr>
                <w:b/>
                <w:sz w:val="20"/>
                <w:szCs w:val="20"/>
              </w:rPr>
              <w:t>2008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6B331A">
              <w:rPr>
                <w:b/>
                <w:sz w:val="20"/>
                <w:szCs w:val="20"/>
              </w:rPr>
              <w:t>2009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6B331A">
              <w:rPr>
                <w:b/>
                <w:sz w:val="20"/>
                <w:szCs w:val="20"/>
              </w:rPr>
              <w:t>2010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6B331A">
              <w:rPr>
                <w:b/>
                <w:sz w:val="20"/>
                <w:szCs w:val="20"/>
              </w:rPr>
              <w:t>2011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6B331A"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b/>
                <w:sz w:val="20"/>
                <w:szCs w:val="20"/>
              </w:rPr>
            </w:pPr>
            <w:r w:rsidRPr="006B331A">
              <w:rPr>
                <w:b/>
                <w:sz w:val="20"/>
                <w:szCs w:val="20"/>
              </w:rPr>
              <w:t>2013</w:t>
            </w:r>
          </w:p>
        </w:tc>
      </w:tr>
      <w:tr w:rsidR="008C7C25" w:rsidRPr="006B331A" w:rsidTr="00713803">
        <w:tc>
          <w:tcPr>
            <w:tcW w:w="1416" w:type="dxa"/>
          </w:tcPr>
          <w:p w:rsidR="008C7C25" w:rsidRPr="006B331A" w:rsidRDefault="008C7C25" w:rsidP="00713803">
            <w:pPr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Bratislavský kraj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43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-</w:t>
            </w:r>
          </w:p>
        </w:tc>
        <w:tc>
          <w:tcPr>
            <w:tcW w:w="983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63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59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76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77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95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87</w:t>
            </w:r>
          </w:p>
        </w:tc>
      </w:tr>
      <w:tr w:rsidR="008C7C25" w:rsidRPr="006B331A" w:rsidTr="00713803">
        <w:tc>
          <w:tcPr>
            <w:tcW w:w="1416" w:type="dxa"/>
          </w:tcPr>
          <w:p w:rsidR="008C7C25" w:rsidRPr="006B331A" w:rsidRDefault="008C7C25" w:rsidP="00713803">
            <w:pPr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Západné Slovensko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36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-</w:t>
            </w:r>
          </w:p>
        </w:tc>
        <w:tc>
          <w:tcPr>
            <w:tcW w:w="983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59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66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72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83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94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95</w:t>
            </w:r>
          </w:p>
        </w:tc>
      </w:tr>
      <w:tr w:rsidR="008C7C25" w:rsidRPr="006B331A" w:rsidTr="00713803">
        <w:tc>
          <w:tcPr>
            <w:tcW w:w="1416" w:type="dxa"/>
          </w:tcPr>
          <w:p w:rsidR="008C7C25" w:rsidRPr="006B331A" w:rsidRDefault="008C7C25" w:rsidP="00713803">
            <w:pPr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Stredné Slovensko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47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-</w:t>
            </w:r>
          </w:p>
        </w:tc>
        <w:tc>
          <w:tcPr>
            <w:tcW w:w="983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67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67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66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72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95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85</w:t>
            </w:r>
          </w:p>
        </w:tc>
      </w:tr>
      <w:tr w:rsidR="008C7C25" w:rsidRPr="006B331A" w:rsidTr="00713803">
        <w:tc>
          <w:tcPr>
            <w:tcW w:w="1416" w:type="dxa"/>
          </w:tcPr>
          <w:p w:rsidR="008C7C25" w:rsidRPr="006B331A" w:rsidRDefault="008C7C25" w:rsidP="00713803">
            <w:pPr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Východné Slovensko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48</w:t>
            </w:r>
          </w:p>
        </w:tc>
        <w:tc>
          <w:tcPr>
            <w:tcW w:w="982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-</w:t>
            </w:r>
          </w:p>
        </w:tc>
        <w:tc>
          <w:tcPr>
            <w:tcW w:w="983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56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73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80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78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98</w:t>
            </w:r>
          </w:p>
        </w:tc>
        <w:tc>
          <w:tcPr>
            <w:tcW w:w="985" w:type="dxa"/>
            <w:vAlign w:val="center"/>
          </w:tcPr>
          <w:p w:rsidR="008C7C25" w:rsidRPr="006B331A" w:rsidRDefault="008C7C25" w:rsidP="00713803">
            <w:pPr>
              <w:jc w:val="center"/>
              <w:rPr>
                <w:sz w:val="20"/>
                <w:szCs w:val="20"/>
              </w:rPr>
            </w:pPr>
            <w:r w:rsidRPr="006B331A">
              <w:rPr>
                <w:sz w:val="20"/>
                <w:szCs w:val="20"/>
              </w:rPr>
              <w:t>90</w:t>
            </w:r>
          </w:p>
        </w:tc>
      </w:tr>
    </w:tbl>
    <w:p w:rsidR="008C7C25" w:rsidRPr="006B331A" w:rsidRDefault="008C7C25" w:rsidP="008C7C25">
      <w:pPr>
        <w:rPr>
          <w:color w:val="000000"/>
          <w:sz w:val="20"/>
          <w:szCs w:val="20"/>
        </w:rPr>
      </w:pPr>
      <w:r w:rsidRPr="006B331A">
        <w:rPr>
          <w:color w:val="000000"/>
          <w:sz w:val="20"/>
          <w:szCs w:val="20"/>
        </w:rPr>
        <w:t>Zdroj: Eurostat</w:t>
      </w:r>
    </w:p>
    <w:p w:rsidR="008C7C25" w:rsidRPr="001B424B" w:rsidRDefault="008C7C25" w:rsidP="00DA683D">
      <w:pPr>
        <w:sectPr w:rsidR="008C7C25" w:rsidRPr="001B424B" w:rsidSect="00714541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B15C9B" w:rsidRPr="001B424B" w:rsidRDefault="00B15C9B" w:rsidP="00B15C9B">
      <w:pPr>
        <w:spacing w:after="0" w:line="240" w:lineRule="auto"/>
        <w:rPr>
          <w:b/>
        </w:rPr>
      </w:pPr>
      <w:r w:rsidRPr="001B424B">
        <w:rPr>
          <w:b/>
        </w:rPr>
        <w:lastRenderedPageBreak/>
        <w:t>Tab.</w:t>
      </w:r>
      <w:r w:rsidR="00135C05">
        <w:rPr>
          <w:b/>
        </w:rPr>
        <w:t>6</w:t>
      </w:r>
      <w:r w:rsidR="00135C05" w:rsidRPr="001B424B">
        <w:rPr>
          <w:b/>
        </w:rPr>
        <w:t xml:space="preserve"> </w:t>
      </w:r>
      <w:r w:rsidRPr="001B424B">
        <w:rPr>
          <w:b/>
        </w:rPr>
        <w:t>Veľkostná štruktúra poľnohospodárskych podnikov fyzických a právnických osôb na Slovensku</w:t>
      </w:r>
    </w:p>
    <w:p w:rsidR="00B15C9B" w:rsidRPr="001B424B" w:rsidRDefault="00B15C9B" w:rsidP="00B15C9B">
      <w:pPr>
        <w:rPr>
          <w:b/>
        </w:rPr>
      </w:pPr>
      <w:r w:rsidRPr="001B424B">
        <w:rPr>
          <w:noProof/>
          <w:lang w:eastAsia="sk-SK"/>
        </w:rPr>
        <w:drawing>
          <wp:inline distT="0" distB="0" distL="0" distR="0">
            <wp:extent cx="9611995" cy="3521750"/>
            <wp:effectExtent l="19050" t="0" r="8255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11995" cy="352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5C9B" w:rsidRPr="001B424B" w:rsidRDefault="00B15C9B" w:rsidP="00B15C9B">
      <w:pPr>
        <w:rPr>
          <w:b/>
          <w:sz w:val="20"/>
          <w:szCs w:val="20"/>
        </w:rPr>
      </w:pPr>
      <w:r w:rsidRPr="001B424B">
        <w:rPr>
          <w:b/>
          <w:sz w:val="20"/>
          <w:szCs w:val="20"/>
        </w:rPr>
        <w:t>Prameň: CD MPRV SR, VUEPP, Polnohospodarsky Cenzus Fariem 2010</w:t>
      </w:r>
    </w:p>
    <w:p w:rsidR="00EE4B30" w:rsidRPr="001B424B" w:rsidRDefault="00EE4B30" w:rsidP="00B15C9B">
      <w:pPr>
        <w:rPr>
          <w:b/>
          <w:sz w:val="20"/>
          <w:szCs w:val="20"/>
        </w:rPr>
        <w:sectPr w:rsidR="00EE4B30" w:rsidRPr="001B424B" w:rsidSect="00B15C9B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EE4B30" w:rsidRPr="001B424B" w:rsidRDefault="00EE4B30" w:rsidP="00EE4B30">
      <w:pPr>
        <w:keepNext/>
        <w:spacing w:after="0" w:line="240" w:lineRule="auto"/>
        <w:jc w:val="both"/>
        <w:rPr>
          <w:b/>
          <w:lang w:eastAsia="ar-SA"/>
        </w:rPr>
      </w:pPr>
      <w:r w:rsidRPr="001B424B">
        <w:rPr>
          <w:b/>
          <w:lang w:eastAsia="ar-SA"/>
        </w:rPr>
        <w:lastRenderedPageBreak/>
        <w:t>Tab.</w:t>
      </w:r>
      <w:r w:rsidR="00135C05">
        <w:rPr>
          <w:b/>
          <w:lang w:eastAsia="ar-SA"/>
        </w:rPr>
        <w:t>7</w:t>
      </w:r>
      <w:r w:rsidR="00135C05" w:rsidRPr="001B424B">
        <w:rPr>
          <w:b/>
          <w:lang w:eastAsia="ar-SA"/>
        </w:rPr>
        <w:t xml:space="preserve"> </w:t>
      </w:r>
      <w:r w:rsidRPr="001B424B">
        <w:rPr>
          <w:b/>
          <w:lang w:eastAsia="ar-SA"/>
        </w:rPr>
        <w:t>Vývoj vzdelanostnej štruktúry v poľnohospodárstve v %</w:t>
      </w:r>
    </w:p>
    <w:tbl>
      <w:tblPr>
        <w:tblW w:w="9229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02"/>
        <w:gridCol w:w="1374"/>
        <w:gridCol w:w="1417"/>
        <w:gridCol w:w="1276"/>
        <w:gridCol w:w="1559"/>
        <w:gridCol w:w="1701"/>
      </w:tblGrid>
      <w:tr w:rsidR="00EE4B30" w:rsidRPr="001B424B" w:rsidTr="0069711F">
        <w:trPr>
          <w:trHeight w:val="255"/>
        </w:trPr>
        <w:tc>
          <w:tcPr>
            <w:tcW w:w="1902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Vzdelanie</w:t>
            </w:r>
          </w:p>
        </w:tc>
        <w:tc>
          <w:tcPr>
            <w:tcW w:w="1374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1994</w:t>
            </w:r>
          </w:p>
        </w:tc>
        <w:tc>
          <w:tcPr>
            <w:tcW w:w="1417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2001</w:t>
            </w:r>
          </w:p>
        </w:tc>
        <w:tc>
          <w:tcPr>
            <w:tcW w:w="1276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2010</w:t>
            </w:r>
          </w:p>
        </w:tc>
        <w:tc>
          <w:tcPr>
            <w:tcW w:w="1559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2011</w:t>
            </w:r>
          </w:p>
        </w:tc>
        <w:tc>
          <w:tcPr>
            <w:tcW w:w="1701" w:type="dxa"/>
          </w:tcPr>
          <w:p w:rsidR="00EE4B30" w:rsidRPr="001B424B" w:rsidRDefault="00EE4B30" w:rsidP="00EE4B3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EE4B30" w:rsidRPr="001B424B" w:rsidTr="0069711F">
        <w:trPr>
          <w:trHeight w:val="255"/>
        </w:trPr>
        <w:tc>
          <w:tcPr>
            <w:tcW w:w="1902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Základné </w:t>
            </w:r>
          </w:p>
        </w:tc>
        <w:tc>
          <w:tcPr>
            <w:tcW w:w="1374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29,9</w:t>
            </w:r>
          </w:p>
        </w:tc>
        <w:tc>
          <w:tcPr>
            <w:tcW w:w="1417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30,0</w:t>
            </w:r>
          </w:p>
        </w:tc>
        <w:tc>
          <w:tcPr>
            <w:tcW w:w="1276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11,5</w:t>
            </w:r>
          </w:p>
        </w:tc>
        <w:tc>
          <w:tcPr>
            <w:tcW w:w="1559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10,3</w:t>
            </w:r>
          </w:p>
        </w:tc>
        <w:tc>
          <w:tcPr>
            <w:tcW w:w="1701" w:type="dxa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9,6</w:t>
            </w:r>
          </w:p>
        </w:tc>
      </w:tr>
      <w:tr w:rsidR="00EE4B30" w:rsidRPr="001B424B" w:rsidTr="0069711F">
        <w:trPr>
          <w:trHeight w:val="255"/>
        </w:trPr>
        <w:tc>
          <w:tcPr>
            <w:tcW w:w="1902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Vyučení</w:t>
            </w:r>
          </w:p>
        </w:tc>
        <w:tc>
          <w:tcPr>
            <w:tcW w:w="1374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47,3</w:t>
            </w:r>
          </w:p>
        </w:tc>
        <w:tc>
          <w:tcPr>
            <w:tcW w:w="1417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48,5</w:t>
            </w:r>
          </w:p>
        </w:tc>
        <w:tc>
          <w:tcPr>
            <w:tcW w:w="1276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53,3</w:t>
            </w:r>
          </w:p>
        </w:tc>
        <w:tc>
          <w:tcPr>
            <w:tcW w:w="1559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50,3</w:t>
            </w:r>
          </w:p>
        </w:tc>
        <w:tc>
          <w:tcPr>
            <w:tcW w:w="1701" w:type="dxa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52,3</w:t>
            </w:r>
          </w:p>
        </w:tc>
      </w:tr>
      <w:tr w:rsidR="00EE4B30" w:rsidRPr="001B424B" w:rsidTr="0069711F">
        <w:trPr>
          <w:trHeight w:val="255"/>
        </w:trPr>
        <w:tc>
          <w:tcPr>
            <w:tcW w:w="1902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Stredné</w:t>
            </w:r>
          </w:p>
        </w:tc>
        <w:tc>
          <w:tcPr>
            <w:tcW w:w="1374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18,4</w:t>
            </w:r>
          </w:p>
        </w:tc>
        <w:tc>
          <w:tcPr>
            <w:tcW w:w="1417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19,4</w:t>
            </w:r>
          </w:p>
        </w:tc>
        <w:tc>
          <w:tcPr>
            <w:tcW w:w="1276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27,2</w:t>
            </w:r>
          </w:p>
        </w:tc>
        <w:tc>
          <w:tcPr>
            <w:tcW w:w="1559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29,0</w:t>
            </w:r>
          </w:p>
        </w:tc>
        <w:tc>
          <w:tcPr>
            <w:tcW w:w="1701" w:type="dxa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31,4</w:t>
            </w:r>
          </w:p>
        </w:tc>
      </w:tr>
      <w:tr w:rsidR="00EE4B30" w:rsidRPr="001B424B" w:rsidTr="0069711F">
        <w:trPr>
          <w:trHeight w:val="255"/>
        </w:trPr>
        <w:tc>
          <w:tcPr>
            <w:tcW w:w="1902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Vysokoškolské</w:t>
            </w:r>
          </w:p>
        </w:tc>
        <w:tc>
          <w:tcPr>
            <w:tcW w:w="1374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4,4</w:t>
            </w:r>
          </w:p>
        </w:tc>
        <w:tc>
          <w:tcPr>
            <w:tcW w:w="1417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6,1</w:t>
            </w:r>
          </w:p>
        </w:tc>
        <w:tc>
          <w:tcPr>
            <w:tcW w:w="1276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8,0</w:t>
            </w:r>
          </w:p>
        </w:tc>
        <w:tc>
          <w:tcPr>
            <w:tcW w:w="1559" w:type="dxa"/>
            <w:noWrap/>
            <w:vAlign w:val="bottom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10,4</w:t>
            </w:r>
          </w:p>
        </w:tc>
        <w:tc>
          <w:tcPr>
            <w:tcW w:w="1701" w:type="dxa"/>
          </w:tcPr>
          <w:p w:rsidR="00EE4B30" w:rsidRPr="001B424B" w:rsidRDefault="00EE4B30" w:rsidP="00EE4B30">
            <w:pPr>
              <w:spacing w:after="0" w:line="240" w:lineRule="auto"/>
              <w:ind w:right="680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7,1</w:t>
            </w:r>
          </w:p>
        </w:tc>
      </w:tr>
    </w:tbl>
    <w:p w:rsidR="00EE4B30" w:rsidRPr="001B424B" w:rsidRDefault="00EE4B30" w:rsidP="00EE4B30">
      <w:pPr>
        <w:spacing w:after="0" w:line="240" w:lineRule="auto"/>
        <w:rPr>
          <w:sz w:val="18"/>
          <w:szCs w:val="18"/>
        </w:rPr>
      </w:pPr>
      <w:r w:rsidRPr="001B424B">
        <w:rPr>
          <w:sz w:val="18"/>
          <w:szCs w:val="18"/>
        </w:rPr>
        <w:t>Prameň: ŠÚ SR, Poľnohospodársky. cenzus, VZPS</w:t>
      </w:r>
    </w:p>
    <w:p w:rsidR="00EE4B30" w:rsidRPr="001B424B" w:rsidRDefault="00EE4B30" w:rsidP="00EE4B30">
      <w:pPr>
        <w:spacing w:after="0" w:line="240" w:lineRule="auto"/>
        <w:rPr>
          <w:sz w:val="18"/>
          <w:szCs w:val="18"/>
        </w:rPr>
      </w:pPr>
      <w:r w:rsidRPr="001B424B">
        <w:rPr>
          <w:sz w:val="18"/>
          <w:szCs w:val="18"/>
        </w:rPr>
        <w:t xml:space="preserve">Vypracoval: VÚEPP </w:t>
      </w:r>
    </w:p>
    <w:p w:rsidR="00EE4B30" w:rsidRPr="001B424B" w:rsidRDefault="00EE4B30" w:rsidP="00EE4B30">
      <w:pPr>
        <w:spacing w:after="0" w:line="240" w:lineRule="auto"/>
        <w:rPr>
          <w:b/>
          <w:sz w:val="20"/>
          <w:szCs w:val="20"/>
        </w:rPr>
      </w:pPr>
    </w:p>
    <w:p w:rsidR="00234846" w:rsidRPr="001B424B" w:rsidRDefault="00234846" w:rsidP="00A8509F">
      <w:pPr>
        <w:widowControl w:val="0"/>
        <w:pBdr>
          <w:bar w:val="single" w:sz="6" w:color="808080"/>
        </w:pBdr>
        <w:spacing w:after="0" w:line="240" w:lineRule="auto"/>
        <w:jc w:val="both"/>
        <w:outlineLvl w:val="1"/>
        <w:rPr>
          <w:bCs/>
          <w:sz w:val="20"/>
        </w:rPr>
      </w:pPr>
      <w:r w:rsidRPr="001B424B">
        <w:rPr>
          <w:b/>
          <w:bCs/>
        </w:rPr>
        <w:t>Tab.</w:t>
      </w:r>
      <w:r w:rsidR="00135C05">
        <w:rPr>
          <w:b/>
          <w:bCs/>
        </w:rPr>
        <w:t>8</w:t>
      </w:r>
      <w:r w:rsidR="00135C05" w:rsidRPr="001B424B">
        <w:rPr>
          <w:b/>
          <w:bCs/>
        </w:rPr>
        <w:t xml:space="preserve"> </w:t>
      </w:r>
    </w:p>
    <w:p w:rsidR="00A8509F" w:rsidRDefault="00A8509F" w:rsidP="00A8509F">
      <w:pPr>
        <w:widowControl w:val="0"/>
        <w:pBdr>
          <w:bar w:val="single" w:sz="6" w:color="808080"/>
        </w:pBdr>
        <w:spacing w:after="0" w:line="240" w:lineRule="auto"/>
        <w:jc w:val="both"/>
        <w:outlineLvl w:val="1"/>
        <w:rPr>
          <w:rFonts w:ascii="Calibri" w:hAnsi="Calibri"/>
          <w:b/>
          <w:bCs/>
          <w:i/>
          <w:sz w:val="20"/>
          <w:szCs w:val="20"/>
        </w:rPr>
      </w:pPr>
      <w:r w:rsidRPr="00DF24CD">
        <w:rPr>
          <w:rFonts w:ascii="Calibri" w:hAnsi="Calibri"/>
          <w:b/>
          <w:bCs/>
          <w:sz w:val="20"/>
          <w:szCs w:val="20"/>
        </w:rPr>
        <w:t>Vývoj výmery p.p. evidovanej v EPV poľnohospodárskej pôdy podľa druhu pozemku evidovanej v EPV v SR za roky 2007 – 2013 v ha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957"/>
        <w:gridCol w:w="957"/>
        <w:gridCol w:w="957"/>
        <w:gridCol w:w="957"/>
        <w:gridCol w:w="957"/>
        <w:gridCol w:w="957"/>
        <w:gridCol w:w="957"/>
      </w:tblGrid>
      <w:tr w:rsidR="00A8509F" w:rsidRPr="00ED4CC5" w:rsidTr="00201CCC">
        <w:trPr>
          <w:trHeight w:val="194"/>
        </w:trPr>
        <w:tc>
          <w:tcPr>
            <w:tcW w:w="2458" w:type="dxa"/>
            <w:shd w:val="clear" w:color="auto" w:fill="auto"/>
            <w:vAlign w:val="center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 xml:space="preserve">Poľn. pôda podľa druhu pozemku </w:t>
            </w:r>
          </w:p>
        </w:tc>
        <w:tc>
          <w:tcPr>
            <w:tcW w:w="957" w:type="dxa"/>
            <w:vAlign w:val="center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2007</w:t>
            </w:r>
          </w:p>
        </w:tc>
        <w:tc>
          <w:tcPr>
            <w:tcW w:w="957" w:type="dxa"/>
            <w:vAlign w:val="center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2008</w:t>
            </w:r>
          </w:p>
        </w:tc>
        <w:tc>
          <w:tcPr>
            <w:tcW w:w="957" w:type="dxa"/>
            <w:vAlign w:val="center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2009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2010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2011</w:t>
            </w:r>
          </w:p>
        </w:tc>
        <w:tc>
          <w:tcPr>
            <w:tcW w:w="957" w:type="dxa"/>
            <w:vAlign w:val="center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957" w:type="dxa"/>
            <w:vAlign w:val="center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2013</w:t>
            </w:r>
          </w:p>
        </w:tc>
      </w:tr>
      <w:tr w:rsidR="00A8509F" w:rsidRPr="00ED4CC5" w:rsidTr="00201CCC">
        <w:trPr>
          <w:trHeight w:val="140"/>
        </w:trPr>
        <w:tc>
          <w:tcPr>
            <w:tcW w:w="2458" w:type="dxa"/>
            <w:shd w:val="clear" w:color="auto" w:fill="auto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orná pôda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37 776,75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41 779,36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47 549,35</w:t>
            </w:r>
          </w:p>
        </w:tc>
        <w:tc>
          <w:tcPr>
            <w:tcW w:w="957" w:type="dxa"/>
            <w:shd w:val="clear" w:color="auto" w:fill="auto"/>
            <w:noWrap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57 415,95</w:t>
            </w:r>
          </w:p>
        </w:tc>
        <w:tc>
          <w:tcPr>
            <w:tcW w:w="957" w:type="dxa"/>
            <w:shd w:val="clear" w:color="auto" w:fill="auto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63 028,98</w:t>
            </w:r>
          </w:p>
        </w:tc>
        <w:tc>
          <w:tcPr>
            <w:tcW w:w="957" w:type="dxa"/>
          </w:tcPr>
          <w:p w:rsidR="00A8509F" w:rsidRDefault="00A8509F" w:rsidP="00201CCC">
            <w:pPr>
              <w:keepNext/>
              <w:keepLines/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54 264,01</w:t>
            </w:r>
          </w:p>
        </w:tc>
        <w:tc>
          <w:tcPr>
            <w:tcW w:w="957" w:type="dxa"/>
            <w:vAlign w:val="bottom"/>
          </w:tcPr>
          <w:p w:rsidR="00A8509F" w:rsidRPr="006B0017" w:rsidRDefault="00A8509F" w:rsidP="00201CCC">
            <w:pPr>
              <w:keepNext/>
              <w:keepLines/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53181,04</w:t>
            </w:r>
          </w:p>
        </w:tc>
      </w:tr>
      <w:tr w:rsidR="00A8509F" w:rsidRPr="00ED4CC5" w:rsidTr="00201CCC">
        <w:trPr>
          <w:trHeight w:val="188"/>
        </w:trPr>
        <w:tc>
          <w:tcPr>
            <w:tcW w:w="2458" w:type="dxa"/>
            <w:shd w:val="clear" w:color="auto" w:fill="auto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TTP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84 051,71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93 842,27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98 126,95</w:t>
            </w:r>
          </w:p>
        </w:tc>
        <w:tc>
          <w:tcPr>
            <w:tcW w:w="957" w:type="dxa"/>
            <w:shd w:val="clear" w:color="auto" w:fill="auto"/>
            <w:noWrap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119 505,78</w:t>
            </w:r>
          </w:p>
        </w:tc>
        <w:tc>
          <w:tcPr>
            <w:tcW w:w="957" w:type="dxa"/>
            <w:shd w:val="clear" w:color="auto" w:fill="auto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116 003,68</w:t>
            </w:r>
          </w:p>
        </w:tc>
        <w:tc>
          <w:tcPr>
            <w:tcW w:w="957" w:type="dxa"/>
          </w:tcPr>
          <w:p w:rsidR="00A8509F" w:rsidRDefault="00A8509F" w:rsidP="00201CCC">
            <w:pPr>
              <w:keepNext/>
              <w:keepLines/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113 075,10</w:t>
            </w:r>
          </w:p>
        </w:tc>
        <w:tc>
          <w:tcPr>
            <w:tcW w:w="957" w:type="dxa"/>
            <w:vAlign w:val="bottom"/>
          </w:tcPr>
          <w:p w:rsidR="00A8509F" w:rsidRPr="006B0017" w:rsidRDefault="00A8509F" w:rsidP="00201CCC">
            <w:pPr>
              <w:keepNext/>
              <w:keepLines/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107622,03</w:t>
            </w:r>
          </w:p>
        </w:tc>
      </w:tr>
      <w:tr w:rsidR="00A8509F" w:rsidRPr="00ED4CC5" w:rsidTr="00201CCC">
        <w:trPr>
          <w:trHeight w:val="85"/>
        </w:trPr>
        <w:tc>
          <w:tcPr>
            <w:tcW w:w="2458" w:type="dxa"/>
            <w:shd w:val="clear" w:color="auto" w:fill="auto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ovocné sady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707,56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993,39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1 030,37</w:t>
            </w:r>
          </w:p>
        </w:tc>
        <w:tc>
          <w:tcPr>
            <w:tcW w:w="957" w:type="dxa"/>
            <w:shd w:val="clear" w:color="auto" w:fill="auto"/>
            <w:noWrap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1 234,43</w:t>
            </w:r>
          </w:p>
        </w:tc>
        <w:tc>
          <w:tcPr>
            <w:tcW w:w="957" w:type="dxa"/>
            <w:shd w:val="clear" w:color="auto" w:fill="auto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1 158,27</w:t>
            </w:r>
          </w:p>
        </w:tc>
        <w:tc>
          <w:tcPr>
            <w:tcW w:w="957" w:type="dxa"/>
          </w:tcPr>
          <w:p w:rsidR="00A8509F" w:rsidRDefault="00A8509F" w:rsidP="00201CCC">
            <w:pPr>
              <w:keepNext/>
              <w:keepLines/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1 162,45</w:t>
            </w:r>
          </w:p>
        </w:tc>
        <w:tc>
          <w:tcPr>
            <w:tcW w:w="957" w:type="dxa"/>
            <w:vAlign w:val="bottom"/>
          </w:tcPr>
          <w:p w:rsidR="00A8509F" w:rsidRPr="006B0017" w:rsidRDefault="00A8509F" w:rsidP="00201CCC">
            <w:pPr>
              <w:keepNext/>
              <w:keepLines/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1143,68</w:t>
            </w:r>
          </w:p>
        </w:tc>
      </w:tr>
      <w:tr w:rsidR="00A8509F" w:rsidRPr="00ED4CC5" w:rsidTr="00201CCC">
        <w:trPr>
          <w:trHeight w:val="134"/>
        </w:trPr>
        <w:tc>
          <w:tcPr>
            <w:tcW w:w="2458" w:type="dxa"/>
            <w:shd w:val="clear" w:color="auto" w:fill="auto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vinohrady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53,04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53,04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55,30</w:t>
            </w:r>
          </w:p>
        </w:tc>
        <w:tc>
          <w:tcPr>
            <w:tcW w:w="957" w:type="dxa"/>
            <w:shd w:val="clear" w:color="auto" w:fill="auto"/>
            <w:noWrap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79,05</w:t>
            </w:r>
          </w:p>
        </w:tc>
        <w:tc>
          <w:tcPr>
            <w:tcW w:w="957" w:type="dxa"/>
            <w:shd w:val="clear" w:color="auto" w:fill="auto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69,78</w:t>
            </w:r>
          </w:p>
        </w:tc>
        <w:tc>
          <w:tcPr>
            <w:tcW w:w="957" w:type="dxa"/>
          </w:tcPr>
          <w:p w:rsidR="00A8509F" w:rsidRDefault="00A8509F" w:rsidP="00201CCC">
            <w:pPr>
              <w:keepNext/>
              <w:keepLines/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Cs/>
                <w:sz w:val="18"/>
                <w:szCs w:val="18"/>
              </w:rPr>
              <w:t>100,77</w:t>
            </w:r>
          </w:p>
        </w:tc>
        <w:tc>
          <w:tcPr>
            <w:tcW w:w="957" w:type="dxa"/>
            <w:vAlign w:val="bottom"/>
          </w:tcPr>
          <w:p w:rsidR="00A8509F" w:rsidRPr="006B0017" w:rsidRDefault="00A8509F" w:rsidP="00201CCC">
            <w:pPr>
              <w:keepNext/>
              <w:keepLines/>
              <w:spacing w:after="0" w:line="240" w:lineRule="auto"/>
              <w:jc w:val="right"/>
              <w:outlineLvl w:val="1"/>
              <w:rPr>
                <w:rFonts w:ascii="Calibri" w:hAnsi="Calibri"/>
                <w:bCs/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82,03</w:t>
            </w:r>
          </w:p>
        </w:tc>
      </w:tr>
      <w:tr w:rsidR="00A8509F" w:rsidRPr="00ED4CC5" w:rsidTr="00201CCC">
        <w:trPr>
          <w:trHeight w:val="234"/>
        </w:trPr>
        <w:tc>
          <w:tcPr>
            <w:tcW w:w="2458" w:type="dxa"/>
            <w:shd w:val="clear" w:color="auto" w:fill="auto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Poľn. pôda v rámci EPV v SR spolu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122 589,06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136 668,06</w:t>
            </w:r>
          </w:p>
        </w:tc>
        <w:tc>
          <w:tcPr>
            <w:tcW w:w="957" w:type="dxa"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146 761,97</w:t>
            </w:r>
          </w:p>
        </w:tc>
        <w:tc>
          <w:tcPr>
            <w:tcW w:w="957" w:type="dxa"/>
            <w:shd w:val="clear" w:color="auto" w:fill="auto"/>
            <w:noWrap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178 235,21</w:t>
            </w:r>
          </w:p>
        </w:tc>
        <w:tc>
          <w:tcPr>
            <w:tcW w:w="957" w:type="dxa"/>
            <w:shd w:val="clear" w:color="auto" w:fill="auto"/>
            <w:noWrap/>
            <w:vAlign w:val="bottom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180 260,71</w:t>
            </w:r>
          </w:p>
        </w:tc>
        <w:tc>
          <w:tcPr>
            <w:tcW w:w="957" w:type="dxa"/>
          </w:tcPr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</w:p>
          <w:p w:rsidR="00A8509F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rFonts w:ascii="Calibri" w:hAnsi="Calibri"/>
                <w:b/>
                <w:bCs/>
                <w:sz w:val="18"/>
                <w:szCs w:val="18"/>
              </w:rPr>
              <w:t>168 602,33</w:t>
            </w:r>
          </w:p>
        </w:tc>
        <w:tc>
          <w:tcPr>
            <w:tcW w:w="957" w:type="dxa"/>
            <w:vAlign w:val="bottom"/>
          </w:tcPr>
          <w:p w:rsidR="00A8509F" w:rsidRPr="006B0017" w:rsidRDefault="00A8509F" w:rsidP="00201CCC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DF24CD">
              <w:rPr>
                <w:b/>
                <w:sz w:val="18"/>
                <w:szCs w:val="18"/>
              </w:rPr>
              <w:t>162 028,78</w:t>
            </w:r>
          </w:p>
        </w:tc>
      </w:tr>
    </w:tbl>
    <w:p w:rsidR="00A8509F" w:rsidRPr="00ED4CC5" w:rsidRDefault="00A8509F" w:rsidP="00A8509F">
      <w:pPr>
        <w:keepNext/>
        <w:keepLines/>
        <w:pBdr>
          <w:bar w:val="single" w:sz="6" w:color="808080"/>
        </w:pBdr>
        <w:spacing w:after="120"/>
        <w:jc w:val="both"/>
        <w:outlineLvl w:val="1"/>
        <w:rPr>
          <w:rFonts w:ascii="Calibri" w:hAnsi="Calibri"/>
          <w:bCs/>
          <w:i/>
          <w:sz w:val="18"/>
          <w:szCs w:val="18"/>
        </w:rPr>
      </w:pPr>
      <w:r w:rsidRPr="00DF24CD">
        <w:rPr>
          <w:rFonts w:ascii="Calibri" w:hAnsi="Calibri"/>
          <w:bCs/>
          <w:i/>
          <w:sz w:val="18"/>
          <w:szCs w:val="18"/>
        </w:rPr>
        <w:t>Zdroj: ÚKSÚP, MPRV SR (Pozn.: výmera poľn. pôdy v EPV je uvedená celkom, vrátane plôch v konverzii)</w:t>
      </w:r>
    </w:p>
    <w:p w:rsidR="00A8509F" w:rsidRPr="001B424B" w:rsidRDefault="00A8509F" w:rsidP="00A60B16">
      <w:pPr>
        <w:pBdr>
          <w:bar w:val="single" w:sz="6" w:color="808080"/>
        </w:pBdr>
        <w:jc w:val="both"/>
        <w:rPr>
          <w:rFonts w:eastAsia="Calibri"/>
        </w:rPr>
      </w:pPr>
    </w:p>
    <w:p w:rsidR="00234846" w:rsidRPr="001B424B" w:rsidRDefault="00234846" w:rsidP="00234846">
      <w:pPr>
        <w:pBdr>
          <w:bar w:val="single" w:sz="6" w:color="808080"/>
        </w:pBdr>
        <w:spacing w:after="0" w:line="240" w:lineRule="auto"/>
        <w:jc w:val="both"/>
        <w:outlineLvl w:val="1"/>
        <w:rPr>
          <w:b/>
          <w:bCs/>
        </w:rPr>
      </w:pPr>
      <w:r w:rsidRPr="001B424B">
        <w:rPr>
          <w:b/>
          <w:bCs/>
        </w:rPr>
        <w:t>Tab.</w:t>
      </w:r>
      <w:r w:rsidR="00135C05">
        <w:rPr>
          <w:b/>
          <w:bCs/>
        </w:rPr>
        <w:t>9</w:t>
      </w:r>
      <w:r w:rsidR="00135C05" w:rsidRPr="001B424B">
        <w:rPr>
          <w:b/>
          <w:bCs/>
        </w:rPr>
        <w:t xml:space="preserve"> </w:t>
      </w:r>
      <w:r w:rsidRPr="001B424B">
        <w:rPr>
          <w:b/>
          <w:bCs/>
        </w:rPr>
        <w:t>Registrovaní prevádzkovatelia v systéme EPV podľa právnej formy v rokoch 2007 - 2012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850"/>
        <w:gridCol w:w="851"/>
        <w:gridCol w:w="892"/>
        <w:gridCol w:w="809"/>
        <w:gridCol w:w="850"/>
        <w:gridCol w:w="851"/>
      </w:tblGrid>
      <w:tr w:rsidR="00234846" w:rsidRPr="001B424B" w:rsidTr="0069711F">
        <w:trPr>
          <w:trHeight w:val="256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Právna forma prevádzkovateľov v EPV</w:t>
            </w:r>
          </w:p>
        </w:tc>
        <w:tc>
          <w:tcPr>
            <w:tcW w:w="5103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Rok</w:t>
            </w:r>
          </w:p>
        </w:tc>
      </w:tr>
      <w:tr w:rsidR="00234846" w:rsidRPr="001B424B" w:rsidTr="0069711F">
        <w:trPr>
          <w:trHeight w:val="153"/>
        </w:trPr>
        <w:tc>
          <w:tcPr>
            <w:tcW w:w="38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</w:p>
        </w:tc>
        <w:tc>
          <w:tcPr>
            <w:tcW w:w="5103" w:type="dxa"/>
            <w:gridSpan w:val="6"/>
            <w:tcBorders>
              <w:left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Počet registrovaných prevádzkovateľov v EPV</w:t>
            </w:r>
          </w:p>
        </w:tc>
      </w:tr>
      <w:tr w:rsidR="00234846" w:rsidRPr="001B424B" w:rsidTr="0069711F">
        <w:trPr>
          <w:trHeight w:val="246"/>
        </w:trPr>
        <w:tc>
          <w:tcPr>
            <w:tcW w:w="38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2007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2008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2009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2010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2011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2012</w:t>
            </w:r>
          </w:p>
        </w:tc>
      </w:tr>
      <w:tr w:rsidR="00234846" w:rsidRPr="001B424B" w:rsidTr="0069711F">
        <w:trPr>
          <w:trHeight w:val="20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Družstvo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52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68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71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83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79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78</w:t>
            </w:r>
          </w:p>
        </w:tc>
      </w:tr>
      <w:tr w:rsidR="00234846" w:rsidRPr="001B424B" w:rsidTr="0069711F">
        <w:trPr>
          <w:trHeight w:val="25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Spoločnosť s ručením obmedzeným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148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181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208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238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221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233</w:t>
            </w:r>
          </w:p>
        </w:tc>
      </w:tr>
      <w:tr w:rsidR="00234846" w:rsidRPr="001B424B" w:rsidTr="0069711F">
        <w:trPr>
          <w:trHeight w:val="25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Akciová spoločnosť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24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26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21</w:t>
            </w:r>
          </w:p>
        </w:tc>
      </w:tr>
      <w:tr w:rsidR="00234846" w:rsidRPr="001B424B" w:rsidTr="0069711F">
        <w:trPr>
          <w:trHeight w:val="25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SHR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116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136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145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145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124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129</w:t>
            </w:r>
          </w:p>
        </w:tc>
      </w:tr>
      <w:tr w:rsidR="00234846" w:rsidRPr="001B424B" w:rsidTr="0069711F">
        <w:trPr>
          <w:trHeight w:val="25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Iné (živnostníci, registrovaní na rodné číslo)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spacing w:after="0" w:line="240" w:lineRule="auto"/>
              <w:jc w:val="right"/>
              <w:outlineLvl w:val="1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9</w:t>
            </w:r>
          </w:p>
        </w:tc>
      </w:tr>
      <w:tr w:rsidR="00234846" w:rsidRPr="001B424B" w:rsidTr="0069711F">
        <w:trPr>
          <w:trHeight w:val="256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Spolu za SR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/>
                <w:bCs/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338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/>
                <w:bCs/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418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/>
                <w:bCs/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458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/>
                <w:bCs/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497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/>
                <w:bCs/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454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4846" w:rsidRPr="001B424B" w:rsidRDefault="00234846" w:rsidP="00234846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right"/>
              <w:outlineLvl w:val="1"/>
              <w:rPr>
                <w:b/>
                <w:bCs/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470</w:t>
            </w:r>
          </w:p>
        </w:tc>
      </w:tr>
    </w:tbl>
    <w:p w:rsidR="00234846" w:rsidRPr="001B424B" w:rsidRDefault="00234846" w:rsidP="00234846">
      <w:pPr>
        <w:pBdr>
          <w:bar w:val="single" w:sz="6" w:color="808080"/>
        </w:pBdr>
        <w:spacing w:after="0" w:line="240" w:lineRule="auto"/>
        <w:jc w:val="both"/>
        <w:outlineLvl w:val="1"/>
        <w:rPr>
          <w:bCs/>
          <w:sz w:val="20"/>
        </w:rPr>
      </w:pPr>
      <w:r w:rsidRPr="001B424B">
        <w:rPr>
          <w:bCs/>
          <w:sz w:val="20"/>
        </w:rPr>
        <w:t>Zdroj: ÚKSÚP, MPRV SR</w:t>
      </w:r>
    </w:p>
    <w:p w:rsidR="007E79E5" w:rsidRDefault="007E79E5"/>
    <w:p w:rsidR="001B424B" w:rsidRDefault="001B424B"/>
    <w:p w:rsidR="001B424B" w:rsidRDefault="001B424B"/>
    <w:p w:rsidR="001B424B" w:rsidRDefault="001B424B"/>
    <w:p w:rsidR="001B424B" w:rsidRDefault="001B424B"/>
    <w:p w:rsidR="001B424B" w:rsidRDefault="001B424B"/>
    <w:p w:rsidR="001B424B" w:rsidRDefault="001B424B"/>
    <w:p w:rsidR="00982660" w:rsidRDefault="00982660"/>
    <w:p w:rsidR="00982660" w:rsidRDefault="00982660"/>
    <w:p w:rsidR="00982660" w:rsidRDefault="00982660"/>
    <w:p w:rsidR="001B424B" w:rsidRPr="001B424B" w:rsidRDefault="001B424B"/>
    <w:p w:rsidR="00B0083E" w:rsidRPr="001B424B" w:rsidRDefault="00B0083E" w:rsidP="00B0083E">
      <w:pPr>
        <w:pBdr>
          <w:bar w:val="single" w:sz="6" w:color="808080"/>
        </w:pBdr>
        <w:spacing w:after="0" w:line="240" w:lineRule="auto"/>
        <w:jc w:val="both"/>
        <w:rPr>
          <w:rFonts w:eastAsia="Calibri"/>
          <w:b/>
          <w:bCs/>
        </w:rPr>
      </w:pPr>
      <w:r w:rsidRPr="001B424B">
        <w:rPr>
          <w:rFonts w:eastAsia="Calibri"/>
          <w:b/>
          <w:bCs/>
        </w:rPr>
        <w:lastRenderedPageBreak/>
        <w:t>Tab.</w:t>
      </w:r>
      <w:r w:rsidR="00135C05">
        <w:rPr>
          <w:rFonts w:eastAsia="Calibri"/>
          <w:b/>
          <w:bCs/>
        </w:rPr>
        <w:t>10</w:t>
      </w:r>
      <w:r w:rsidR="00135C05" w:rsidRPr="001B424B">
        <w:rPr>
          <w:rFonts w:eastAsia="Calibri"/>
          <w:b/>
          <w:bCs/>
        </w:rPr>
        <w:t xml:space="preserve"> </w:t>
      </w:r>
      <w:r w:rsidRPr="001B424B">
        <w:rPr>
          <w:rFonts w:eastAsia="Calibri"/>
          <w:b/>
          <w:bCs/>
        </w:rPr>
        <w:t>Počet VDJ na 100 ha p.v.p.</w:t>
      </w:r>
    </w:p>
    <w:tbl>
      <w:tblPr>
        <w:tblW w:w="90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31"/>
        <w:gridCol w:w="1913"/>
        <w:gridCol w:w="1914"/>
        <w:gridCol w:w="1913"/>
        <w:gridCol w:w="1914"/>
      </w:tblGrid>
      <w:tr w:rsidR="00B0083E" w:rsidRPr="001B424B" w:rsidTr="0069711F">
        <w:trPr>
          <w:trHeight w:val="396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18"/>
                <w:szCs w:val="18"/>
              </w:rPr>
            </w:pPr>
            <w:r w:rsidRPr="001B424B">
              <w:rPr>
                <w:rFonts w:eastAsia="Calibri"/>
                <w:b/>
                <w:bCs/>
                <w:sz w:val="18"/>
                <w:szCs w:val="18"/>
              </w:rPr>
              <w:t>Štáty a zosk.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18"/>
                <w:szCs w:val="18"/>
              </w:rPr>
            </w:pPr>
            <w:r w:rsidRPr="001B424B">
              <w:rPr>
                <w:rFonts w:eastAsia="Calibri"/>
                <w:b/>
                <w:bCs/>
                <w:sz w:val="18"/>
                <w:szCs w:val="18"/>
              </w:rPr>
              <w:t>Hov. dobytok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18"/>
                <w:szCs w:val="18"/>
              </w:rPr>
            </w:pPr>
            <w:r w:rsidRPr="001B424B">
              <w:rPr>
                <w:rFonts w:eastAsia="Calibri"/>
                <w:b/>
                <w:bCs/>
                <w:sz w:val="18"/>
                <w:szCs w:val="18"/>
              </w:rPr>
              <w:t>Dojnice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18"/>
                <w:szCs w:val="18"/>
              </w:rPr>
            </w:pPr>
            <w:r w:rsidRPr="001B424B">
              <w:rPr>
                <w:rFonts w:eastAsia="Calibri"/>
                <w:b/>
                <w:bCs/>
                <w:sz w:val="18"/>
                <w:szCs w:val="18"/>
              </w:rPr>
              <w:t>Ovce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18"/>
                <w:szCs w:val="18"/>
              </w:rPr>
            </w:pPr>
            <w:r w:rsidRPr="001B424B">
              <w:rPr>
                <w:rFonts w:eastAsia="Calibri"/>
                <w:b/>
                <w:bCs/>
                <w:sz w:val="18"/>
                <w:szCs w:val="18"/>
              </w:rPr>
              <w:t>Ošípané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EÚ-27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49,3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13,3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: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86,1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EÚ-15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60,5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14,3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: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98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EÚ-12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25,3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11,7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23,4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62,7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Belgicko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186,4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38,5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: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455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Bulharsko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11,8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6,5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29,9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16,1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Česká rep.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37,3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11,1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4,8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63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Dánsko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59,6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21,1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3,4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477,9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Nemecko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75,7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24,6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11,3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158,9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Španielsko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25,5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3,7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83,9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104,5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Francúzsko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64,6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12,7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27,3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49,3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Taliansko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46,1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13,3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58,9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67,3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Maďarsko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12,4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4,7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22,2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63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Holandsko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202,0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79,1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77,6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610,1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Rakúsko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63,4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16,8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10,7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98,8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Poľsko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34,7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16,8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1,7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102,3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Rumunsko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18,5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10,5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59,8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44,4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Slovinsko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95,2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23,8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26,7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96,8</w:t>
            </w:r>
          </w:p>
        </w:tc>
      </w:tr>
      <w:tr w:rsidR="00B0083E" w:rsidRPr="001B424B" w:rsidTr="0069711F">
        <w:trPr>
          <w:trHeight w:val="284"/>
        </w:trPr>
        <w:tc>
          <w:tcPr>
            <w:tcW w:w="1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Slovensko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25,7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9,2</w:t>
            </w:r>
          </w:p>
        </w:tc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18,5</w:t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3" w:type="dxa"/>
              <w:left w:w="13" w:type="dxa"/>
              <w:bottom w:w="0" w:type="dxa"/>
              <w:right w:w="13" w:type="dxa"/>
            </w:tcMar>
            <w:vAlign w:val="bottom"/>
            <w:hideMark/>
          </w:tcPr>
          <w:p w:rsidR="00B0083E" w:rsidRPr="001B424B" w:rsidRDefault="00B0083E" w:rsidP="00B0083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bCs/>
                <w:sz w:val="18"/>
                <w:szCs w:val="18"/>
              </w:rPr>
              <w:t>45,8</w:t>
            </w:r>
          </w:p>
        </w:tc>
      </w:tr>
    </w:tbl>
    <w:p w:rsidR="00B0083E" w:rsidRPr="001B424B" w:rsidRDefault="00B0083E" w:rsidP="00B0083E">
      <w:pPr>
        <w:pBdr>
          <w:bar w:val="single" w:sz="6" w:color="808080"/>
        </w:pBdr>
        <w:spacing w:after="0" w:line="240" w:lineRule="auto"/>
        <w:jc w:val="both"/>
        <w:rPr>
          <w:rFonts w:eastAsia="Calibri"/>
          <w:sz w:val="20"/>
          <w:szCs w:val="20"/>
        </w:rPr>
      </w:pPr>
      <w:r w:rsidRPr="001B424B">
        <w:rPr>
          <w:rFonts w:eastAsia="Calibri"/>
          <w:sz w:val="20"/>
          <w:szCs w:val="20"/>
        </w:rPr>
        <w:t>Prameň: Eurostat database, máj 2013</w:t>
      </w:r>
    </w:p>
    <w:p w:rsidR="00B0083E" w:rsidRPr="001B424B" w:rsidRDefault="00B0083E"/>
    <w:p w:rsidR="001B424B" w:rsidRPr="001B424B" w:rsidRDefault="00B0083E" w:rsidP="00982660">
      <w:pPr>
        <w:pBdr>
          <w:bar w:val="single" w:sz="6" w:color="808080"/>
        </w:pBdr>
        <w:jc w:val="both"/>
        <w:rPr>
          <w:iCs/>
          <w:sz w:val="20"/>
          <w:szCs w:val="20"/>
        </w:rPr>
      </w:pPr>
      <w:r w:rsidRPr="001B424B">
        <w:rPr>
          <w:rFonts w:eastAsia="Calibri"/>
          <w:sz w:val="18"/>
          <w:szCs w:val="18"/>
        </w:rPr>
        <w:t xml:space="preserve"> </w:t>
      </w:r>
      <w:r w:rsidR="001B424B" w:rsidRPr="001B424B">
        <w:rPr>
          <w:b/>
          <w:bCs/>
        </w:rPr>
        <w:t xml:space="preserve">Tab. </w:t>
      </w:r>
      <w:r w:rsidR="00135C05">
        <w:rPr>
          <w:b/>
          <w:bCs/>
        </w:rPr>
        <w:t>11</w:t>
      </w:r>
      <w:r w:rsidR="00135C05" w:rsidRPr="001B424B">
        <w:rPr>
          <w:b/>
          <w:bCs/>
        </w:rPr>
        <w:t xml:space="preserve"> </w:t>
      </w:r>
      <w:r w:rsidR="001B424B" w:rsidRPr="001B424B">
        <w:rPr>
          <w:b/>
          <w:bCs/>
        </w:rPr>
        <w:t>VÝVOJ HEKTÁROVÝCH ÚROD A</w:t>
      </w:r>
      <w:r w:rsidR="001B424B">
        <w:rPr>
          <w:b/>
          <w:bCs/>
        </w:rPr>
        <w:t> </w:t>
      </w:r>
      <w:r w:rsidR="001B424B" w:rsidRPr="001B424B">
        <w:rPr>
          <w:b/>
          <w:bCs/>
        </w:rPr>
        <w:t>PRODUKCIE</w:t>
      </w:r>
      <w:r w:rsidR="001B424B">
        <w:rPr>
          <w:b/>
          <w:bCs/>
        </w:rPr>
        <w:t xml:space="preserve"> VYBRANÝCH PLODÍN V SR</w:t>
      </w:r>
    </w:p>
    <w:tbl>
      <w:tblPr>
        <w:tblW w:w="8741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5"/>
        <w:gridCol w:w="726"/>
        <w:gridCol w:w="828"/>
        <w:gridCol w:w="828"/>
        <w:gridCol w:w="828"/>
        <w:gridCol w:w="828"/>
        <w:gridCol w:w="828"/>
        <w:gridCol w:w="1060"/>
      </w:tblGrid>
      <w:tr w:rsidR="001B424B" w:rsidRPr="001B424B" w:rsidTr="007A45AE">
        <w:trPr>
          <w:trHeight w:val="300"/>
        </w:trPr>
        <w:tc>
          <w:tcPr>
            <w:tcW w:w="28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B424B" w:rsidRPr="001B424B" w:rsidRDefault="001B424B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Ukazovateľ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000000" w:themeColor="text1"/>
            </w:tcBorders>
            <w:shd w:val="clear" w:color="auto" w:fill="auto"/>
            <w:noWrap/>
            <w:vAlign w:val="bottom"/>
            <w:hideMark/>
          </w:tcPr>
          <w:p w:rsidR="001B424B" w:rsidRPr="001B424B" w:rsidRDefault="001B424B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Merná</w:t>
            </w:r>
          </w:p>
        </w:tc>
        <w:tc>
          <w:tcPr>
            <w:tcW w:w="4140" w:type="dxa"/>
            <w:gridSpan w:val="5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noWrap/>
            <w:vAlign w:val="bottom"/>
            <w:hideMark/>
          </w:tcPr>
          <w:p w:rsidR="001B424B" w:rsidRPr="001B424B" w:rsidRDefault="001B424B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Skutočnosť</w:t>
            </w:r>
          </w:p>
          <w:p w:rsidR="001B424B" w:rsidRPr="001B424B" w:rsidRDefault="001B424B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single" w:sz="8" w:space="0" w:color="000000" w:themeColor="text1"/>
              <w:left w:val="single" w:sz="4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noWrap/>
            <w:vAlign w:val="bottom"/>
            <w:hideMark/>
          </w:tcPr>
          <w:p w:rsidR="001B424B" w:rsidRPr="001B424B" w:rsidRDefault="001B424B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Index</w:t>
            </w:r>
          </w:p>
        </w:tc>
      </w:tr>
      <w:tr w:rsidR="008403E7" w:rsidRPr="001B424B" w:rsidTr="001B424B">
        <w:trPr>
          <w:trHeight w:val="315"/>
        </w:trPr>
        <w:tc>
          <w:tcPr>
            <w:tcW w:w="28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jedn.</w:t>
            </w:r>
          </w:p>
        </w:tc>
        <w:tc>
          <w:tcPr>
            <w:tcW w:w="828" w:type="dxa"/>
            <w:tcBorders>
              <w:top w:val="single" w:sz="8" w:space="0" w:color="000000" w:themeColor="text1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2008</w:t>
            </w:r>
          </w:p>
        </w:tc>
        <w:tc>
          <w:tcPr>
            <w:tcW w:w="828" w:type="dxa"/>
            <w:tcBorders>
              <w:top w:val="single" w:sz="8" w:space="0" w:color="000000" w:themeColor="text1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2009</w:t>
            </w:r>
          </w:p>
        </w:tc>
        <w:tc>
          <w:tcPr>
            <w:tcW w:w="828" w:type="dxa"/>
            <w:tcBorders>
              <w:top w:val="single" w:sz="8" w:space="0" w:color="000000" w:themeColor="text1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2010</w:t>
            </w:r>
          </w:p>
        </w:tc>
        <w:tc>
          <w:tcPr>
            <w:tcW w:w="828" w:type="dxa"/>
            <w:tcBorders>
              <w:top w:val="single" w:sz="8" w:space="0" w:color="000000" w:themeColor="text1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28" w:type="dxa"/>
            <w:tcBorders>
              <w:top w:val="nil"/>
              <w:left w:val="nil"/>
              <w:bottom w:val="double" w:sz="6" w:space="0" w:color="auto"/>
              <w:right w:val="single" w:sz="8" w:space="0" w:color="000000" w:themeColor="text1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2012</w:t>
            </w:r>
          </w:p>
        </w:tc>
        <w:tc>
          <w:tcPr>
            <w:tcW w:w="106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2012/11</w:t>
            </w:r>
          </w:p>
        </w:tc>
      </w:tr>
      <w:tr w:rsidR="008403E7" w:rsidRPr="001B424B" w:rsidTr="001B424B">
        <w:trPr>
          <w:trHeight w:val="248"/>
        </w:trPr>
        <w:tc>
          <w:tcPr>
            <w:tcW w:w="28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H e k t á r o v é    ú r o d y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single" w:sz="8" w:space="0" w:color="000000" w:themeColor="text1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 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Obilniny spolu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5,18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4,33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3,74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5,01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3,83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76,4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z toho: pšenica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4,87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4,06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3,46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4,50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3,29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73,1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           jačmeň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4,18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3,45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2,72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3,87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3,18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82,2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           raž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3,10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2,87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2,23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3,18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3,14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98,7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           ovos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2,06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2,17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1,67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2,37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2,14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90,3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           kukurica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8,17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6,85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5,53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7,15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5,51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77,1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Cukrová repa techn.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61,07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56,34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54,52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64,14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45,31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70,6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Zemiaky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17,19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18,60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11,45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20,94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18,54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88,5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Olejniny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2,54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2,23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1,88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2,23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2,04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91,5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Muštové hrozno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t/ha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5,36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4,53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2,61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4,96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4,99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100,6 </w:t>
            </w:r>
          </w:p>
        </w:tc>
      </w:tr>
      <w:tr w:rsidR="008403E7" w:rsidRPr="001B424B" w:rsidTr="0069711F">
        <w:trPr>
          <w:trHeight w:val="238"/>
        </w:trPr>
        <w:tc>
          <w:tcPr>
            <w:tcW w:w="28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P r o d u k c i a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 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Obilniny spolu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4 137,0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3 330,0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2 554,2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3 714,1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3 035,8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81,7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z toho: pšenica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1 819,5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1 537,9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1 185,3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1 631,1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1 275,3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78,2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           jačmeň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 .t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891,3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675,5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361,4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525,0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470,5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89,6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           raž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80,3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56,9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35,5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41,2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49,4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119,8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           ovos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35,0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34,6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24,6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36,0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33,7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93,8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           kukurica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1 260,6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988,1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921,3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1 444,4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1 170,4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81,0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lastRenderedPageBreak/>
              <w:t>Cukrová repa techn.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678,9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898,8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977,7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1 160,7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894,5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77,1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Zemiaky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245,3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216,1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125,9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217,3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165,7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76,3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Olejniny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633,1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595,8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500,7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574,6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454,3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79,1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Muštové hrozno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51,2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41,8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21,0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48,6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51,6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1B424B">
              <w:rPr>
                <w:color w:val="000000"/>
                <w:sz w:val="18"/>
                <w:szCs w:val="18"/>
              </w:rPr>
              <w:t xml:space="preserve">106,2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Ovocie v sadoch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48,8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46,3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40,5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37,2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50,3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135,2 </w:t>
            </w:r>
          </w:p>
        </w:tc>
      </w:tr>
      <w:tr w:rsidR="008403E7" w:rsidRPr="001B424B" w:rsidTr="0069711F">
        <w:trPr>
          <w:trHeight w:val="300"/>
        </w:trPr>
        <w:tc>
          <w:tcPr>
            <w:tcW w:w="2815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Ovocie spolu</w:t>
            </w:r>
          </w:p>
        </w:tc>
        <w:tc>
          <w:tcPr>
            <w:tcW w:w="72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75,6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69,1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58,7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50,7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63,0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124,3 </w:t>
            </w:r>
          </w:p>
        </w:tc>
      </w:tr>
      <w:tr w:rsidR="008403E7" w:rsidRPr="001B424B" w:rsidTr="0069711F">
        <w:trPr>
          <w:trHeight w:val="315"/>
        </w:trPr>
        <w:tc>
          <w:tcPr>
            <w:tcW w:w="2815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Zelenina na ornej pôde</w:t>
            </w:r>
          </w:p>
        </w:tc>
        <w:tc>
          <w:tcPr>
            <w:tcW w:w="72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ind w:right="57"/>
              <w:jc w:val="right"/>
              <w:rPr>
                <w:rFonts w:eastAsia="Arial Unicode MS"/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117,8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97,3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77,7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108,6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90,8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83,6</w:t>
            </w:r>
          </w:p>
        </w:tc>
      </w:tr>
      <w:tr w:rsidR="008403E7" w:rsidRPr="001B424B" w:rsidTr="0069711F">
        <w:trPr>
          <w:trHeight w:val="315"/>
        </w:trPr>
        <w:tc>
          <w:tcPr>
            <w:tcW w:w="28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Zelenina spolu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 t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333,0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312,1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284,4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314,9 </w:t>
            </w:r>
          </w:p>
        </w:tc>
        <w:tc>
          <w:tcPr>
            <w:tcW w:w="82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310,1 </w:t>
            </w: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1B424B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98,5 </w:t>
            </w:r>
          </w:p>
        </w:tc>
      </w:tr>
    </w:tbl>
    <w:p w:rsidR="008403E7" w:rsidRPr="001B424B" w:rsidRDefault="008403E7" w:rsidP="001B424B">
      <w:pPr>
        <w:pBdr>
          <w:bar w:val="single" w:sz="6" w:color="808080"/>
        </w:pBdr>
        <w:spacing w:after="0" w:line="240" w:lineRule="auto"/>
        <w:jc w:val="both"/>
        <w:rPr>
          <w:rFonts w:eastAsia="Calibri"/>
          <w:b/>
          <w:bCs/>
          <w:sz w:val="20"/>
          <w:szCs w:val="20"/>
        </w:rPr>
      </w:pPr>
      <w:r w:rsidRPr="001B424B">
        <w:rPr>
          <w:sz w:val="20"/>
          <w:szCs w:val="20"/>
        </w:rPr>
        <w:t>Prameň: Definitívne údaje o úrode poľnohospodárskych plodín, ovocia a zeleniny v SR, ŠÚ SR</w:t>
      </w:r>
    </w:p>
    <w:p w:rsidR="008403E7" w:rsidRPr="001B424B" w:rsidRDefault="008403E7" w:rsidP="008403E7">
      <w:pPr>
        <w:spacing w:after="0" w:line="240" w:lineRule="auto"/>
        <w:rPr>
          <w:sz w:val="20"/>
          <w:szCs w:val="20"/>
        </w:rPr>
      </w:pPr>
      <w:r w:rsidRPr="001B424B">
        <w:rPr>
          <w:rFonts w:eastAsia="Calibri"/>
          <w:b/>
          <w:bCs/>
          <w:sz w:val="20"/>
          <w:szCs w:val="20"/>
        </w:rPr>
        <w:t xml:space="preserve"> </w:t>
      </w:r>
      <w:r w:rsidRPr="001B424B">
        <w:rPr>
          <w:sz w:val="20"/>
          <w:szCs w:val="20"/>
        </w:rPr>
        <w:t>Vypracoval: VÚEPP</w:t>
      </w:r>
      <w:r w:rsidRPr="001B424B">
        <w:rPr>
          <w:rFonts w:eastAsia="Calibri"/>
          <w:b/>
          <w:bCs/>
          <w:sz w:val="20"/>
          <w:szCs w:val="20"/>
        </w:rPr>
        <w:t xml:space="preserve"> </w:t>
      </w:r>
    </w:p>
    <w:p w:rsidR="008403E7" w:rsidRPr="001B424B" w:rsidRDefault="008403E7"/>
    <w:p w:rsidR="008403E7" w:rsidRPr="001B424B" w:rsidRDefault="008403E7" w:rsidP="008403E7">
      <w:pPr>
        <w:spacing w:after="0" w:line="240" w:lineRule="auto"/>
        <w:rPr>
          <w:b/>
        </w:rPr>
      </w:pPr>
      <w:r w:rsidRPr="001B424B">
        <w:rPr>
          <w:b/>
        </w:rPr>
        <w:t xml:space="preserve">Tab. </w:t>
      </w:r>
      <w:r w:rsidR="00135C05">
        <w:rPr>
          <w:b/>
        </w:rPr>
        <w:t>12</w:t>
      </w:r>
      <w:r w:rsidR="00135C05" w:rsidRPr="001B424B">
        <w:rPr>
          <w:b/>
        </w:rPr>
        <w:t xml:space="preserve"> </w:t>
      </w:r>
      <w:r w:rsidRPr="001B424B">
        <w:rPr>
          <w:b/>
        </w:rPr>
        <w:t>Vývoj produkcie zeleniny a ovocia (t)</w:t>
      </w:r>
    </w:p>
    <w:tbl>
      <w:tblPr>
        <w:tblW w:w="8994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4"/>
        <w:gridCol w:w="1294"/>
        <w:gridCol w:w="1294"/>
        <w:gridCol w:w="1294"/>
        <w:gridCol w:w="1294"/>
        <w:gridCol w:w="1294"/>
      </w:tblGrid>
      <w:tr w:rsidR="008403E7" w:rsidRPr="001B424B" w:rsidTr="0069711F">
        <w:trPr>
          <w:trHeight w:val="255"/>
        </w:trPr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Produkcia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2002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2004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2006</w:t>
            </w:r>
          </w:p>
        </w:tc>
      </w:tr>
      <w:tr w:rsidR="008403E7" w:rsidRPr="001B424B" w:rsidTr="0069711F">
        <w:trPr>
          <w:trHeight w:val="255"/>
        </w:trPr>
        <w:tc>
          <w:tcPr>
            <w:tcW w:w="25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Produkcia zel. na ornej pôde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161 114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169 929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175 932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141 398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139 850</w:t>
            </w:r>
          </w:p>
        </w:tc>
      </w:tr>
      <w:tr w:rsidR="008403E7" w:rsidRPr="001B424B" w:rsidTr="0069711F">
        <w:trPr>
          <w:trHeight w:val="255"/>
        </w:trPr>
        <w:tc>
          <w:tcPr>
            <w:tcW w:w="25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Produkcia zeleniny celkom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363 482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368 847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380 626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353 567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351 526</w:t>
            </w:r>
          </w:p>
        </w:tc>
      </w:tr>
      <w:tr w:rsidR="008403E7" w:rsidRPr="001B424B" w:rsidTr="0069711F">
        <w:trPr>
          <w:trHeight w:val="255"/>
        </w:trPr>
        <w:tc>
          <w:tcPr>
            <w:tcW w:w="25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Produkcia ovocia v sadoch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32 045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41 131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38 394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41 289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38 171</w:t>
            </w:r>
          </w:p>
        </w:tc>
      </w:tr>
      <w:tr w:rsidR="008403E7" w:rsidRPr="001B424B" w:rsidTr="0069711F">
        <w:trPr>
          <w:trHeight w:val="255"/>
        </w:trPr>
        <w:tc>
          <w:tcPr>
            <w:tcW w:w="2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Produkcia ovocia celkom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81 632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90 133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62 544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64 528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62 043</w:t>
            </w:r>
          </w:p>
        </w:tc>
      </w:tr>
    </w:tbl>
    <w:p w:rsidR="008403E7" w:rsidRPr="001B424B" w:rsidRDefault="008403E7" w:rsidP="008403E7">
      <w:pPr>
        <w:spacing w:after="0" w:line="240" w:lineRule="auto"/>
      </w:pPr>
      <w:r w:rsidRPr="001B424B">
        <w:t>pokračovanie tabuľky</w:t>
      </w:r>
    </w:p>
    <w:tbl>
      <w:tblPr>
        <w:tblW w:w="903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6"/>
        <w:gridCol w:w="1083"/>
        <w:gridCol w:w="1084"/>
        <w:gridCol w:w="1083"/>
        <w:gridCol w:w="1084"/>
        <w:gridCol w:w="1083"/>
        <w:gridCol w:w="1084"/>
      </w:tblGrid>
      <w:tr w:rsidR="008403E7" w:rsidRPr="001B424B" w:rsidTr="0069711F">
        <w:trPr>
          <w:trHeight w:val="259"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Produkcia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2007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2008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2012</w:t>
            </w:r>
          </w:p>
        </w:tc>
      </w:tr>
      <w:tr w:rsidR="008403E7" w:rsidRPr="001B424B" w:rsidTr="0069711F">
        <w:trPr>
          <w:trHeight w:val="259"/>
        </w:trPr>
        <w:tc>
          <w:tcPr>
            <w:tcW w:w="25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Produkcia zel. na ornej pôde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99 393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117 805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97 250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77 721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108 627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90 806</w:t>
            </w:r>
          </w:p>
        </w:tc>
      </w:tr>
      <w:tr w:rsidR="008403E7" w:rsidRPr="001B424B" w:rsidTr="0069711F">
        <w:trPr>
          <w:trHeight w:val="259"/>
        </w:trPr>
        <w:tc>
          <w:tcPr>
            <w:tcW w:w="25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Produkcia zeleniny celkom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307 756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332 954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312 084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284 429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314 855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310 148</w:t>
            </w:r>
          </w:p>
        </w:tc>
      </w:tr>
      <w:tr w:rsidR="008403E7" w:rsidRPr="001B424B" w:rsidTr="0069711F">
        <w:trPr>
          <w:trHeight w:val="259"/>
        </w:trPr>
        <w:tc>
          <w:tcPr>
            <w:tcW w:w="25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Produkcia ovocia v sadoch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22 316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48 762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46 264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40 519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37 158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50 326</w:t>
            </w:r>
          </w:p>
        </w:tc>
      </w:tr>
      <w:tr w:rsidR="008403E7" w:rsidRPr="001B424B" w:rsidTr="0069711F">
        <w:trPr>
          <w:trHeight w:val="259"/>
        </w:trPr>
        <w:tc>
          <w:tcPr>
            <w:tcW w:w="2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03E7" w:rsidRPr="001B424B" w:rsidRDefault="008403E7" w:rsidP="008403E7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Produkcia ovocia celkom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45 900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75 656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69 086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58 722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50 732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403E7" w:rsidRPr="001B424B" w:rsidRDefault="008403E7" w:rsidP="008403E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62 590</w:t>
            </w:r>
          </w:p>
        </w:tc>
      </w:tr>
    </w:tbl>
    <w:p w:rsidR="008403E7" w:rsidRPr="001B424B" w:rsidRDefault="008403E7" w:rsidP="008403E7">
      <w:pPr>
        <w:spacing w:after="0" w:line="240" w:lineRule="auto"/>
        <w:rPr>
          <w:sz w:val="20"/>
          <w:szCs w:val="20"/>
        </w:rPr>
      </w:pPr>
      <w:r w:rsidRPr="001B424B">
        <w:rPr>
          <w:sz w:val="20"/>
          <w:szCs w:val="20"/>
        </w:rPr>
        <w:t>Prameň: ŠÚ SR, ÚKSÚP</w:t>
      </w:r>
    </w:p>
    <w:p w:rsidR="008403E7" w:rsidRPr="001B424B" w:rsidRDefault="008403E7"/>
    <w:p w:rsidR="004B7D6E" w:rsidRPr="001B424B" w:rsidRDefault="004B7D6E" w:rsidP="004B7D6E">
      <w:pPr>
        <w:spacing w:after="0" w:line="240" w:lineRule="auto"/>
        <w:jc w:val="both"/>
        <w:rPr>
          <w:b/>
        </w:rPr>
      </w:pPr>
      <w:r w:rsidRPr="001B424B">
        <w:rPr>
          <w:b/>
        </w:rPr>
        <w:t xml:space="preserve">Tab. </w:t>
      </w:r>
      <w:r w:rsidR="00135C05">
        <w:rPr>
          <w:b/>
        </w:rPr>
        <w:t>13</w:t>
      </w:r>
      <w:r w:rsidR="00135C05" w:rsidRPr="001B424B">
        <w:rPr>
          <w:b/>
        </w:rPr>
        <w:t xml:space="preserve"> </w:t>
      </w:r>
      <w:r w:rsidRPr="001B424B">
        <w:rPr>
          <w:b/>
        </w:rPr>
        <w:t xml:space="preserve">Veková štruktúra mladých pracujúcich na farmách SR (rok 2010)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4B7D6E" w:rsidRPr="001B424B" w:rsidTr="0069711F"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b/>
                <w:sz w:val="18"/>
                <w:szCs w:val="18"/>
              </w:rPr>
            </w:pPr>
            <w:r w:rsidRPr="001B424B">
              <w:rPr>
                <w:rFonts w:eastAsia="Calibri"/>
                <w:b/>
                <w:sz w:val="18"/>
                <w:szCs w:val="18"/>
              </w:rPr>
              <w:t xml:space="preserve">Vek </w:t>
            </w:r>
          </w:p>
        </w:tc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b/>
                <w:sz w:val="18"/>
                <w:szCs w:val="18"/>
              </w:rPr>
            </w:pPr>
            <w:r w:rsidRPr="001B424B">
              <w:rPr>
                <w:rFonts w:eastAsia="Calibri"/>
                <w:b/>
                <w:sz w:val="18"/>
                <w:szCs w:val="18"/>
              </w:rPr>
              <w:t>Fyzické osoby</w:t>
            </w:r>
          </w:p>
        </w:tc>
      </w:tr>
      <w:tr w:rsidR="004B7D6E" w:rsidRPr="001B424B" w:rsidTr="0069711F"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sz w:val="18"/>
                <w:szCs w:val="18"/>
              </w:rPr>
              <w:t xml:space="preserve"> do 24 rokov </w:t>
            </w:r>
          </w:p>
        </w:tc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sz w:val="18"/>
                <w:szCs w:val="18"/>
              </w:rPr>
              <w:t>213</w:t>
            </w:r>
          </w:p>
        </w:tc>
      </w:tr>
      <w:tr w:rsidR="004B7D6E" w:rsidRPr="001B424B" w:rsidTr="0069711F"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sz w:val="18"/>
                <w:szCs w:val="18"/>
              </w:rPr>
              <w:t xml:space="preserve"> 25-29</w:t>
            </w:r>
          </w:p>
        </w:tc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sz w:val="18"/>
                <w:szCs w:val="18"/>
              </w:rPr>
              <w:t>644</w:t>
            </w:r>
          </w:p>
        </w:tc>
      </w:tr>
      <w:tr w:rsidR="004B7D6E" w:rsidRPr="001B424B" w:rsidTr="0069711F"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sz w:val="18"/>
                <w:szCs w:val="18"/>
              </w:rPr>
              <w:t xml:space="preserve"> 30-34</w:t>
            </w:r>
          </w:p>
        </w:tc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sz w:val="18"/>
                <w:szCs w:val="18"/>
              </w:rPr>
              <w:t>1 521</w:t>
            </w:r>
          </w:p>
        </w:tc>
      </w:tr>
      <w:tr w:rsidR="004B7D6E" w:rsidRPr="001B424B" w:rsidTr="0069711F"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sz w:val="18"/>
                <w:szCs w:val="18"/>
              </w:rPr>
              <w:t xml:space="preserve"> 35-39</w:t>
            </w:r>
          </w:p>
        </w:tc>
        <w:tc>
          <w:tcPr>
            <w:tcW w:w="4606" w:type="dxa"/>
            <w:shd w:val="clear" w:color="auto" w:fill="auto"/>
          </w:tcPr>
          <w:p w:rsidR="004B7D6E" w:rsidRPr="001B424B" w:rsidRDefault="004B7D6E" w:rsidP="004B7D6E">
            <w:pPr>
              <w:spacing w:after="0" w:line="240" w:lineRule="auto"/>
              <w:jc w:val="both"/>
              <w:rPr>
                <w:rFonts w:eastAsia="Calibri"/>
                <w:sz w:val="18"/>
                <w:szCs w:val="18"/>
              </w:rPr>
            </w:pPr>
            <w:r w:rsidRPr="001B424B">
              <w:rPr>
                <w:rFonts w:eastAsia="Calibri"/>
                <w:sz w:val="18"/>
                <w:szCs w:val="18"/>
              </w:rPr>
              <w:t>2 406</w:t>
            </w:r>
          </w:p>
        </w:tc>
      </w:tr>
    </w:tbl>
    <w:p w:rsidR="004B7D6E" w:rsidRPr="001B424B" w:rsidRDefault="004B7D6E" w:rsidP="004B7D6E">
      <w:pPr>
        <w:spacing w:after="0" w:line="240" w:lineRule="auto"/>
        <w:jc w:val="both"/>
        <w:rPr>
          <w:sz w:val="20"/>
          <w:szCs w:val="20"/>
        </w:rPr>
      </w:pPr>
      <w:r w:rsidRPr="001B424B">
        <w:rPr>
          <w:sz w:val="20"/>
          <w:szCs w:val="20"/>
        </w:rPr>
        <w:t>Prameň: CD MPRV SR, VUEPP, Poľnohospodársky cenzus fariem 2010</w:t>
      </w:r>
    </w:p>
    <w:p w:rsidR="004B7D6E" w:rsidRPr="001B424B" w:rsidRDefault="004B7D6E"/>
    <w:p w:rsidR="004B7D6E" w:rsidRPr="001B424B" w:rsidRDefault="004B7D6E" w:rsidP="004B7D6E">
      <w:pPr>
        <w:pBdr>
          <w:bar w:val="single" w:sz="6" w:color="808080"/>
        </w:pBdr>
        <w:spacing w:after="120"/>
        <w:jc w:val="both"/>
        <w:rPr>
          <w:rFonts w:eastAsia="Calibri"/>
        </w:rPr>
      </w:pPr>
    </w:p>
    <w:p w:rsidR="004B7D6E" w:rsidRPr="007A45AE" w:rsidRDefault="004B7D6E" w:rsidP="004B7D6E">
      <w:pPr>
        <w:pStyle w:val="Popis"/>
        <w:keepNext/>
        <w:spacing w:before="120"/>
        <w:rPr>
          <w:rFonts w:asciiTheme="minorHAnsi" w:hAnsiTheme="minorHAnsi"/>
          <w:b/>
          <w:i w:val="0"/>
        </w:rPr>
      </w:pPr>
      <w:r w:rsidRPr="007A45AE">
        <w:rPr>
          <w:rFonts w:asciiTheme="minorHAnsi" w:hAnsiTheme="minorHAnsi"/>
          <w:b/>
          <w:i w:val="0"/>
        </w:rPr>
        <w:t xml:space="preserve">Tab. </w:t>
      </w:r>
      <w:r w:rsidR="00135C05">
        <w:rPr>
          <w:rFonts w:asciiTheme="minorHAnsi" w:hAnsiTheme="minorHAnsi"/>
          <w:b/>
          <w:i w:val="0"/>
        </w:rPr>
        <w:t>14</w:t>
      </w:r>
      <w:r w:rsidR="00135C05" w:rsidRPr="007A45AE">
        <w:rPr>
          <w:rFonts w:asciiTheme="minorHAnsi" w:hAnsiTheme="minorHAnsi"/>
          <w:b/>
          <w:i w:val="0"/>
        </w:rPr>
        <w:t xml:space="preserve"> </w:t>
      </w:r>
      <w:r w:rsidRPr="007A45AE">
        <w:rPr>
          <w:rFonts w:asciiTheme="minorHAnsi" w:hAnsiTheme="minorHAnsi"/>
          <w:b/>
          <w:i w:val="0"/>
        </w:rPr>
        <w:t>Vývoj počtu pracujúcich v poľnohospodárstve (prepočítaný časový rad zamestnanosti) v tis. os.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22"/>
        <w:gridCol w:w="744"/>
        <w:gridCol w:w="743"/>
        <w:gridCol w:w="743"/>
        <w:gridCol w:w="742"/>
        <w:gridCol w:w="742"/>
        <w:gridCol w:w="911"/>
        <w:gridCol w:w="911"/>
        <w:gridCol w:w="911"/>
        <w:gridCol w:w="911"/>
      </w:tblGrid>
      <w:tr w:rsidR="004B7D6E" w:rsidRPr="001B424B" w:rsidTr="0069711F">
        <w:trPr>
          <w:trHeight w:val="243"/>
        </w:trPr>
        <w:tc>
          <w:tcPr>
            <w:tcW w:w="1825" w:type="dxa"/>
            <w:vMerge w:val="restart"/>
            <w:vAlign w:val="bottom"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Rok</w:t>
            </w:r>
          </w:p>
        </w:tc>
        <w:tc>
          <w:tcPr>
            <w:tcW w:w="763" w:type="dxa"/>
            <w:vMerge w:val="restart"/>
            <w:vAlign w:val="bottom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2008</w:t>
            </w:r>
          </w:p>
        </w:tc>
        <w:tc>
          <w:tcPr>
            <w:tcW w:w="763" w:type="dxa"/>
            <w:vMerge w:val="restart"/>
            <w:vAlign w:val="bottom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2009</w:t>
            </w:r>
          </w:p>
        </w:tc>
        <w:tc>
          <w:tcPr>
            <w:tcW w:w="763" w:type="dxa"/>
            <w:vMerge w:val="restart"/>
            <w:vAlign w:val="bottom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2010</w:t>
            </w:r>
          </w:p>
        </w:tc>
        <w:tc>
          <w:tcPr>
            <w:tcW w:w="762" w:type="dxa"/>
            <w:vMerge w:val="restart"/>
            <w:vAlign w:val="bottom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2011</w:t>
            </w:r>
          </w:p>
        </w:tc>
        <w:tc>
          <w:tcPr>
            <w:tcW w:w="762" w:type="dxa"/>
            <w:vMerge w:val="restart"/>
            <w:vAlign w:val="bottom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3475" w:type="dxa"/>
            <w:gridSpan w:val="4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Medziročná zmena v %</w:t>
            </w:r>
          </w:p>
        </w:tc>
      </w:tr>
      <w:tr w:rsidR="004B7D6E" w:rsidRPr="001B424B" w:rsidTr="0069711F">
        <w:trPr>
          <w:trHeight w:val="155"/>
        </w:trPr>
        <w:tc>
          <w:tcPr>
            <w:tcW w:w="1825" w:type="dxa"/>
            <w:vMerge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63" w:type="dxa"/>
            <w:vMerge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63" w:type="dxa"/>
            <w:vMerge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63" w:type="dxa"/>
            <w:vMerge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62" w:type="dxa"/>
            <w:vMerge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62" w:type="dxa"/>
            <w:vMerge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9" w:type="dxa"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2009/08</w:t>
            </w:r>
          </w:p>
        </w:tc>
        <w:tc>
          <w:tcPr>
            <w:tcW w:w="879" w:type="dxa"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2010/09</w:t>
            </w:r>
          </w:p>
        </w:tc>
        <w:tc>
          <w:tcPr>
            <w:tcW w:w="859" w:type="dxa"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2011/10</w:t>
            </w:r>
          </w:p>
        </w:tc>
        <w:tc>
          <w:tcPr>
            <w:tcW w:w="858" w:type="dxa"/>
          </w:tcPr>
          <w:p w:rsidR="004B7D6E" w:rsidRPr="001B424B" w:rsidRDefault="004B7D6E" w:rsidP="004B7D6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2012/11</w:t>
            </w:r>
          </w:p>
        </w:tc>
      </w:tr>
      <w:tr w:rsidR="004B7D6E" w:rsidRPr="001B424B" w:rsidTr="0069711F">
        <w:trPr>
          <w:trHeight w:val="259"/>
        </w:trPr>
        <w:tc>
          <w:tcPr>
            <w:tcW w:w="1825" w:type="dxa"/>
          </w:tcPr>
          <w:p w:rsidR="004B7D6E" w:rsidRPr="001B424B" w:rsidRDefault="004B7D6E" w:rsidP="004B7D6E">
            <w:pPr>
              <w:spacing w:after="0" w:line="240" w:lineRule="auto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Poľnohospodárstvo</w:t>
            </w:r>
          </w:p>
        </w:tc>
        <w:tc>
          <w:tcPr>
            <w:tcW w:w="763" w:type="dxa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60,2</w:t>
            </w:r>
          </w:p>
        </w:tc>
        <w:tc>
          <w:tcPr>
            <w:tcW w:w="763" w:type="dxa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59,7</w:t>
            </w:r>
          </w:p>
        </w:tc>
        <w:tc>
          <w:tcPr>
            <w:tcW w:w="763" w:type="dxa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54,9</w:t>
            </w:r>
          </w:p>
        </w:tc>
        <w:tc>
          <w:tcPr>
            <w:tcW w:w="762" w:type="dxa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52,6</w:t>
            </w:r>
          </w:p>
        </w:tc>
        <w:tc>
          <w:tcPr>
            <w:tcW w:w="762" w:type="dxa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50,4</w:t>
            </w:r>
          </w:p>
        </w:tc>
        <w:tc>
          <w:tcPr>
            <w:tcW w:w="879" w:type="dxa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-0,8</w:t>
            </w:r>
          </w:p>
        </w:tc>
        <w:tc>
          <w:tcPr>
            <w:tcW w:w="879" w:type="dxa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-8,1</w:t>
            </w:r>
          </w:p>
        </w:tc>
        <w:tc>
          <w:tcPr>
            <w:tcW w:w="859" w:type="dxa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-4,1</w:t>
            </w:r>
          </w:p>
        </w:tc>
        <w:tc>
          <w:tcPr>
            <w:tcW w:w="858" w:type="dxa"/>
          </w:tcPr>
          <w:p w:rsidR="004B7D6E" w:rsidRPr="001B424B" w:rsidRDefault="004B7D6E" w:rsidP="004B7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-4,3</w:t>
            </w:r>
          </w:p>
        </w:tc>
      </w:tr>
    </w:tbl>
    <w:p w:rsidR="004B7D6E" w:rsidRPr="001B424B" w:rsidRDefault="004B7D6E" w:rsidP="004B7D6E">
      <w:pPr>
        <w:spacing w:after="0" w:line="240" w:lineRule="auto"/>
        <w:rPr>
          <w:i/>
          <w:sz w:val="20"/>
          <w:szCs w:val="20"/>
        </w:rPr>
      </w:pPr>
      <w:r w:rsidRPr="001B424B">
        <w:rPr>
          <w:i/>
          <w:sz w:val="20"/>
          <w:szCs w:val="20"/>
        </w:rPr>
        <w:t>Prameň: prepočty VÚEPP podľa:</w:t>
      </w:r>
    </w:p>
    <w:p w:rsidR="004B7D6E" w:rsidRPr="001B424B" w:rsidRDefault="004B7D6E" w:rsidP="004B7D6E">
      <w:pPr>
        <w:spacing w:after="0" w:line="240" w:lineRule="auto"/>
        <w:rPr>
          <w:i/>
          <w:sz w:val="20"/>
          <w:szCs w:val="20"/>
        </w:rPr>
      </w:pPr>
      <w:r w:rsidRPr="001B424B">
        <w:rPr>
          <w:i/>
          <w:sz w:val="20"/>
          <w:szCs w:val="20"/>
        </w:rPr>
        <w:t xml:space="preserve"> ŠÚ SR,  Výberové zisťovanie pracovných síl (VZPS)</w:t>
      </w:r>
    </w:p>
    <w:p w:rsidR="004B7D6E" w:rsidRPr="001B424B" w:rsidRDefault="004B7D6E" w:rsidP="004B7D6E">
      <w:pPr>
        <w:spacing w:after="0" w:line="240" w:lineRule="auto"/>
        <w:rPr>
          <w:i/>
          <w:sz w:val="20"/>
          <w:szCs w:val="20"/>
        </w:rPr>
      </w:pPr>
      <w:r w:rsidRPr="001B424B">
        <w:rPr>
          <w:i/>
          <w:sz w:val="20"/>
          <w:szCs w:val="20"/>
        </w:rPr>
        <w:t xml:space="preserve"> ŠÚ SR, Celková zamestnanosť (ESNÚ95) podľa ekonomických činností (SK NACE Rev. 2)</w:t>
      </w:r>
    </w:p>
    <w:p w:rsidR="004B7D6E" w:rsidRDefault="004B7D6E"/>
    <w:p w:rsidR="00982660" w:rsidRDefault="00982660"/>
    <w:p w:rsidR="00982660" w:rsidRDefault="00982660"/>
    <w:p w:rsidR="00982660" w:rsidRDefault="00982660"/>
    <w:p w:rsidR="00982660" w:rsidRPr="001B424B" w:rsidRDefault="00982660"/>
    <w:p w:rsidR="00402971" w:rsidRPr="001B424B" w:rsidRDefault="00402971" w:rsidP="00402971">
      <w:pPr>
        <w:spacing w:after="0"/>
        <w:rPr>
          <w:b/>
        </w:rPr>
      </w:pPr>
      <w:r w:rsidRPr="001B424B">
        <w:rPr>
          <w:b/>
        </w:rPr>
        <w:t xml:space="preserve">Tab. </w:t>
      </w:r>
      <w:r w:rsidR="00135C05">
        <w:rPr>
          <w:b/>
        </w:rPr>
        <w:t>15</w:t>
      </w:r>
      <w:r w:rsidR="00135C05" w:rsidRPr="001B424B">
        <w:rPr>
          <w:b/>
        </w:rPr>
        <w:t xml:space="preserve"> </w:t>
      </w:r>
      <w:r w:rsidRPr="001B424B">
        <w:rPr>
          <w:b/>
        </w:rPr>
        <w:t>Produktivita práce podľa veľkostných skupín podnikov za r. 2012</w:t>
      </w:r>
    </w:p>
    <w:tbl>
      <w:tblPr>
        <w:tblW w:w="6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260"/>
        <w:gridCol w:w="2260"/>
      </w:tblGrid>
      <w:tr w:rsidR="00402971" w:rsidRPr="001B424B" w:rsidTr="0069711F">
        <w:trPr>
          <w:trHeight w:val="510"/>
        </w:trPr>
        <w:tc>
          <w:tcPr>
            <w:tcW w:w="21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971" w:rsidRPr="001B424B" w:rsidRDefault="00402971" w:rsidP="007A45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Interval poľ. pôdy v ha    (podľa LPIS) </w:t>
            </w:r>
          </w:p>
        </w:tc>
        <w:tc>
          <w:tcPr>
            <w:tcW w:w="45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2971" w:rsidRPr="001B424B" w:rsidRDefault="00402971" w:rsidP="007A45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Produktivita prace v tis € na pracovníka</w:t>
            </w:r>
          </w:p>
        </w:tc>
      </w:tr>
      <w:tr w:rsidR="00402971" w:rsidRPr="001B424B" w:rsidTr="0069711F">
        <w:trPr>
          <w:trHeight w:val="345"/>
        </w:trPr>
        <w:tc>
          <w:tcPr>
            <w:tcW w:w="21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971" w:rsidRPr="001B424B" w:rsidRDefault="00402971" w:rsidP="007A45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z výnosov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971" w:rsidRPr="001B424B" w:rsidRDefault="00402971" w:rsidP="007A45A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z pridanej hodnoty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bez pôdy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162,86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20,53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do 100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137,31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11,18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101 - 500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103,93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11,70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501 - 1000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67,42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6,99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1001 - 1500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66,40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9,44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1501 - 2000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63,94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8,36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2001 - 2500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66,51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9,76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2501 - 3000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62,62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10,22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3001 - 3500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65,13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11,72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3501 - 4000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93,30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14,69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4001 a viac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81,37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14,73</w:t>
            </w:r>
          </w:p>
        </w:tc>
      </w:tr>
      <w:tr w:rsidR="00402971" w:rsidRPr="001B424B" w:rsidTr="0069711F">
        <w:trPr>
          <w:trHeight w:val="342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75,70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7A45A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10,35</w:t>
            </w:r>
          </w:p>
        </w:tc>
      </w:tr>
    </w:tbl>
    <w:p w:rsidR="00402971" w:rsidRPr="001B424B" w:rsidRDefault="00402971" w:rsidP="00402971">
      <w:pPr>
        <w:pBdr>
          <w:bar w:val="single" w:sz="6" w:color="808080"/>
        </w:pBdr>
        <w:spacing w:after="120"/>
        <w:jc w:val="both"/>
        <w:rPr>
          <w:rFonts w:eastAsia="Calibri"/>
          <w:sz w:val="20"/>
          <w:szCs w:val="20"/>
        </w:rPr>
      </w:pPr>
      <w:r w:rsidRPr="001B424B">
        <w:rPr>
          <w:rFonts w:eastAsia="Calibri"/>
          <w:sz w:val="20"/>
          <w:szCs w:val="20"/>
        </w:rPr>
        <w:t>Prameň: CD MPRV SR, Informačné listy MPRV  SR, VÚEPP</w:t>
      </w:r>
    </w:p>
    <w:p w:rsidR="00402971" w:rsidRPr="001B424B" w:rsidRDefault="00402971" w:rsidP="00402971">
      <w:pPr>
        <w:pBdr>
          <w:bar w:val="single" w:sz="6" w:color="808080"/>
        </w:pBdr>
        <w:shd w:val="clear" w:color="auto" w:fill="FFFFFF" w:themeFill="background1"/>
        <w:spacing w:before="100" w:beforeAutospacing="1" w:after="0" w:line="240" w:lineRule="auto"/>
        <w:rPr>
          <w:rFonts w:eastAsia="Calibri"/>
          <w:b/>
        </w:rPr>
      </w:pPr>
      <w:r w:rsidRPr="001B424B">
        <w:rPr>
          <w:rFonts w:eastAsia="Calibri"/>
          <w:b/>
        </w:rPr>
        <w:t xml:space="preserve">Tab. </w:t>
      </w:r>
      <w:r w:rsidR="00135C05">
        <w:rPr>
          <w:rFonts w:eastAsia="Calibri"/>
          <w:b/>
        </w:rPr>
        <w:t>16</w:t>
      </w:r>
      <w:r w:rsidR="00135C05" w:rsidRPr="001B424B">
        <w:rPr>
          <w:rFonts w:eastAsia="Calibri"/>
          <w:b/>
        </w:rPr>
        <w:t xml:space="preserve"> </w:t>
      </w:r>
      <w:r w:rsidRPr="001B424B">
        <w:rPr>
          <w:rFonts w:eastAsia="Calibri"/>
          <w:b/>
        </w:rPr>
        <w:t>Vývoj THFK v poľnohospodárstve v tis.EUR</w:t>
      </w:r>
    </w:p>
    <w:tbl>
      <w:tblPr>
        <w:tblW w:w="9086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0"/>
        <w:gridCol w:w="974"/>
        <w:gridCol w:w="975"/>
        <w:gridCol w:w="974"/>
        <w:gridCol w:w="975"/>
        <w:gridCol w:w="974"/>
        <w:gridCol w:w="975"/>
        <w:gridCol w:w="974"/>
        <w:gridCol w:w="975"/>
      </w:tblGrid>
      <w:tr w:rsidR="00402971" w:rsidRPr="001B424B" w:rsidTr="0069711F">
        <w:trPr>
          <w:trHeight w:val="435"/>
        </w:trPr>
        <w:tc>
          <w:tcPr>
            <w:tcW w:w="1290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 xml:space="preserve">Ukazovateľ </w:t>
            </w:r>
          </w:p>
        </w:tc>
        <w:tc>
          <w:tcPr>
            <w:tcW w:w="974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2006</w:t>
            </w:r>
          </w:p>
        </w:tc>
        <w:tc>
          <w:tcPr>
            <w:tcW w:w="975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2007</w:t>
            </w:r>
          </w:p>
        </w:tc>
        <w:tc>
          <w:tcPr>
            <w:tcW w:w="974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2008</w:t>
            </w:r>
          </w:p>
        </w:tc>
        <w:tc>
          <w:tcPr>
            <w:tcW w:w="975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2009</w:t>
            </w:r>
          </w:p>
        </w:tc>
        <w:tc>
          <w:tcPr>
            <w:tcW w:w="974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2010</w:t>
            </w:r>
          </w:p>
        </w:tc>
        <w:tc>
          <w:tcPr>
            <w:tcW w:w="975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2011</w:t>
            </w:r>
          </w:p>
        </w:tc>
        <w:tc>
          <w:tcPr>
            <w:tcW w:w="974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2012</w:t>
            </w:r>
          </w:p>
        </w:tc>
        <w:tc>
          <w:tcPr>
            <w:tcW w:w="975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2013</w:t>
            </w:r>
          </w:p>
        </w:tc>
      </w:tr>
      <w:tr w:rsidR="00402971" w:rsidRPr="001B424B" w:rsidTr="0069711F">
        <w:trPr>
          <w:trHeight w:val="375"/>
        </w:trPr>
        <w:tc>
          <w:tcPr>
            <w:tcW w:w="1290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THFK</w:t>
            </w:r>
          </w:p>
        </w:tc>
        <w:tc>
          <w:tcPr>
            <w:tcW w:w="974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414 318</w:t>
            </w:r>
          </w:p>
        </w:tc>
        <w:tc>
          <w:tcPr>
            <w:tcW w:w="975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286 489</w:t>
            </w:r>
          </w:p>
        </w:tc>
        <w:tc>
          <w:tcPr>
            <w:tcW w:w="974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616 521</w:t>
            </w:r>
          </w:p>
        </w:tc>
        <w:tc>
          <w:tcPr>
            <w:tcW w:w="975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343 498</w:t>
            </w:r>
          </w:p>
        </w:tc>
        <w:tc>
          <w:tcPr>
            <w:tcW w:w="974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303 578</w:t>
            </w:r>
          </w:p>
        </w:tc>
        <w:tc>
          <w:tcPr>
            <w:tcW w:w="975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399 004</w:t>
            </w:r>
          </w:p>
        </w:tc>
        <w:tc>
          <w:tcPr>
            <w:tcW w:w="974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321 229</w:t>
            </w:r>
          </w:p>
        </w:tc>
        <w:tc>
          <w:tcPr>
            <w:tcW w:w="975" w:type="dxa"/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297 193</w:t>
            </w:r>
          </w:p>
        </w:tc>
      </w:tr>
    </w:tbl>
    <w:p w:rsidR="00402971" w:rsidRPr="001B424B" w:rsidRDefault="00402971" w:rsidP="00402971">
      <w:pPr>
        <w:shd w:val="clear" w:color="auto" w:fill="FFFFFF" w:themeFill="background1"/>
        <w:rPr>
          <w:sz w:val="20"/>
          <w:szCs w:val="20"/>
        </w:rPr>
      </w:pPr>
      <w:r w:rsidRPr="001B424B">
        <w:rPr>
          <w:sz w:val="20"/>
          <w:szCs w:val="20"/>
        </w:rPr>
        <w:t>Prameň: ŠÚ SR</w:t>
      </w:r>
    </w:p>
    <w:p w:rsidR="00402971" w:rsidRPr="001B424B" w:rsidRDefault="00402971" w:rsidP="00402971">
      <w:pPr>
        <w:widowControl w:val="0"/>
        <w:spacing w:after="0" w:line="240" w:lineRule="auto"/>
        <w:ind w:left="-142" w:firstLine="142"/>
        <w:jc w:val="both"/>
        <w:rPr>
          <w:b/>
        </w:rPr>
      </w:pPr>
      <w:r w:rsidRPr="001B424B">
        <w:rPr>
          <w:b/>
        </w:rPr>
        <w:t xml:space="preserve">Tab. </w:t>
      </w:r>
      <w:r w:rsidR="00135C05">
        <w:rPr>
          <w:b/>
        </w:rPr>
        <w:t>17</w:t>
      </w:r>
      <w:r w:rsidR="00135C05" w:rsidRPr="001B424B">
        <w:rPr>
          <w:b/>
        </w:rPr>
        <w:t xml:space="preserve"> </w:t>
      </w:r>
      <w:r w:rsidRPr="001B424B">
        <w:rPr>
          <w:b/>
        </w:rPr>
        <w:t>Hrubý fixný kapitál poľnohospodárstva členských štátov EÚ-27</w:t>
      </w:r>
    </w:p>
    <w:p w:rsidR="00402971" w:rsidRPr="001B424B" w:rsidRDefault="00402971" w:rsidP="00402971">
      <w:pPr>
        <w:pBdr>
          <w:bar w:val="single" w:sz="6" w:color="808080"/>
        </w:pBdr>
        <w:spacing w:after="0" w:line="240" w:lineRule="auto"/>
        <w:jc w:val="both"/>
        <w:rPr>
          <w:sz w:val="18"/>
          <w:szCs w:val="18"/>
        </w:rPr>
      </w:pPr>
      <w:r w:rsidRPr="001B424B">
        <w:rPr>
          <w:sz w:val="20"/>
          <w:szCs w:val="20"/>
        </w:rPr>
        <w:t>v €.ha</w:t>
      </w:r>
      <w:r w:rsidRPr="001B424B">
        <w:rPr>
          <w:sz w:val="20"/>
          <w:szCs w:val="20"/>
          <w:vertAlign w:val="superscript"/>
        </w:rPr>
        <w:t>-1</w:t>
      </w:r>
      <w:r w:rsidRPr="001B424B">
        <w:rPr>
          <w:sz w:val="20"/>
          <w:szCs w:val="20"/>
        </w:rPr>
        <w:t xml:space="preserve"> p. v. p.    </w:t>
      </w:r>
      <w:r w:rsidRPr="001B424B">
        <w:rPr>
          <w:sz w:val="18"/>
          <w:szCs w:val="18"/>
        </w:rPr>
        <w:t xml:space="preserve">                                                                                                            </w:t>
      </w:r>
    </w:p>
    <w:tbl>
      <w:tblPr>
        <w:tblW w:w="9214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9"/>
        <w:gridCol w:w="2126"/>
        <w:gridCol w:w="1559"/>
        <w:gridCol w:w="1843"/>
        <w:gridCol w:w="1417"/>
      </w:tblGrid>
      <w:tr w:rsidR="00402971" w:rsidRPr="001B424B" w:rsidTr="0069711F">
        <w:trPr>
          <w:trHeight w:val="282"/>
        </w:trPr>
        <w:tc>
          <w:tcPr>
            <w:tcW w:w="226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2971" w:rsidRPr="001B424B" w:rsidRDefault="00402971" w:rsidP="00402971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EÚ-27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2971" w:rsidRPr="001B424B" w:rsidRDefault="00402971" w:rsidP="00402971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2009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2971" w:rsidRPr="001B424B" w:rsidRDefault="00402971" w:rsidP="00402971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2010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2971" w:rsidRPr="001B424B" w:rsidRDefault="00402971" w:rsidP="00402971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2011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02971" w:rsidRPr="001B424B" w:rsidRDefault="00402971" w:rsidP="00402971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Priemer</w:t>
            </w:r>
          </w:p>
        </w:tc>
      </w:tr>
      <w:tr w:rsidR="00402971" w:rsidRPr="001B424B" w:rsidTr="0069711F">
        <w:trPr>
          <w:trHeight w:val="282"/>
        </w:trPr>
        <w:tc>
          <w:tcPr>
            <w:tcW w:w="226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402971" w:rsidRPr="001B424B" w:rsidRDefault="00402971" w:rsidP="0040297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299</w:t>
            </w:r>
          </w:p>
        </w:tc>
      </w:tr>
      <w:tr w:rsidR="00402971" w:rsidRPr="001B424B" w:rsidTr="0069711F">
        <w:trPr>
          <w:trHeight w:val="282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EÚ-25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365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320</w:t>
            </w:r>
          </w:p>
        </w:tc>
      </w:tr>
      <w:tr w:rsidR="00402971" w:rsidRPr="001B424B" w:rsidTr="0069711F">
        <w:trPr>
          <w:trHeight w:val="282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EÚ-15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388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424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384</w:t>
            </w:r>
          </w:p>
        </w:tc>
      </w:tr>
      <w:tr w:rsidR="00402971" w:rsidRPr="001B424B" w:rsidTr="0069711F">
        <w:trPr>
          <w:trHeight w:val="282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EÚ-12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124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143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111</w:t>
            </w:r>
          </w:p>
        </w:tc>
      </w:tr>
      <w:tr w:rsidR="00402971" w:rsidRPr="001B424B" w:rsidTr="0069711F">
        <w:trPr>
          <w:trHeight w:val="282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Česko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159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173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141</w:t>
            </w:r>
          </w:p>
        </w:tc>
      </w:tr>
      <w:tr w:rsidR="00402971" w:rsidRPr="001B424B" w:rsidTr="0069711F">
        <w:trPr>
          <w:trHeight w:val="282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Maďarsko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151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157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198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153</w:t>
            </w:r>
          </w:p>
        </w:tc>
      </w:tr>
      <w:tr w:rsidR="00402971" w:rsidRPr="001B424B" w:rsidTr="0069711F">
        <w:trPr>
          <w:trHeight w:val="282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Poľsko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95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102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90</w:t>
            </w:r>
          </w:p>
        </w:tc>
      </w:tr>
      <w:tr w:rsidR="00402971" w:rsidRPr="001B424B" w:rsidTr="0069711F">
        <w:trPr>
          <w:trHeight w:val="282"/>
        </w:trPr>
        <w:tc>
          <w:tcPr>
            <w:tcW w:w="226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Slovensko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120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146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02971" w:rsidRPr="001B424B" w:rsidRDefault="00402971" w:rsidP="00402971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112</w:t>
            </w:r>
          </w:p>
        </w:tc>
      </w:tr>
    </w:tbl>
    <w:p w:rsidR="00402971" w:rsidRPr="001B424B" w:rsidRDefault="00402971" w:rsidP="00402971">
      <w:pPr>
        <w:pBdr>
          <w:bar w:val="single" w:sz="6" w:color="808080"/>
        </w:pBdr>
        <w:spacing w:after="0" w:line="240" w:lineRule="auto"/>
        <w:jc w:val="both"/>
        <w:rPr>
          <w:rFonts w:eastAsia="Calibri"/>
          <w:sz w:val="20"/>
          <w:szCs w:val="20"/>
        </w:rPr>
      </w:pPr>
      <w:r w:rsidRPr="001B424B">
        <w:rPr>
          <w:rFonts w:eastAsia="Calibri"/>
          <w:sz w:val="20"/>
          <w:szCs w:val="20"/>
        </w:rPr>
        <w:t>Prameň: Eurostat database, marec 2013</w:t>
      </w:r>
    </w:p>
    <w:p w:rsidR="00402971" w:rsidRPr="001B424B" w:rsidRDefault="00402971" w:rsidP="00402971">
      <w:pPr>
        <w:pBdr>
          <w:bar w:val="single" w:sz="6" w:color="808080"/>
        </w:pBdr>
        <w:spacing w:after="0" w:line="240" w:lineRule="auto"/>
        <w:jc w:val="both"/>
        <w:rPr>
          <w:rFonts w:eastAsia="Calibri"/>
          <w:sz w:val="20"/>
          <w:szCs w:val="20"/>
        </w:rPr>
      </w:pPr>
      <w:r w:rsidRPr="001B424B">
        <w:rPr>
          <w:rFonts w:eastAsia="Calibri"/>
          <w:sz w:val="20"/>
          <w:szCs w:val="20"/>
        </w:rPr>
        <w:t xml:space="preserve">Poznámka: p.v.p.-poľnohospodársky využívaná pôda </w:t>
      </w:r>
    </w:p>
    <w:p w:rsidR="00402971" w:rsidRDefault="00402971"/>
    <w:p w:rsidR="00982660" w:rsidRDefault="00982660"/>
    <w:p w:rsidR="00982660" w:rsidRDefault="00982660"/>
    <w:p w:rsidR="00982660" w:rsidRDefault="00982660"/>
    <w:p w:rsidR="00982660" w:rsidRPr="001B424B" w:rsidRDefault="00982660"/>
    <w:p w:rsidR="002360D5" w:rsidRPr="001B424B" w:rsidRDefault="002360D5" w:rsidP="002360D5">
      <w:pPr>
        <w:spacing w:after="0" w:line="240" w:lineRule="auto"/>
        <w:rPr>
          <w:b/>
        </w:rPr>
      </w:pPr>
      <w:r w:rsidRPr="001B424B">
        <w:rPr>
          <w:rFonts w:cs="Calibri"/>
          <w:b/>
          <w:iCs/>
        </w:rPr>
        <w:t xml:space="preserve">Tab. </w:t>
      </w:r>
      <w:r w:rsidR="00135C05">
        <w:rPr>
          <w:rFonts w:cs="Calibri"/>
          <w:b/>
          <w:iCs/>
        </w:rPr>
        <w:t>18</w:t>
      </w:r>
      <w:r w:rsidR="00135C05" w:rsidRPr="001B424B">
        <w:rPr>
          <w:rFonts w:cs="Calibri"/>
          <w:b/>
          <w:iCs/>
        </w:rPr>
        <w:t xml:space="preserve"> </w:t>
      </w:r>
      <w:r w:rsidR="00B93148">
        <w:rPr>
          <w:rFonts w:cs="Calibri"/>
          <w:b/>
          <w:iCs/>
        </w:rPr>
        <w:t>Podpora na investície do podnikov</w:t>
      </w:r>
    </w:p>
    <w:p w:rsidR="00402971" w:rsidRDefault="00713803">
      <w:r w:rsidRPr="00713803">
        <w:rPr>
          <w:noProof/>
          <w:lang w:eastAsia="sk-SK"/>
        </w:rPr>
        <w:drawing>
          <wp:inline distT="0" distB="0" distL="0" distR="0">
            <wp:extent cx="5760720" cy="2498459"/>
            <wp:effectExtent l="19050" t="0" r="0" b="0"/>
            <wp:docPr id="47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984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A45AE" w:rsidRDefault="007A45AE"/>
    <w:p w:rsidR="007A45AE" w:rsidRDefault="007A45AE"/>
    <w:p w:rsidR="002360D5" w:rsidRPr="001B424B" w:rsidRDefault="002360D5" w:rsidP="002360D5">
      <w:pPr>
        <w:pBdr>
          <w:bar w:val="single" w:sz="6" w:color="808080"/>
        </w:pBdr>
        <w:shd w:val="clear" w:color="auto" w:fill="FFFFFF" w:themeFill="background1"/>
        <w:spacing w:after="120"/>
        <w:jc w:val="both"/>
        <w:rPr>
          <w:rFonts w:eastAsia="Calibri"/>
          <w:b/>
        </w:rPr>
      </w:pPr>
      <w:r w:rsidRPr="001B424B">
        <w:rPr>
          <w:rFonts w:eastAsia="Calibri"/>
          <w:b/>
        </w:rPr>
        <w:t xml:space="preserve">Tab. </w:t>
      </w:r>
      <w:r w:rsidR="00135C05">
        <w:rPr>
          <w:rFonts w:eastAsia="Calibri"/>
          <w:b/>
        </w:rPr>
        <w:t>19</w:t>
      </w:r>
      <w:r w:rsidR="00135C05" w:rsidRPr="001B424B">
        <w:rPr>
          <w:rFonts w:eastAsia="Calibri"/>
          <w:b/>
        </w:rPr>
        <w:t xml:space="preserve"> </w:t>
      </w:r>
      <w:r w:rsidRPr="001B424B">
        <w:rPr>
          <w:rFonts w:eastAsia="Calibri"/>
          <w:b/>
        </w:rPr>
        <w:t>Podiel výroby potravín a nápojov a tabak. výrobkov na hrubej pridanej hodnote NH</w:t>
      </w:r>
    </w:p>
    <w:tbl>
      <w:tblPr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84"/>
        <w:gridCol w:w="709"/>
        <w:gridCol w:w="992"/>
        <w:gridCol w:w="1417"/>
      </w:tblGrid>
      <w:tr w:rsidR="002360D5" w:rsidRPr="001B424B" w:rsidTr="0069711F">
        <w:trPr>
          <w:cantSplit/>
          <w:trHeight w:hRule="exact" w:val="253"/>
        </w:trPr>
        <w:tc>
          <w:tcPr>
            <w:tcW w:w="5984" w:type="dxa"/>
            <w:vMerge w:val="restart"/>
            <w:shd w:val="clear" w:color="auto" w:fill="auto"/>
            <w:vAlign w:val="center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Ukazovateľ</w:t>
            </w:r>
          </w:p>
        </w:tc>
        <w:tc>
          <w:tcPr>
            <w:tcW w:w="1701" w:type="dxa"/>
            <w:gridSpan w:val="2"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Podiel v %</w:t>
            </w:r>
          </w:p>
        </w:tc>
        <w:tc>
          <w:tcPr>
            <w:tcW w:w="1417" w:type="dxa"/>
            <w:vMerge w:val="restart"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Rozdiel</w:t>
            </w:r>
          </w:p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2012-2010</w:t>
            </w:r>
          </w:p>
        </w:tc>
      </w:tr>
      <w:tr w:rsidR="002360D5" w:rsidRPr="001B424B" w:rsidTr="0069711F">
        <w:trPr>
          <w:cantSplit/>
          <w:trHeight w:hRule="exact" w:val="338"/>
        </w:trPr>
        <w:tc>
          <w:tcPr>
            <w:tcW w:w="5984" w:type="dxa"/>
            <w:vMerge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2011</w:t>
            </w:r>
          </w:p>
        </w:tc>
        <w:tc>
          <w:tcPr>
            <w:tcW w:w="992" w:type="dxa"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2012</w:t>
            </w:r>
          </w:p>
        </w:tc>
        <w:tc>
          <w:tcPr>
            <w:tcW w:w="1417" w:type="dxa"/>
            <w:vMerge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</w:p>
        </w:tc>
      </w:tr>
      <w:tr w:rsidR="002360D5" w:rsidRPr="001B424B" w:rsidTr="0069711F">
        <w:trPr>
          <w:trHeight w:hRule="exact" w:val="337"/>
        </w:trPr>
        <w:tc>
          <w:tcPr>
            <w:tcW w:w="5984" w:type="dxa"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Podiel výroby potravín a nápojov a tabak. výrobkov na HPH v s.c.</w:t>
            </w:r>
          </w:p>
        </w:tc>
        <w:tc>
          <w:tcPr>
            <w:tcW w:w="709" w:type="dxa"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2,10</w:t>
            </w:r>
          </w:p>
        </w:tc>
        <w:tc>
          <w:tcPr>
            <w:tcW w:w="992" w:type="dxa"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2,19</w:t>
            </w:r>
          </w:p>
        </w:tc>
        <w:tc>
          <w:tcPr>
            <w:tcW w:w="1417" w:type="dxa"/>
            <w:shd w:val="clear" w:color="auto" w:fill="auto"/>
          </w:tcPr>
          <w:p w:rsidR="002360D5" w:rsidRPr="001B424B" w:rsidRDefault="002360D5" w:rsidP="002360D5">
            <w:pPr>
              <w:shd w:val="clear" w:color="auto" w:fill="FFFFFF" w:themeFill="background1"/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0,09</w:t>
            </w:r>
          </w:p>
        </w:tc>
      </w:tr>
    </w:tbl>
    <w:p w:rsidR="002360D5" w:rsidRPr="001B424B" w:rsidRDefault="002360D5" w:rsidP="002360D5">
      <w:pPr>
        <w:pBdr>
          <w:bar w:val="single" w:sz="6" w:color="808080"/>
        </w:pBdr>
        <w:shd w:val="clear" w:color="auto" w:fill="FFFFFF" w:themeFill="background1"/>
        <w:spacing w:after="120"/>
        <w:jc w:val="both"/>
        <w:rPr>
          <w:rFonts w:eastAsia="Calibri"/>
          <w:sz w:val="20"/>
          <w:szCs w:val="20"/>
        </w:rPr>
      </w:pPr>
      <w:r w:rsidRPr="001B424B">
        <w:rPr>
          <w:rFonts w:eastAsia="Calibri"/>
          <w:sz w:val="20"/>
          <w:szCs w:val="20"/>
        </w:rPr>
        <w:t>Prameň: ŠÚ SR</w:t>
      </w:r>
    </w:p>
    <w:p w:rsidR="002360D5" w:rsidRPr="001B424B" w:rsidRDefault="002360D5" w:rsidP="002360D5">
      <w:pPr>
        <w:keepNext/>
        <w:jc w:val="both"/>
        <w:rPr>
          <w:b/>
          <w:lang w:eastAsia="ar-SA"/>
        </w:rPr>
      </w:pPr>
    </w:p>
    <w:p w:rsidR="002360D5" w:rsidRPr="001B424B" w:rsidRDefault="002360D5" w:rsidP="002360D5">
      <w:pPr>
        <w:keepNext/>
        <w:spacing w:after="0" w:line="240" w:lineRule="auto"/>
        <w:jc w:val="both"/>
        <w:rPr>
          <w:b/>
          <w:lang w:eastAsia="ar-SA"/>
        </w:rPr>
      </w:pPr>
      <w:r w:rsidRPr="001B424B">
        <w:rPr>
          <w:b/>
          <w:lang w:eastAsia="ar-SA"/>
        </w:rPr>
        <w:t xml:space="preserve">Tab. </w:t>
      </w:r>
      <w:r w:rsidR="00135C05">
        <w:rPr>
          <w:b/>
          <w:lang w:eastAsia="ar-SA"/>
        </w:rPr>
        <w:t>20</w:t>
      </w:r>
      <w:r w:rsidR="00135C05" w:rsidRPr="001B424B">
        <w:rPr>
          <w:b/>
          <w:lang w:eastAsia="ar-SA"/>
        </w:rPr>
        <w:t xml:space="preserve"> </w:t>
      </w:r>
      <w:r w:rsidRPr="001B424B">
        <w:rPr>
          <w:b/>
          <w:lang w:eastAsia="ar-SA"/>
        </w:rPr>
        <w:t>Vývoj vzdelanostnej štruktúry v potravinárskej výrobe (v %)</w:t>
      </w:r>
    </w:p>
    <w:tbl>
      <w:tblPr>
        <w:tblW w:w="9072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47"/>
        <w:gridCol w:w="1285"/>
        <w:gridCol w:w="1285"/>
        <w:gridCol w:w="1285"/>
        <w:gridCol w:w="1285"/>
        <w:gridCol w:w="1285"/>
      </w:tblGrid>
      <w:tr w:rsidR="002360D5" w:rsidRPr="001B424B" w:rsidTr="0069711F">
        <w:trPr>
          <w:trHeight w:val="148"/>
        </w:trPr>
        <w:tc>
          <w:tcPr>
            <w:tcW w:w="2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2008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2012</w:t>
            </w:r>
          </w:p>
        </w:tc>
      </w:tr>
      <w:tr w:rsidR="002360D5" w:rsidRPr="001B424B" w:rsidTr="0069711F">
        <w:trPr>
          <w:trHeight w:val="227"/>
        </w:trPr>
        <w:tc>
          <w:tcPr>
            <w:tcW w:w="2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Základné vzdelanie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6,40%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4,50%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5,00%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5,90%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5,20%</w:t>
            </w:r>
          </w:p>
        </w:tc>
      </w:tr>
      <w:tr w:rsidR="002360D5" w:rsidRPr="001B424B" w:rsidTr="0069711F">
        <w:trPr>
          <w:trHeight w:val="227"/>
        </w:trPr>
        <w:tc>
          <w:tcPr>
            <w:tcW w:w="2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Učňovské vzdelanie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46,50%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47,50%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47,00%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40,70%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42,50%</w:t>
            </w:r>
          </w:p>
        </w:tc>
      </w:tr>
      <w:tr w:rsidR="002360D5" w:rsidRPr="001B424B" w:rsidTr="0069711F">
        <w:trPr>
          <w:trHeight w:val="227"/>
        </w:trPr>
        <w:tc>
          <w:tcPr>
            <w:tcW w:w="2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Stredné vzdelanie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41,70%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42,00%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42,00%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43,50%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44,10%</w:t>
            </w:r>
          </w:p>
        </w:tc>
      </w:tr>
      <w:tr w:rsidR="002360D5" w:rsidRPr="001B424B" w:rsidTr="0069711F">
        <w:trPr>
          <w:trHeight w:val="227"/>
        </w:trPr>
        <w:tc>
          <w:tcPr>
            <w:tcW w:w="2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Vysokoškolské vzdelanie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5,40%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6,00%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6,00%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10,20%</w:t>
            </w:r>
          </w:p>
        </w:tc>
        <w:tc>
          <w:tcPr>
            <w:tcW w:w="12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360D5" w:rsidRPr="001B424B" w:rsidRDefault="002360D5" w:rsidP="002360D5">
            <w:pPr>
              <w:spacing w:after="0" w:line="240" w:lineRule="auto"/>
              <w:ind w:right="113"/>
              <w:jc w:val="right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8,40%</w:t>
            </w:r>
          </w:p>
        </w:tc>
      </w:tr>
    </w:tbl>
    <w:p w:rsidR="002360D5" w:rsidRPr="001B424B" w:rsidRDefault="002360D5" w:rsidP="002360D5">
      <w:pPr>
        <w:keepNext/>
        <w:spacing w:after="0" w:line="240" w:lineRule="auto"/>
        <w:jc w:val="both"/>
        <w:rPr>
          <w:sz w:val="20"/>
          <w:szCs w:val="20"/>
          <w:lang w:eastAsia="ar-SA"/>
        </w:rPr>
      </w:pPr>
      <w:r w:rsidRPr="001B424B">
        <w:rPr>
          <w:sz w:val="20"/>
          <w:szCs w:val="20"/>
          <w:lang w:eastAsia="ar-SA"/>
        </w:rPr>
        <w:t>Zdroj: ŠÚ SR, vypracoval VUEPP</w:t>
      </w:r>
    </w:p>
    <w:p w:rsidR="002360D5" w:rsidRPr="001B424B" w:rsidRDefault="002360D5"/>
    <w:p w:rsidR="002360D5" w:rsidRPr="001B424B" w:rsidRDefault="002360D5" w:rsidP="002360D5">
      <w:pPr>
        <w:keepNext/>
        <w:spacing w:after="0" w:line="240" w:lineRule="auto"/>
        <w:rPr>
          <w:b/>
        </w:rPr>
      </w:pPr>
      <w:r w:rsidRPr="001B424B">
        <w:rPr>
          <w:b/>
        </w:rPr>
        <w:t xml:space="preserve">Tab. </w:t>
      </w:r>
      <w:r w:rsidR="00135C05">
        <w:rPr>
          <w:b/>
        </w:rPr>
        <w:t>21</w:t>
      </w:r>
      <w:r w:rsidR="00135C05" w:rsidRPr="001B424B">
        <w:rPr>
          <w:b/>
        </w:rPr>
        <w:t xml:space="preserve"> </w:t>
      </w:r>
      <w:r w:rsidRPr="001B424B">
        <w:rPr>
          <w:b/>
        </w:rPr>
        <w:t xml:space="preserve">Vývoj zahraničného agropotravinárskeho obchodu </w:t>
      </w:r>
    </w:p>
    <w:p w:rsidR="002360D5" w:rsidRPr="001B424B" w:rsidRDefault="002360D5" w:rsidP="002360D5">
      <w:pPr>
        <w:keepNext/>
        <w:spacing w:after="0" w:line="240" w:lineRule="auto"/>
        <w:rPr>
          <w:b/>
        </w:rPr>
      </w:pPr>
      <w:r w:rsidRPr="001B424B">
        <w:rPr>
          <w:b/>
        </w:rPr>
        <w:t>v mil. €</w:t>
      </w:r>
      <w:r w:rsidRPr="001B424B">
        <w:rPr>
          <w:b/>
        </w:rPr>
        <w:tab/>
      </w:r>
      <w:r w:rsidRPr="001B424B">
        <w:rPr>
          <w:b/>
        </w:rPr>
        <w:tab/>
      </w:r>
      <w:r w:rsidRPr="001B424B">
        <w:rPr>
          <w:b/>
        </w:rPr>
        <w:tab/>
      </w:r>
      <w:r w:rsidRPr="001B424B">
        <w:rPr>
          <w:b/>
        </w:rPr>
        <w:tab/>
      </w:r>
      <w:r w:rsidRPr="001B424B">
        <w:rPr>
          <w:b/>
        </w:rPr>
        <w:tab/>
      </w:r>
      <w:r w:rsidRPr="001B424B">
        <w:rPr>
          <w:b/>
        </w:rPr>
        <w:tab/>
      </w:r>
      <w:r w:rsidRPr="001B424B">
        <w:rPr>
          <w:b/>
        </w:rPr>
        <w:tab/>
      </w:r>
      <w:r w:rsidRPr="001B424B">
        <w:rPr>
          <w:b/>
        </w:rPr>
        <w:tab/>
      </w:r>
      <w:r w:rsidRPr="001B424B">
        <w:rPr>
          <w:b/>
        </w:rPr>
        <w:tab/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1"/>
        <w:gridCol w:w="1293"/>
        <w:gridCol w:w="1293"/>
        <w:gridCol w:w="1293"/>
        <w:gridCol w:w="2088"/>
      </w:tblGrid>
      <w:tr w:rsidR="002360D5" w:rsidRPr="001B424B" w:rsidTr="0069711F">
        <w:trPr>
          <w:trHeight w:hRule="exact" w:val="284"/>
        </w:trPr>
        <w:tc>
          <w:tcPr>
            <w:tcW w:w="1788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keepNext/>
              <w:spacing w:after="0" w:line="240" w:lineRule="auto"/>
              <w:rPr>
                <w:bCs/>
                <w:color w:val="000000"/>
                <w:sz w:val="20"/>
                <w:szCs w:val="20"/>
              </w:rPr>
            </w:pPr>
            <w:r w:rsidRPr="001B424B">
              <w:rPr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6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keepNext/>
              <w:spacing w:after="0" w:line="240" w:lineRule="auto"/>
              <w:rPr>
                <w:bCs/>
                <w:color w:val="000000"/>
                <w:sz w:val="20"/>
                <w:szCs w:val="20"/>
              </w:rPr>
            </w:pPr>
            <w:r w:rsidRPr="001B424B">
              <w:rPr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6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keepNext/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</w:rPr>
            </w:pPr>
            <w:r w:rsidRPr="001B424B">
              <w:rPr>
                <w:bCs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696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keepNext/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</w:rPr>
            </w:pPr>
            <w:r w:rsidRPr="001B424B">
              <w:rPr>
                <w:bCs/>
                <w:color w:val="000000"/>
                <w:sz w:val="20"/>
                <w:szCs w:val="20"/>
              </w:rPr>
              <w:t>2012</w:t>
            </w:r>
            <w:r w:rsidRPr="001B424B">
              <w:rPr>
                <w:bCs/>
                <w:color w:val="000000"/>
                <w:sz w:val="20"/>
                <w:szCs w:val="20"/>
                <w:vertAlign w:val="superscript"/>
              </w:rPr>
              <w:t>1)</w:t>
            </w:r>
          </w:p>
        </w:tc>
        <w:tc>
          <w:tcPr>
            <w:tcW w:w="1124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keepNext/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</w:rPr>
            </w:pPr>
            <w:r w:rsidRPr="001B424B">
              <w:rPr>
                <w:bCs/>
                <w:color w:val="000000"/>
                <w:sz w:val="20"/>
                <w:szCs w:val="20"/>
              </w:rPr>
              <w:t>Index 2012/2011</w:t>
            </w:r>
          </w:p>
        </w:tc>
      </w:tr>
      <w:tr w:rsidR="002360D5" w:rsidRPr="001B424B" w:rsidTr="0069711F">
        <w:trPr>
          <w:trHeight w:val="284"/>
        </w:trPr>
        <w:tc>
          <w:tcPr>
            <w:tcW w:w="1788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 xml:space="preserve"> Agropotravinársky sektor</w:t>
            </w:r>
          </w:p>
        </w:tc>
        <w:tc>
          <w:tcPr>
            <w:tcW w:w="696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Vývoz</w:t>
            </w:r>
          </w:p>
        </w:tc>
        <w:tc>
          <w:tcPr>
            <w:tcW w:w="696" w:type="pct"/>
            <w:shd w:val="clear" w:color="auto" w:fill="auto"/>
            <w:noWrap/>
            <w:vAlign w:val="bottom"/>
            <w:hideMark/>
          </w:tcPr>
          <w:p w:rsidR="002360D5" w:rsidRPr="001B424B" w:rsidRDefault="002360D5" w:rsidP="002360D5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2 919</w:t>
            </w:r>
          </w:p>
        </w:tc>
        <w:tc>
          <w:tcPr>
            <w:tcW w:w="696" w:type="pct"/>
            <w:shd w:val="clear" w:color="auto" w:fill="auto"/>
            <w:noWrap/>
            <w:vAlign w:val="bottom"/>
            <w:hideMark/>
          </w:tcPr>
          <w:p w:rsidR="002360D5" w:rsidRPr="001B424B" w:rsidRDefault="002360D5" w:rsidP="002360D5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3 773</w:t>
            </w:r>
          </w:p>
        </w:tc>
        <w:tc>
          <w:tcPr>
            <w:tcW w:w="1124" w:type="pct"/>
            <w:shd w:val="clear" w:color="auto" w:fill="auto"/>
            <w:noWrap/>
            <w:vAlign w:val="bottom"/>
            <w:hideMark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129,3</w:t>
            </w:r>
          </w:p>
        </w:tc>
      </w:tr>
      <w:tr w:rsidR="002360D5" w:rsidRPr="001B424B" w:rsidTr="0069711F">
        <w:trPr>
          <w:trHeight w:val="284"/>
        </w:trPr>
        <w:tc>
          <w:tcPr>
            <w:tcW w:w="1788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 xml:space="preserve"> za SR spolu</w:t>
            </w:r>
          </w:p>
        </w:tc>
        <w:tc>
          <w:tcPr>
            <w:tcW w:w="696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Dovoz</w:t>
            </w:r>
          </w:p>
        </w:tc>
        <w:tc>
          <w:tcPr>
            <w:tcW w:w="696" w:type="pct"/>
            <w:shd w:val="clear" w:color="auto" w:fill="auto"/>
            <w:noWrap/>
            <w:vAlign w:val="bottom"/>
            <w:hideMark/>
          </w:tcPr>
          <w:p w:rsidR="002360D5" w:rsidRPr="001B424B" w:rsidRDefault="002360D5" w:rsidP="002360D5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3 723</w:t>
            </w:r>
          </w:p>
        </w:tc>
        <w:tc>
          <w:tcPr>
            <w:tcW w:w="696" w:type="pct"/>
            <w:shd w:val="clear" w:color="auto" w:fill="auto"/>
            <w:noWrap/>
            <w:vAlign w:val="bottom"/>
            <w:hideMark/>
          </w:tcPr>
          <w:p w:rsidR="002360D5" w:rsidRPr="001B424B" w:rsidRDefault="002360D5" w:rsidP="002360D5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4 183</w:t>
            </w:r>
          </w:p>
        </w:tc>
        <w:tc>
          <w:tcPr>
            <w:tcW w:w="1124" w:type="pct"/>
            <w:shd w:val="clear" w:color="auto" w:fill="auto"/>
            <w:noWrap/>
            <w:vAlign w:val="bottom"/>
            <w:hideMark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112,3</w:t>
            </w:r>
          </w:p>
        </w:tc>
      </w:tr>
      <w:tr w:rsidR="002360D5" w:rsidRPr="001B424B" w:rsidTr="0069711F">
        <w:trPr>
          <w:trHeight w:val="284"/>
        </w:trPr>
        <w:tc>
          <w:tcPr>
            <w:tcW w:w="1788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96" w:type="pct"/>
            <w:shd w:val="clear" w:color="auto" w:fill="auto"/>
            <w:noWrap/>
            <w:hideMark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Saldo</w:t>
            </w:r>
          </w:p>
        </w:tc>
        <w:tc>
          <w:tcPr>
            <w:tcW w:w="696" w:type="pct"/>
            <w:shd w:val="clear" w:color="auto" w:fill="auto"/>
            <w:noWrap/>
            <w:vAlign w:val="bottom"/>
            <w:hideMark/>
          </w:tcPr>
          <w:p w:rsidR="002360D5" w:rsidRPr="001B424B" w:rsidRDefault="002360D5" w:rsidP="002360D5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-805</w:t>
            </w:r>
          </w:p>
        </w:tc>
        <w:tc>
          <w:tcPr>
            <w:tcW w:w="696" w:type="pct"/>
            <w:shd w:val="clear" w:color="auto" w:fill="auto"/>
            <w:noWrap/>
            <w:vAlign w:val="bottom"/>
            <w:hideMark/>
          </w:tcPr>
          <w:p w:rsidR="002360D5" w:rsidRPr="001B424B" w:rsidRDefault="002360D5" w:rsidP="002360D5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-409</w:t>
            </w:r>
          </w:p>
        </w:tc>
        <w:tc>
          <w:tcPr>
            <w:tcW w:w="1124" w:type="pct"/>
            <w:shd w:val="clear" w:color="auto" w:fill="auto"/>
            <w:noWrap/>
            <w:vAlign w:val="bottom"/>
            <w:hideMark/>
          </w:tcPr>
          <w:p w:rsidR="002360D5" w:rsidRPr="001B424B" w:rsidRDefault="002360D5" w:rsidP="002360D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1B424B">
              <w:rPr>
                <w:bCs/>
                <w:sz w:val="20"/>
                <w:szCs w:val="20"/>
              </w:rPr>
              <w:t>50,8</w:t>
            </w:r>
          </w:p>
        </w:tc>
      </w:tr>
    </w:tbl>
    <w:p w:rsidR="002360D5" w:rsidRPr="001B424B" w:rsidRDefault="002360D5" w:rsidP="002360D5">
      <w:pPr>
        <w:spacing w:after="0" w:line="240" w:lineRule="auto"/>
        <w:rPr>
          <w:sz w:val="20"/>
          <w:szCs w:val="20"/>
        </w:rPr>
      </w:pPr>
      <w:r w:rsidRPr="001B424B">
        <w:rPr>
          <w:sz w:val="20"/>
          <w:szCs w:val="20"/>
          <w:vertAlign w:val="superscript"/>
        </w:rPr>
        <w:t>1)</w:t>
      </w:r>
      <w:r w:rsidRPr="001B424B">
        <w:rPr>
          <w:sz w:val="20"/>
          <w:szCs w:val="20"/>
        </w:rPr>
        <w:t xml:space="preserve">  Predbežné údaje (apríl 2012)</w:t>
      </w:r>
    </w:p>
    <w:p w:rsidR="002360D5" w:rsidRPr="001B424B" w:rsidRDefault="002360D5" w:rsidP="002360D5">
      <w:pPr>
        <w:spacing w:after="0" w:line="240" w:lineRule="auto"/>
        <w:rPr>
          <w:sz w:val="20"/>
          <w:szCs w:val="20"/>
        </w:rPr>
      </w:pPr>
      <w:r w:rsidRPr="001B424B">
        <w:rPr>
          <w:sz w:val="20"/>
          <w:szCs w:val="20"/>
        </w:rPr>
        <w:t>Prameň: Štatistický úrad SR</w:t>
      </w:r>
    </w:p>
    <w:p w:rsidR="002360D5" w:rsidRPr="001B424B" w:rsidRDefault="002360D5"/>
    <w:p w:rsidR="00357383" w:rsidRPr="001B424B" w:rsidRDefault="00357383" w:rsidP="00357383">
      <w:pPr>
        <w:keepNext/>
        <w:spacing w:after="0" w:line="240" w:lineRule="auto"/>
        <w:rPr>
          <w:b/>
        </w:rPr>
      </w:pPr>
      <w:r w:rsidRPr="001B424B">
        <w:rPr>
          <w:b/>
        </w:rPr>
        <w:lastRenderedPageBreak/>
        <w:t xml:space="preserve">Tab. </w:t>
      </w:r>
      <w:r w:rsidR="00135C05">
        <w:rPr>
          <w:b/>
        </w:rPr>
        <w:t>22</w:t>
      </w:r>
      <w:r w:rsidR="00135C05" w:rsidRPr="001B424B">
        <w:rPr>
          <w:b/>
        </w:rPr>
        <w:t xml:space="preserve"> </w:t>
      </w:r>
      <w:r w:rsidRPr="001B424B">
        <w:rPr>
          <w:b/>
        </w:rPr>
        <w:t>Podiel slovenských  potravinárskych výrobkov na domácom trhu (%)</w:t>
      </w:r>
    </w:p>
    <w:p w:rsidR="00357383" w:rsidRPr="001B424B" w:rsidRDefault="00357383" w:rsidP="00357383">
      <w:pPr>
        <w:keepNext/>
        <w:rPr>
          <w:sz w:val="20"/>
          <w:szCs w:val="20"/>
        </w:rPr>
      </w:pPr>
      <w:r w:rsidRPr="001B424B">
        <w:rPr>
          <w:noProof/>
          <w:color w:val="FF0000"/>
          <w:lang w:eastAsia="sk-SK"/>
        </w:rPr>
        <w:drawing>
          <wp:inline distT="0" distB="0" distL="0" distR="0">
            <wp:extent cx="5749925" cy="2962910"/>
            <wp:effectExtent l="0" t="0" r="0" b="0"/>
            <wp:docPr id="2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9925" cy="296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424B">
        <w:rPr>
          <w:sz w:val="20"/>
          <w:szCs w:val="20"/>
        </w:rPr>
        <w:t>Prameň: Potrav (MPRV SR), vlastné výpočty</w:t>
      </w:r>
    </w:p>
    <w:p w:rsidR="00357383" w:rsidRPr="001B424B" w:rsidRDefault="00357383" w:rsidP="00357383">
      <w:pPr>
        <w:keepNext/>
        <w:spacing w:after="0" w:line="240" w:lineRule="auto"/>
        <w:rPr>
          <w:b/>
          <w:color w:val="FF0000"/>
          <w:sz w:val="20"/>
          <w:szCs w:val="20"/>
        </w:rPr>
      </w:pPr>
      <w:r w:rsidRPr="001B424B">
        <w:rPr>
          <w:b/>
          <w:sz w:val="20"/>
          <w:szCs w:val="20"/>
        </w:rPr>
        <w:t>Tab.</w:t>
      </w:r>
      <w:r w:rsidR="00135C05">
        <w:rPr>
          <w:b/>
          <w:sz w:val="20"/>
          <w:szCs w:val="20"/>
        </w:rPr>
        <w:t>23</w:t>
      </w:r>
      <w:r w:rsidR="00135C05" w:rsidRPr="001B424B">
        <w:rPr>
          <w:b/>
          <w:sz w:val="20"/>
          <w:szCs w:val="20"/>
        </w:rPr>
        <w:t xml:space="preserve"> </w:t>
      </w:r>
      <w:r w:rsidRPr="001B424B">
        <w:rPr>
          <w:b/>
          <w:sz w:val="20"/>
          <w:szCs w:val="20"/>
        </w:rPr>
        <w:t>členenie podporených projektov v rámci opatrenia  1.2 Pridávanie hodnoty do poľnohospodárskych produktov a produktov lesného hospodárstva (kód opatrenia 123) PRV SR 2007 – 2013</w:t>
      </w:r>
    </w:p>
    <w:p w:rsidR="00357383" w:rsidRPr="001B424B" w:rsidRDefault="00357383" w:rsidP="00357383">
      <w:pPr>
        <w:keepNext/>
        <w:contextualSpacing/>
        <w:jc w:val="both"/>
        <w:rPr>
          <w:color w:val="000000" w:themeColor="text1"/>
          <w:highlight w:val="yellow"/>
        </w:rPr>
      </w:pPr>
      <w:r w:rsidRPr="001B424B">
        <w:rPr>
          <w:noProof/>
          <w:color w:val="000000" w:themeColor="text1"/>
          <w:lang w:eastAsia="sk-SK"/>
        </w:rPr>
        <w:drawing>
          <wp:inline distT="0" distB="0" distL="0" distR="0">
            <wp:extent cx="4895850" cy="3171825"/>
            <wp:effectExtent l="19050" t="0" r="0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0" cy="3171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7383" w:rsidRPr="001B424B" w:rsidRDefault="00357383" w:rsidP="00357383">
      <w:pPr>
        <w:keepNext/>
        <w:contextualSpacing/>
        <w:jc w:val="both"/>
        <w:rPr>
          <w:color w:val="000000" w:themeColor="text1"/>
          <w:sz w:val="20"/>
          <w:szCs w:val="20"/>
        </w:rPr>
      </w:pPr>
      <w:r w:rsidRPr="001B424B">
        <w:rPr>
          <w:color w:val="000000" w:themeColor="text1"/>
          <w:sz w:val="20"/>
          <w:szCs w:val="20"/>
        </w:rPr>
        <w:t>Zdroj: PPA</w:t>
      </w:r>
    </w:p>
    <w:p w:rsidR="00357383" w:rsidRPr="001B424B" w:rsidRDefault="00357383"/>
    <w:p w:rsidR="00357383" w:rsidRPr="001B424B" w:rsidRDefault="00357383"/>
    <w:p w:rsidR="00357383" w:rsidRPr="001B424B" w:rsidRDefault="00357383"/>
    <w:p w:rsidR="00357383" w:rsidRPr="001B424B" w:rsidRDefault="00357383"/>
    <w:p w:rsidR="00357383" w:rsidRPr="001B424B" w:rsidRDefault="00357383"/>
    <w:p w:rsidR="00357383" w:rsidRPr="001B424B" w:rsidRDefault="00357383"/>
    <w:p w:rsidR="00357383" w:rsidRPr="001B424B" w:rsidRDefault="00357383" w:rsidP="00357383">
      <w:pPr>
        <w:spacing w:after="0" w:line="240" w:lineRule="auto"/>
      </w:pPr>
    </w:p>
    <w:p w:rsidR="00357383" w:rsidRPr="001B424B" w:rsidRDefault="00357383" w:rsidP="00357383">
      <w:pPr>
        <w:pBdr>
          <w:bar w:val="single" w:sz="6" w:color="808080"/>
        </w:pBdr>
        <w:spacing w:after="0"/>
        <w:jc w:val="both"/>
        <w:rPr>
          <w:rFonts w:eastAsia="Calibri"/>
          <w:b/>
        </w:rPr>
      </w:pPr>
      <w:r w:rsidRPr="001B424B">
        <w:rPr>
          <w:rFonts w:eastAsia="Calibri"/>
          <w:b/>
        </w:rPr>
        <w:t xml:space="preserve">Tab. </w:t>
      </w:r>
      <w:r w:rsidR="00135C05">
        <w:rPr>
          <w:rFonts w:eastAsia="Calibri"/>
          <w:b/>
        </w:rPr>
        <w:t>24</w:t>
      </w:r>
      <w:r w:rsidR="00135C05" w:rsidRPr="001B424B">
        <w:rPr>
          <w:rFonts w:eastAsia="Calibri"/>
          <w:b/>
        </w:rPr>
        <w:t xml:space="preserve"> </w:t>
      </w:r>
      <w:r w:rsidRPr="001B424B">
        <w:rPr>
          <w:rFonts w:eastAsia="Calibri"/>
          <w:b/>
        </w:rPr>
        <w:t>Hustota lesnej dopravnej siete (bežné metre/ha) v SR a vo vybraných krajinách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081"/>
        <w:gridCol w:w="1418"/>
        <w:gridCol w:w="1449"/>
      </w:tblGrid>
      <w:tr w:rsidR="00357383" w:rsidRPr="001B424B" w:rsidTr="0069711F">
        <w:trPr>
          <w:trHeight w:val="284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78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7383" w:rsidRPr="001B424B" w:rsidRDefault="00357383" w:rsidP="00357383">
            <w:pPr>
              <w:spacing w:after="0" w:line="240" w:lineRule="auto"/>
              <w:jc w:val="center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Hustota v bm/ha</w:t>
            </w:r>
          </w:p>
        </w:tc>
      </w:tr>
      <w:tr w:rsidR="00357383" w:rsidRPr="001B424B" w:rsidTr="0069711F">
        <w:trPr>
          <w:trHeight w:val="284"/>
        </w:trPr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ČR</w:t>
            </w: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SR</w:t>
            </w: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Švajčiarsko</w:t>
            </w:r>
          </w:p>
        </w:tc>
        <w:tc>
          <w:tcPr>
            <w:tcW w:w="1081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Rakúsko</w:t>
            </w:r>
          </w:p>
        </w:tc>
        <w:tc>
          <w:tcPr>
            <w:tcW w:w="1418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Nemecko I*</w:t>
            </w:r>
          </w:p>
        </w:tc>
        <w:tc>
          <w:tcPr>
            <w:tcW w:w="1449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Nemecko II*</w:t>
            </w:r>
          </w:p>
        </w:tc>
      </w:tr>
      <w:tr w:rsidR="00357383" w:rsidRPr="001B424B" w:rsidTr="0069711F">
        <w:trPr>
          <w:trHeight w:val="284"/>
        </w:trPr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1L</w:t>
            </w: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4,6</w:t>
            </w: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3,2</w:t>
            </w:r>
          </w:p>
        </w:tc>
        <w:tc>
          <w:tcPr>
            <w:tcW w:w="1316" w:type="dxa"/>
            <w:vMerge w:val="restart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26,2</w:t>
            </w:r>
          </w:p>
        </w:tc>
        <w:tc>
          <w:tcPr>
            <w:tcW w:w="1081" w:type="dxa"/>
            <w:vMerge w:val="restart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35,4</w:t>
            </w:r>
          </w:p>
        </w:tc>
        <w:tc>
          <w:tcPr>
            <w:tcW w:w="1418" w:type="dxa"/>
            <w:vMerge w:val="restart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54,4</w:t>
            </w:r>
          </w:p>
        </w:tc>
        <w:tc>
          <w:tcPr>
            <w:tcW w:w="1449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18</w:t>
            </w:r>
          </w:p>
        </w:tc>
      </w:tr>
      <w:tr w:rsidR="00357383" w:rsidRPr="001B424B" w:rsidTr="0069711F">
        <w:trPr>
          <w:trHeight w:val="284"/>
        </w:trPr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2L</w:t>
            </w: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9,5</w:t>
            </w: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7,4</w:t>
            </w:r>
          </w:p>
        </w:tc>
        <w:tc>
          <w:tcPr>
            <w:tcW w:w="1316" w:type="dxa"/>
            <w:vMerge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</w:p>
        </w:tc>
        <w:tc>
          <w:tcPr>
            <w:tcW w:w="1081" w:type="dxa"/>
            <w:vMerge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</w:p>
        </w:tc>
        <w:tc>
          <w:tcPr>
            <w:tcW w:w="1418" w:type="dxa"/>
            <w:vMerge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</w:p>
        </w:tc>
        <w:tc>
          <w:tcPr>
            <w:tcW w:w="1449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10,5</w:t>
            </w:r>
          </w:p>
        </w:tc>
      </w:tr>
      <w:tr w:rsidR="00357383" w:rsidRPr="001B424B" w:rsidTr="0069711F">
        <w:trPr>
          <w:trHeight w:val="284"/>
        </w:trPr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Spolu 1L+2L</w:t>
            </w: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14,1</w:t>
            </w: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10,6</w:t>
            </w:r>
          </w:p>
        </w:tc>
        <w:tc>
          <w:tcPr>
            <w:tcW w:w="1316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26,2</w:t>
            </w:r>
          </w:p>
        </w:tc>
        <w:tc>
          <w:tcPr>
            <w:tcW w:w="1081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35,4</w:t>
            </w:r>
          </w:p>
        </w:tc>
        <w:tc>
          <w:tcPr>
            <w:tcW w:w="1418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54,4</w:t>
            </w:r>
          </w:p>
        </w:tc>
        <w:tc>
          <w:tcPr>
            <w:tcW w:w="1449" w:type="dxa"/>
          </w:tcPr>
          <w:p w:rsidR="00357383" w:rsidRPr="001B424B" w:rsidRDefault="00357383" w:rsidP="00357383">
            <w:pPr>
              <w:spacing w:after="0" w:line="240" w:lineRule="auto"/>
              <w:jc w:val="both"/>
              <w:rPr>
                <w:rFonts w:eastAsia="Calibri"/>
              </w:rPr>
            </w:pPr>
            <w:r w:rsidRPr="001B424B">
              <w:rPr>
                <w:rFonts w:eastAsia="Calibri"/>
              </w:rPr>
              <w:t>28,5</w:t>
            </w:r>
          </w:p>
        </w:tc>
      </w:tr>
    </w:tbl>
    <w:p w:rsidR="00357383" w:rsidRPr="001B424B" w:rsidRDefault="00357383" w:rsidP="00357383">
      <w:pPr>
        <w:pBdr>
          <w:bar w:val="single" w:sz="6" w:color="808080"/>
        </w:pBdr>
        <w:spacing w:after="120"/>
        <w:jc w:val="both"/>
        <w:rPr>
          <w:rFonts w:eastAsia="Calibri"/>
          <w:sz w:val="20"/>
          <w:szCs w:val="20"/>
        </w:rPr>
      </w:pPr>
      <w:r w:rsidRPr="001B424B">
        <w:rPr>
          <w:rFonts w:eastAsia="Calibri"/>
          <w:sz w:val="20"/>
          <w:szCs w:val="20"/>
        </w:rPr>
        <w:t>*Nemecko I – staré spolkové krajiny, Nemecko II- nové spolkové krajiny</w:t>
      </w:r>
    </w:p>
    <w:p w:rsidR="00357383" w:rsidRPr="001B424B" w:rsidRDefault="00357383" w:rsidP="00357383">
      <w:pPr>
        <w:spacing w:after="0" w:line="240" w:lineRule="auto"/>
      </w:pPr>
    </w:p>
    <w:p w:rsidR="000D44CE" w:rsidRPr="001B424B" w:rsidRDefault="000D44CE" w:rsidP="000D44CE">
      <w:pPr>
        <w:keepNext/>
        <w:spacing w:after="0" w:line="240" w:lineRule="auto"/>
        <w:jc w:val="both"/>
        <w:rPr>
          <w:b/>
          <w:lang w:eastAsia="ar-SA"/>
        </w:rPr>
      </w:pPr>
      <w:r w:rsidRPr="001B424B">
        <w:rPr>
          <w:rFonts w:cs="Calibri"/>
          <w:b/>
          <w:lang w:eastAsia="ar-SA"/>
        </w:rPr>
        <w:t xml:space="preserve">Tab. </w:t>
      </w:r>
      <w:r w:rsidR="00135C05">
        <w:rPr>
          <w:rFonts w:cs="Calibri"/>
          <w:b/>
          <w:lang w:eastAsia="ar-SA"/>
        </w:rPr>
        <w:t>25</w:t>
      </w:r>
      <w:r w:rsidR="00135C05" w:rsidRPr="001B424B">
        <w:rPr>
          <w:rFonts w:cs="Calibri"/>
          <w:b/>
          <w:lang w:eastAsia="ar-SA"/>
        </w:rPr>
        <w:t xml:space="preserve"> </w:t>
      </w:r>
      <w:r w:rsidRPr="001B424B">
        <w:rPr>
          <w:rFonts w:cs="Calibri"/>
          <w:b/>
          <w:lang w:eastAsia="ar-SA"/>
        </w:rPr>
        <w:t>Štruktúra zamestnancov LH podľa vzdelania a pohlavia v tis. osôb</w:t>
      </w:r>
    </w:p>
    <w:tbl>
      <w:tblPr>
        <w:tblW w:w="50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298"/>
        <w:gridCol w:w="402"/>
        <w:gridCol w:w="837"/>
        <w:gridCol w:w="837"/>
        <w:gridCol w:w="837"/>
        <w:gridCol w:w="837"/>
        <w:gridCol w:w="837"/>
        <w:gridCol w:w="832"/>
        <w:gridCol w:w="822"/>
        <w:gridCol w:w="821"/>
        <w:gridCol w:w="819"/>
      </w:tblGrid>
      <w:tr w:rsidR="000D44CE" w:rsidRPr="001B424B" w:rsidTr="0069711F">
        <w:trPr>
          <w:cantSplit/>
          <w:trHeight w:val="227"/>
        </w:trPr>
        <w:tc>
          <w:tcPr>
            <w:tcW w:w="926" w:type="pct"/>
            <w:gridSpan w:val="2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Vzdelanie</w:t>
            </w:r>
          </w:p>
        </w:tc>
        <w:tc>
          <w:tcPr>
            <w:tcW w:w="1368" w:type="pct"/>
            <w:gridSpan w:val="3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2010</w:t>
            </w:r>
          </w:p>
        </w:tc>
        <w:tc>
          <w:tcPr>
            <w:tcW w:w="1365" w:type="pct"/>
            <w:gridSpan w:val="3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2011</w:t>
            </w:r>
          </w:p>
        </w:tc>
        <w:tc>
          <w:tcPr>
            <w:tcW w:w="1341" w:type="pct"/>
            <w:gridSpan w:val="3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2012</w:t>
            </w:r>
          </w:p>
        </w:tc>
      </w:tr>
      <w:tr w:rsidR="000D44CE" w:rsidRPr="001B424B" w:rsidTr="0069711F">
        <w:trPr>
          <w:cantSplit/>
          <w:trHeight w:val="227"/>
        </w:trPr>
        <w:tc>
          <w:tcPr>
            <w:tcW w:w="926" w:type="pct"/>
            <w:gridSpan w:val="2"/>
            <w:vMerge/>
            <w:vAlign w:val="center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 xml:space="preserve">ženy 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muži</w:t>
            </w:r>
          </w:p>
        </w:tc>
        <w:tc>
          <w:tcPr>
            <w:tcW w:w="456" w:type="pct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56" w:type="pct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 xml:space="preserve">ženy </w:t>
            </w:r>
          </w:p>
        </w:tc>
        <w:tc>
          <w:tcPr>
            <w:tcW w:w="453" w:type="pct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muži</w:t>
            </w:r>
          </w:p>
        </w:tc>
        <w:tc>
          <w:tcPr>
            <w:tcW w:w="448" w:type="pct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47" w:type="pct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 xml:space="preserve">ženy </w:t>
            </w:r>
          </w:p>
        </w:tc>
        <w:tc>
          <w:tcPr>
            <w:tcW w:w="446" w:type="pct"/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B424B">
              <w:rPr>
                <w:b/>
                <w:bCs/>
                <w:sz w:val="18"/>
                <w:szCs w:val="18"/>
              </w:rPr>
              <w:t>muži</w:t>
            </w:r>
          </w:p>
        </w:tc>
      </w:tr>
      <w:tr w:rsidR="000D44CE" w:rsidRPr="001B424B" w:rsidTr="0069711F">
        <w:trPr>
          <w:trHeight w:val="227"/>
        </w:trPr>
        <w:tc>
          <w:tcPr>
            <w:tcW w:w="707" w:type="pct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 xml:space="preserve">Základné </w:t>
            </w:r>
          </w:p>
        </w:tc>
        <w:tc>
          <w:tcPr>
            <w:tcW w:w="21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1,3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0,6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0,7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0,5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0,2</w:t>
            </w:r>
          </w:p>
        </w:tc>
        <w:tc>
          <w:tcPr>
            <w:tcW w:w="453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0,3</w:t>
            </w:r>
          </w:p>
        </w:tc>
        <w:tc>
          <w:tcPr>
            <w:tcW w:w="448" w:type="pct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0,6</w:t>
            </w:r>
          </w:p>
        </w:tc>
        <w:tc>
          <w:tcPr>
            <w:tcW w:w="447" w:type="pct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0,6</w:t>
            </w:r>
          </w:p>
        </w:tc>
        <w:tc>
          <w:tcPr>
            <w:tcW w:w="446" w:type="pct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--</w:t>
            </w:r>
          </w:p>
        </w:tc>
      </w:tr>
      <w:tr w:rsidR="000D44CE" w:rsidRPr="001B424B" w:rsidTr="0069711F">
        <w:trPr>
          <w:trHeight w:val="227"/>
        </w:trPr>
        <w:tc>
          <w:tcPr>
            <w:tcW w:w="707" w:type="pct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%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12,9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30,0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8,6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5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20</w:t>
            </w:r>
          </w:p>
        </w:tc>
        <w:tc>
          <w:tcPr>
            <w:tcW w:w="453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3,3</w:t>
            </w:r>
          </w:p>
        </w:tc>
        <w:tc>
          <w:tcPr>
            <w:tcW w:w="448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5,2</w:t>
            </w:r>
          </w:p>
        </w:tc>
        <w:tc>
          <w:tcPr>
            <w:tcW w:w="447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5,2</w:t>
            </w:r>
          </w:p>
        </w:tc>
        <w:tc>
          <w:tcPr>
            <w:tcW w:w="446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--</w:t>
            </w:r>
          </w:p>
        </w:tc>
      </w:tr>
      <w:tr w:rsidR="000D44CE" w:rsidRPr="001B424B" w:rsidTr="0069711F">
        <w:trPr>
          <w:trHeight w:val="227"/>
        </w:trPr>
        <w:tc>
          <w:tcPr>
            <w:tcW w:w="707" w:type="pct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Stredoškolské</w:t>
            </w:r>
          </w:p>
        </w:tc>
        <w:tc>
          <w:tcPr>
            <w:tcW w:w="21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7,7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1,1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6,6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7,9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0,6</w:t>
            </w:r>
          </w:p>
        </w:tc>
        <w:tc>
          <w:tcPr>
            <w:tcW w:w="453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7,3</w:t>
            </w:r>
          </w:p>
        </w:tc>
        <w:tc>
          <w:tcPr>
            <w:tcW w:w="448" w:type="pct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9,5</w:t>
            </w:r>
          </w:p>
        </w:tc>
        <w:tc>
          <w:tcPr>
            <w:tcW w:w="447" w:type="pct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2,1</w:t>
            </w:r>
          </w:p>
        </w:tc>
        <w:tc>
          <w:tcPr>
            <w:tcW w:w="446" w:type="pct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7,4</w:t>
            </w:r>
          </w:p>
        </w:tc>
      </w:tr>
      <w:tr w:rsidR="000D44CE" w:rsidRPr="001B424B" w:rsidTr="0069711F">
        <w:trPr>
          <w:trHeight w:val="227"/>
        </w:trPr>
        <w:tc>
          <w:tcPr>
            <w:tcW w:w="707" w:type="pct"/>
            <w:vMerge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%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76,2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55,0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81,5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79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60</w:t>
            </w:r>
          </w:p>
        </w:tc>
        <w:tc>
          <w:tcPr>
            <w:tcW w:w="453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81,1</w:t>
            </w:r>
          </w:p>
        </w:tc>
        <w:tc>
          <w:tcPr>
            <w:tcW w:w="448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81,9</w:t>
            </w:r>
          </w:p>
        </w:tc>
        <w:tc>
          <w:tcPr>
            <w:tcW w:w="447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18,1</w:t>
            </w:r>
          </w:p>
        </w:tc>
        <w:tc>
          <w:tcPr>
            <w:tcW w:w="446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63,8</w:t>
            </w:r>
          </w:p>
        </w:tc>
      </w:tr>
      <w:tr w:rsidR="000D44CE" w:rsidRPr="001B424B" w:rsidTr="0069711F">
        <w:trPr>
          <w:trHeight w:val="227"/>
        </w:trPr>
        <w:tc>
          <w:tcPr>
            <w:tcW w:w="707" w:type="pct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Vysokoškolské</w:t>
            </w:r>
          </w:p>
        </w:tc>
        <w:tc>
          <w:tcPr>
            <w:tcW w:w="21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tis.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1,1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0,3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0,8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1,6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0,2</w:t>
            </w:r>
          </w:p>
        </w:tc>
        <w:tc>
          <w:tcPr>
            <w:tcW w:w="453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1,4</w:t>
            </w:r>
          </w:p>
        </w:tc>
        <w:tc>
          <w:tcPr>
            <w:tcW w:w="448" w:type="pct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1,5</w:t>
            </w:r>
          </w:p>
        </w:tc>
        <w:tc>
          <w:tcPr>
            <w:tcW w:w="447" w:type="pct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0,2</w:t>
            </w:r>
          </w:p>
        </w:tc>
        <w:tc>
          <w:tcPr>
            <w:tcW w:w="446" w:type="pct"/>
          </w:tcPr>
          <w:p w:rsidR="000D44CE" w:rsidRPr="001B424B" w:rsidRDefault="000D44CE" w:rsidP="000D44CE">
            <w:pPr>
              <w:spacing w:after="0" w:line="240" w:lineRule="auto"/>
              <w:ind w:right="104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1,3</w:t>
            </w:r>
          </w:p>
        </w:tc>
      </w:tr>
      <w:tr w:rsidR="000D44CE" w:rsidRPr="001B424B" w:rsidTr="0069711F">
        <w:trPr>
          <w:trHeight w:val="227"/>
        </w:trPr>
        <w:tc>
          <w:tcPr>
            <w:tcW w:w="707" w:type="pct"/>
            <w:vMerge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center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%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10,9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15,0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9,9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16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20</w:t>
            </w:r>
          </w:p>
        </w:tc>
        <w:tc>
          <w:tcPr>
            <w:tcW w:w="453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15,6</w:t>
            </w:r>
          </w:p>
        </w:tc>
        <w:tc>
          <w:tcPr>
            <w:tcW w:w="448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12,9</w:t>
            </w:r>
          </w:p>
        </w:tc>
        <w:tc>
          <w:tcPr>
            <w:tcW w:w="447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1,7</w:t>
            </w:r>
          </w:p>
        </w:tc>
        <w:tc>
          <w:tcPr>
            <w:tcW w:w="446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sz w:val="18"/>
                <w:szCs w:val="18"/>
              </w:rPr>
            </w:pPr>
            <w:r w:rsidRPr="001B424B">
              <w:rPr>
                <w:sz w:val="18"/>
                <w:szCs w:val="18"/>
              </w:rPr>
              <w:t>11,2</w:t>
            </w:r>
          </w:p>
        </w:tc>
      </w:tr>
      <w:tr w:rsidR="000D44CE" w:rsidRPr="001B424B" w:rsidTr="0069711F">
        <w:trPr>
          <w:trHeight w:val="227"/>
        </w:trPr>
        <w:tc>
          <w:tcPr>
            <w:tcW w:w="70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D44CE" w:rsidRPr="001B424B" w:rsidRDefault="000D44CE" w:rsidP="000D44C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1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center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tis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10,1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2,0</w:t>
            </w:r>
          </w:p>
        </w:tc>
        <w:tc>
          <w:tcPr>
            <w:tcW w:w="456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8,1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10,0</w:t>
            </w:r>
          </w:p>
        </w:tc>
        <w:tc>
          <w:tcPr>
            <w:tcW w:w="456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1,0</w:t>
            </w:r>
          </w:p>
        </w:tc>
        <w:tc>
          <w:tcPr>
            <w:tcW w:w="453" w:type="pct"/>
            <w:vAlign w:val="center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9,0</w:t>
            </w:r>
          </w:p>
        </w:tc>
        <w:tc>
          <w:tcPr>
            <w:tcW w:w="448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11,6</w:t>
            </w:r>
          </w:p>
        </w:tc>
        <w:tc>
          <w:tcPr>
            <w:tcW w:w="447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2,9</w:t>
            </w:r>
          </w:p>
        </w:tc>
        <w:tc>
          <w:tcPr>
            <w:tcW w:w="446" w:type="pct"/>
          </w:tcPr>
          <w:p w:rsidR="000D44CE" w:rsidRPr="001B424B" w:rsidRDefault="000D44CE" w:rsidP="000D44CE">
            <w:pPr>
              <w:spacing w:after="0" w:line="240" w:lineRule="auto"/>
              <w:ind w:right="96"/>
              <w:jc w:val="right"/>
              <w:rPr>
                <w:b/>
                <w:sz w:val="18"/>
                <w:szCs w:val="18"/>
              </w:rPr>
            </w:pPr>
            <w:r w:rsidRPr="001B424B">
              <w:rPr>
                <w:b/>
                <w:sz w:val="18"/>
                <w:szCs w:val="18"/>
              </w:rPr>
              <w:t>8,7</w:t>
            </w:r>
          </w:p>
        </w:tc>
      </w:tr>
    </w:tbl>
    <w:p w:rsidR="000D44CE" w:rsidRPr="001B424B" w:rsidRDefault="000D44CE" w:rsidP="000D44CE">
      <w:pPr>
        <w:shd w:val="clear" w:color="auto" w:fill="FFFFFF"/>
        <w:rPr>
          <w:sz w:val="20"/>
        </w:rPr>
      </w:pPr>
      <w:r w:rsidRPr="001B424B">
        <w:rPr>
          <w:iCs/>
          <w:sz w:val="20"/>
        </w:rPr>
        <w:t xml:space="preserve">Zdroj: ŠÚ SR </w:t>
      </w:r>
      <w:r w:rsidRPr="001B424B">
        <w:rPr>
          <w:iCs/>
          <w:sz w:val="20"/>
        </w:rPr>
        <w:tab/>
      </w:r>
      <w:r w:rsidRPr="001B424B">
        <w:rPr>
          <w:sz w:val="20"/>
        </w:rPr>
        <w:t>Vypracoval: NLC – LVÚ Zvolen</w:t>
      </w:r>
    </w:p>
    <w:p w:rsidR="000D44CE" w:rsidRPr="001B424B" w:rsidRDefault="000D44CE" w:rsidP="000D44CE">
      <w:pPr>
        <w:pStyle w:val="normlnneodsaden"/>
        <w:spacing w:before="0" w:beforeAutospacing="0" w:after="0" w:afterAutospacing="0"/>
        <w:rPr>
          <w:rFonts w:asciiTheme="minorHAnsi" w:hAnsiTheme="minorHAnsi"/>
          <w:b/>
          <w:sz w:val="22"/>
          <w:szCs w:val="22"/>
        </w:rPr>
      </w:pPr>
      <w:r w:rsidRPr="001B424B">
        <w:rPr>
          <w:rFonts w:asciiTheme="minorHAnsi" w:hAnsiTheme="minorHAnsi"/>
          <w:b/>
          <w:sz w:val="22"/>
          <w:szCs w:val="22"/>
        </w:rPr>
        <w:t xml:space="preserve">Tab. </w:t>
      </w:r>
      <w:r w:rsidR="00135C05">
        <w:rPr>
          <w:rFonts w:asciiTheme="minorHAnsi" w:hAnsiTheme="minorHAnsi"/>
          <w:b/>
          <w:sz w:val="22"/>
          <w:szCs w:val="22"/>
        </w:rPr>
        <w:t>26</w:t>
      </w:r>
      <w:r w:rsidR="00135C05" w:rsidRPr="001B424B">
        <w:rPr>
          <w:rFonts w:asciiTheme="minorHAnsi" w:hAnsiTheme="minorHAnsi"/>
          <w:b/>
          <w:sz w:val="22"/>
          <w:szCs w:val="22"/>
        </w:rPr>
        <w:t xml:space="preserve"> </w:t>
      </w:r>
      <w:r w:rsidRPr="001B424B">
        <w:rPr>
          <w:rFonts w:asciiTheme="minorHAnsi" w:hAnsiTheme="minorHAnsi"/>
          <w:b/>
          <w:sz w:val="22"/>
          <w:szCs w:val="22"/>
        </w:rPr>
        <w:t>Výmera pôdy, na ktorú bol vyplatený vyrovnávací príspevok (ha)</w:t>
      </w:r>
      <w:r w:rsidRPr="001B424B">
        <w:rPr>
          <w:rFonts w:asciiTheme="minorHAnsi" w:hAnsiTheme="minorHAnsi"/>
          <w:b/>
          <w:sz w:val="22"/>
          <w:szCs w:val="22"/>
        </w:rPr>
        <w:tab/>
      </w:r>
    </w:p>
    <w:tbl>
      <w:tblPr>
        <w:tblW w:w="93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8"/>
        <w:gridCol w:w="1016"/>
        <w:gridCol w:w="1016"/>
        <w:gridCol w:w="1016"/>
        <w:gridCol w:w="1016"/>
        <w:gridCol w:w="1028"/>
        <w:gridCol w:w="1016"/>
      </w:tblGrid>
      <w:tr w:rsidR="000D44CE" w:rsidRPr="001B424B" w:rsidTr="0069711F">
        <w:trPr>
          <w:trHeight w:val="255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tlnormlnyneodsadentunv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Typ oblasti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tunnastred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2007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tunnastred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2008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tunnastred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2009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tunnastred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2010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tunnastred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2011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44CE" w:rsidRPr="001B424B" w:rsidRDefault="000D44CE" w:rsidP="0069711F">
            <w:pPr>
              <w:pStyle w:val="normlnyneodsadentunnastred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 xml:space="preserve">2012 </w:t>
            </w:r>
          </w:p>
        </w:tc>
      </w:tr>
      <w:tr w:rsidR="000D44CE" w:rsidRPr="001B424B" w:rsidTr="0069711F">
        <w:trPr>
          <w:trHeight w:val="255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avostab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Horské oblasti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439 966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444 821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461 288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458 135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454 356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457 247</w:t>
            </w:r>
          </w:p>
        </w:tc>
      </w:tr>
      <w:tr w:rsidR="000D44CE" w:rsidRPr="001B424B" w:rsidTr="0069711F">
        <w:trPr>
          <w:trHeight w:val="255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avostab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Ostatné znevýhodnené oblasti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376 148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380 730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373 969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374 225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372 667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375 430</w:t>
            </w:r>
          </w:p>
        </w:tc>
      </w:tr>
      <w:tr w:rsidR="000D44CE" w:rsidRPr="001B424B" w:rsidTr="0069711F">
        <w:trPr>
          <w:trHeight w:val="255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avostab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Oblasti so špecifickými nevýhodami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334 756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337 776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335 440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335 175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335 692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335 343</w:t>
            </w:r>
          </w:p>
        </w:tc>
      </w:tr>
      <w:tr w:rsidR="000D44CE" w:rsidRPr="001B424B" w:rsidTr="0069711F">
        <w:trPr>
          <w:trHeight w:val="255"/>
          <w:jc w:val="center"/>
        </w:trPr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avostab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Celkom LFA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1 150 870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1 163 327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1 170 696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1 167 535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1 162 714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44CE" w:rsidRPr="001B424B" w:rsidRDefault="000D44CE" w:rsidP="0069711F">
            <w:pPr>
              <w:pStyle w:val="normlnyneodsadenvpravo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1B424B">
              <w:rPr>
                <w:rFonts w:asciiTheme="minorHAnsi" w:hAnsiTheme="minorHAnsi"/>
                <w:sz w:val="20"/>
                <w:szCs w:val="20"/>
              </w:rPr>
              <w:t>1 168 020</w:t>
            </w:r>
          </w:p>
        </w:tc>
      </w:tr>
    </w:tbl>
    <w:p w:rsidR="000D44CE" w:rsidRPr="001B424B" w:rsidRDefault="000D44CE" w:rsidP="000D44CE">
      <w:pPr>
        <w:pStyle w:val="prame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1B424B">
        <w:rPr>
          <w:rFonts w:asciiTheme="minorHAnsi" w:hAnsiTheme="minorHAnsi"/>
          <w:sz w:val="20"/>
          <w:szCs w:val="20"/>
        </w:rPr>
        <w:t xml:space="preserve">Prameň: PPA </w:t>
      </w:r>
    </w:p>
    <w:p w:rsidR="00357383" w:rsidRPr="001B424B" w:rsidRDefault="00357383" w:rsidP="00357383">
      <w:pPr>
        <w:spacing w:after="0" w:line="240" w:lineRule="auto"/>
      </w:pPr>
    </w:p>
    <w:p w:rsidR="007A45AE" w:rsidRDefault="007A45AE" w:rsidP="000D44CE">
      <w:pPr>
        <w:pBdr>
          <w:bar w:val="single" w:sz="6" w:color="808080"/>
        </w:pBdr>
        <w:jc w:val="both"/>
        <w:rPr>
          <w:rFonts w:eastAsia="Calibri"/>
          <w:b/>
          <w:bCs/>
          <w:lang w:val="en-GB"/>
        </w:rPr>
      </w:pPr>
    </w:p>
    <w:p w:rsidR="007A45AE" w:rsidRDefault="007A45AE" w:rsidP="000D44CE">
      <w:pPr>
        <w:pBdr>
          <w:bar w:val="single" w:sz="6" w:color="808080"/>
        </w:pBdr>
        <w:jc w:val="both"/>
        <w:rPr>
          <w:rFonts w:eastAsia="Calibri"/>
          <w:b/>
          <w:bCs/>
          <w:lang w:val="en-GB"/>
        </w:rPr>
      </w:pPr>
    </w:p>
    <w:p w:rsidR="000D44CE" w:rsidRPr="001B424B" w:rsidRDefault="000D44CE" w:rsidP="000D44CE">
      <w:pPr>
        <w:pBdr>
          <w:bar w:val="single" w:sz="6" w:color="808080"/>
        </w:pBdr>
        <w:jc w:val="both"/>
        <w:rPr>
          <w:rFonts w:eastAsia="Calibri"/>
          <w:lang w:val="en-GB"/>
        </w:rPr>
      </w:pPr>
      <w:r w:rsidRPr="001B424B">
        <w:rPr>
          <w:rFonts w:eastAsia="Calibri"/>
          <w:b/>
          <w:bCs/>
          <w:lang w:val="en-GB"/>
        </w:rPr>
        <w:t xml:space="preserve">Tab. </w:t>
      </w:r>
      <w:r w:rsidR="00135C05">
        <w:rPr>
          <w:rFonts w:eastAsia="Calibri"/>
          <w:b/>
          <w:bCs/>
          <w:lang w:val="en-GB"/>
        </w:rPr>
        <w:t>27</w:t>
      </w:r>
      <w:r w:rsidR="00135C05" w:rsidRPr="001B424B">
        <w:rPr>
          <w:rFonts w:eastAsia="Calibri"/>
          <w:b/>
          <w:bCs/>
          <w:lang w:val="en-GB"/>
        </w:rPr>
        <w:t xml:space="preserve"> </w:t>
      </w:r>
      <w:r w:rsidRPr="001B424B">
        <w:rPr>
          <w:rFonts w:eastAsia="Calibri"/>
          <w:b/>
          <w:bCs/>
          <w:lang w:val="en-GB"/>
        </w:rPr>
        <w:t>Súhrnný prehľad LFA: vyrokovaná výmera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68"/>
        <w:gridCol w:w="2551"/>
        <w:gridCol w:w="2552"/>
        <w:gridCol w:w="2301"/>
      </w:tblGrid>
      <w:tr w:rsidR="000D44CE" w:rsidRPr="001B424B" w:rsidTr="007A45AE">
        <w:tc>
          <w:tcPr>
            <w:tcW w:w="1668" w:type="dxa"/>
            <w:shd w:val="clear" w:color="auto" w:fill="F2F2F2" w:themeFill="background1" w:themeFillShade="F2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2551" w:type="dxa"/>
            <w:shd w:val="clear" w:color="auto" w:fill="F2F2F2" w:themeFill="background1" w:themeFillShade="F2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LFA SR</w:t>
            </w:r>
          </w:p>
        </w:tc>
        <w:tc>
          <w:tcPr>
            <w:tcW w:w="2552" w:type="dxa"/>
            <w:shd w:val="clear" w:color="auto" w:fill="F2F2F2" w:themeFill="background1" w:themeFillShade="F2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Menej rozvinuté regióny</w:t>
            </w:r>
          </w:p>
        </w:tc>
        <w:tc>
          <w:tcPr>
            <w:tcW w:w="2301" w:type="dxa"/>
            <w:shd w:val="clear" w:color="auto" w:fill="F2F2F2" w:themeFill="background1" w:themeFillShade="F2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Ostatné oblasti</w:t>
            </w:r>
          </w:p>
        </w:tc>
      </w:tr>
      <w:tr w:rsidR="000D44CE" w:rsidRPr="001B424B" w:rsidTr="007A45AE">
        <w:trPr>
          <w:trHeight w:val="547"/>
        </w:trPr>
        <w:tc>
          <w:tcPr>
            <w:tcW w:w="1668" w:type="dxa"/>
            <w:shd w:val="clear" w:color="auto" w:fill="F2F2F2" w:themeFill="background1" w:themeFillShade="F2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Kategória znevýhodnenia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ha</w:t>
            </w:r>
          </w:p>
        </w:tc>
        <w:tc>
          <w:tcPr>
            <w:tcW w:w="2552" w:type="dxa"/>
            <w:shd w:val="clear" w:color="auto" w:fill="F2F2F2" w:themeFill="background1" w:themeFillShade="F2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ha</w:t>
            </w:r>
          </w:p>
        </w:tc>
        <w:tc>
          <w:tcPr>
            <w:tcW w:w="2301" w:type="dxa"/>
            <w:shd w:val="clear" w:color="auto" w:fill="F2F2F2" w:themeFill="background1" w:themeFillShade="F2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ha</w:t>
            </w:r>
          </w:p>
        </w:tc>
      </w:tr>
      <w:tr w:rsidR="000D44CE" w:rsidRPr="001B424B" w:rsidTr="0069711F">
        <w:trPr>
          <w:trHeight w:val="416"/>
        </w:trPr>
        <w:tc>
          <w:tcPr>
            <w:tcW w:w="1668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Horské oblasti</w:t>
            </w:r>
          </w:p>
        </w:tc>
        <w:tc>
          <w:tcPr>
            <w:tcW w:w="2551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486 594</w:t>
            </w:r>
          </w:p>
        </w:tc>
        <w:tc>
          <w:tcPr>
            <w:tcW w:w="2552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486 594</w:t>
            </w:r>
          </w:p>
        </w:tc>
        <w:tc>
          <w:tcPr>
            <w:tcW w:w="2301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0</w:t>
            </w:r>
          </w:p>
        </w:tc>
      </w:tr>
      <w:tr w:rsidR="000D44CE" w:rsidRPr="001B424B" w:rsidTr="0069711F">
        <w:tc>
          <w:tcPr>
            <w:tcW w:w="1668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Ostatné znevýhodnené</w:t>
            </w:r>
          </w:p>
        </w:tc>
        <w:tc>
          <w:tcPr>
            <w:tcW w:w="2551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390 966</w:t>
            </w:r>
          </w:p>
        </w:tc>
        <w:tc>
          <w:tcPr>
            <w:tcW w:w="2552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363 992</w:t>
            </w:r>
          </w:p>
        </w:tc>
        <w:tc>
          <w:tcPr>
            <w:tcW w:w="2301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26 974</w:t>
            </w:r>
          </w:p>
        </w:tc>
      </w:tr>
      <w:tr w:rsidR="000D44CE" w:rsidRPr="001B424B" w:rsidTr="0069711F">
        <w:tc>
          <w:tcPr>
            <w:tcW w:w="1668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Špecificky  znevýhodnené</w:t>
            </w:r>
          </w:p>
        </w:tc>
        <w:tc>
          <w:tcPr>
            <w:tcW w:w="2551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348 203</w:t>
            </w:r>
          </w:p>
        </w:tc>
        <w:tc>
          <w:tcPr>
            <w:tcW w:w="2552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341 529</w:t>
            </w:r>
          </w:p>
        </w:tc>
        <w:tc>
          <w:tcPr>
            <w:tcW w:w="2301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sz w:val="20"/>
                <w:szCs w:val="20"/>
                <w:lang w:val="en-GB"/>
              </w:rPr>
              <w:t>6 674</w:t>
            </w:r>
          </w:p>
        </w:tc>
      </w:tr>
      <w:tr w:rsidR="000D44CE" w:rsidRPr="001B424B" w:rsidTr="0069711F">
        <w:tc>
          <w:tcPr>
            <w:tcW w:w="1668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LFA spolu</w:t>
            </w:r>
          </w:p>
        </w:tc>
        <w:tc>
          <w:tcPr>
            <w:tcW w:w="2551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1 225 764</w:t>
            </w:r>
          </w:p>
        </w:tc>
        <w:tc>
          <w:tcPr>
            <w:tcW w:w="2552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1 192 115</w:t>
            </w:r>
          </w:p>
        </w:tc>
        <w:tc>
          <w:tcPr>
            <w:tcW w:w="2301" w:type="dxa"/>
          </w:tcPr>
          <w:p w:rsidR="000D44CE" w:rsidRPr="001B424B" w:rsidRDefault="000D44CE" w:rsidP="007A45AE">
            <w:pPr>
              <w:pBdr>
                <w:bar w:val="single" w:sz="6" w:color="808080"/>
              </w:pBdr>
              <w:spacing w:after="0" w:line="240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  <w:lang w:val="en-GB"/>
              </w:rPr>
              <w:t>33 648</w:t>
            </w:r>
          </w:p>
        </w:tc>
      </w:tr>
    </w:tbl>
    <w:p w:rsidR="000D44CE" w:rsidRPr="001B424B" w:rsidRDefault="000D44CE" w:rsidP="007A45AE">
      <w:pPr>
        <w:pBdr>
          <w:bar w:val="single" w:sz="6" w:color="808080"/>
        </w:pBdr>
        <w:spacing w:after="0"/>
        <w:jc w:val="both"/>
        <w:rPr>
          <w:rFonts w:eastAsia="Calibri"/>
          <w:iCs/>
          <w:sz w:val="20"/>
          <w:szCs w:val="20"/>
          <w:lang w:val="en-GB"/>
        </w:rPr>
      </w:pPr>
      <w:r w:rsidRPr="001B424B">
        <w:rPr>
          <w:rFonts w:eastAsia="Calibri"/>
          <w:iCs/>
          <w:sz w:val="20"/>
          <w:szCs w:val="20"/>
          <w:lang w:val="en-GB"/>
        </w:rPr>
        <w:t>Zdroj: PRV SR 2007-2013</w:t>
      </w:r>
    </w:p>
    <w:p w:rsidR="000D44CE" w:rsidRPr="001B424B" w:rsidRDefault="000D44CE" w:rsidP="000D44CE">
      <w:pPr>
        <w:pBdr>
          <w:bar w:val="single" w:sz="6" w:color="808080"/>
        </w:pBdr>
        <w:jc w:val="both"/>
        <w:rPr>
          <w:rFonts w:eastAsia="Calibri"/>
          <w:iCs/>
          <w:sz w:val="20"/>
          <w:szCs w:val="20"/>
          <w:lang w:val="en-GB"/>
        </w:rPr>
      </w:pPr>
      <w:r w:rsidRPr="001B424B">
        <w:rPr>
          <w:rFonts w:eastAsia="Calibri"/>
          <w:iCs/>
          <w:sz w:val="20"/>
          <w:szCs w:val="20"/>
          <w:lang w:val="en-GB"/>
        </w:rPr>
        <w:t>V súlade s článkami 31 a  32 nariadenia EPaR č.1305/2013 budú od roku 2018 stanovené nové oblasti s prírodnými alebo inými osobitnými obmedzeniami.</w:t>
      </w:r>
    </w:p>
    <w:p w:rsidR="00A119A0" w:rsidRDefault="00A119A0" w:rsidP="000D44CE">
      <w:pPr>
        <w:pBdr>
          <w:bar w:val="single" w:sz="6" w:color="808080"/>
        </w:pBdr>
        <w:spacing w:after="120"/>
        <w:jc w:val="both"/>
        <w:rPr>
          <w:b/>
        </w:rPr>
      </w:pPr>
    </w:p>
    <w:p w:rsidR="000D44CE" w:rsidRPr="001B424B" w:rsidRDefault="000D44CE" w:rsidP="000D44CE">
      <w:pPr>
        <w:pBdr>
          <w:bar w:val="single" w:sz="6" w:color="808080"/>
        </w:pBdr>
        <w:spacing w:after="120"/>
        <w:jc w:val="both"/>
        <w:rPr>
          <w:rFonts w:eastAsia="Calibri"/>
          <w:b/>
          <w:bCs/>
        </w:rPr>
      </w:pPr>
      <w:r w:rsidRPr="001B424B">
        <w:rPr>
          <w:b/>
        </w:rPr>
        <w:lastRenderedPageBreak/>
        <w:t xml:space="preserve">Tab. </w:t>
      </w:r>
      <w:r w:rsidR="00135C05">
        <w:rPr>
          <w:b/>
        </w:rPr>
        <w:t>28</w:t>
      </w:r>
      <w:r w:rsidR="00135C05" w:rsidRPr="001B424B">
        <w:rPr>
          <w:b/>
        </w:rPr>
        <w:t xml:space="preserve"> </w:t>
      </w:r>
      <w:r w:rsidRPr="001B424B">
        <w:rPr>
          <w:rFonts w:eastAsia="Calibri"/>
          <w:b/>
          <w:bCs/>
        </w:rPr>
        <w:t>Využitie pôdy v LFA</w:t>
      </w:r>
    </w:p>
    <w:tbl>
      <w:tblPr>
        <w:tblW w:w="90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42"/>
        <w:gridCol w:w="1331"/>
        <w:gridCol w:w="1492"/>
        <w:gridCol w:w="1440"/>
        <w:gridCol w:w="1260"/>
      </w:tblGrid>
      <w:tr w:rsidR="000D44CE" w:rsidRPr="001B424B" w:rsidTr="0069711F">
        <w:trPr>
          <w:trHeight w:val="163"/>
          <w:jc w:val="center"/>
        </w:trPr>
        <w:tc>
          <w:tcPr>
            <w:tcW w:w="354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Ukazovateľ</w:t>
            </w:r>
          </w:p>
        </w:tc>
        <w:tc>
          <w:tcPr>
            <w:tcW w:w="133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Horské oblasti</w:t>
            </w:r>
          </w:p>
        </w:tc>
        <w:tc>
          <w:tcPr>
            <w:tcW w:w="149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Ostatné znevýhodnené oblasti</w:t>
            </w:r>
          </w:p>
        </w:tc>
        <w:tc>
          <w:tcPr>
            <w:tcW w:w="144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Oblasti so špecifickými nevýhodami</w:t>
            </w:r>
          </w:p>
        </w:tc>
        <w:tc>
          <w:tcPr>
            <w:tcW w:w="126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Produkčné oblasti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354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Poľnohospodárska pôda</w:t>
            </w:r>
          </w:p>
        </w:tc>
        <w:tc>
          <w:tcPr>
            <w:tcW w:w="133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100,00%</w:t>
            </w:r>
          </w:p>
        </w:tc>
        <w:tc>
          <w:tcPr>
            <w:tcW w:w="149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100,00%</w:t>
            </w:r>
          </w:p>
        </w:tc>
        <w:tc>
          <w:tcPr>
            <w:tcW w:w="144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100,00%</w:t>
            </w:r>
          </w:p>
        </w:tc>
        <w:tc>
          <w:tcPr>
            <w:tcW w:w="126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100,00%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354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 xml:space="preserve">   orná pôda</w:t>
            </w:r>
          </w:p>
        </w:tc>
        <w:tc>
          <w:tcPr>
            <w:tcW w:w="133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34,46%</w:t>
            </w:r>
          </w:p>
        </w:tc>
        <w:tc>
          <w:tcPr>
            <w:tcW w:w="149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63,77%</w:t>
            </w:r>
          </w:p>
        </w:tc>
        <w:tc>
          <w:tcPr>
            <w:tcW w:w="144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80,14%</w:t>
            </w:r>
          </w:p>
        </w:tc>
        <w:tc>
          <w:tcPr>
            <w:tcW w:w="126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98,54%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354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 xml:space="preserve">   lúky a pasienky</w:t>
            </w:r>
          </w:p>
        </w:tc>
        <w:tc>
          <w:tcPr>
            <w:tcW w:w="133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65,54%</w:t>
            </w:r>
          </w:p>
        </w:tc>
        <w:tc>
          <w:tcPr>
            <w:tcW w:w="149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36,23%</w:t>
            </w:r>
          </w:p>
        </w:tc>
        <w:tc>
          <w:tcPr>
            <w:tcW w:w="144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19,87%</w:t>
            </w:r>
          </w:p>
        </w:tc>
        <w:tc>
          <w:tcPr>
            <w:tcW w:w="126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1,46%</w:t>
            </w:r>
          </w:p>
        </w:tc>
      </w:tr>
    </w:tbl>
    <w:p w:rsidR="000D44CE" w:rsidRPr="001B424B" w:rsidRDefault="000D44CE" w:rsidP="000D44CE">
      <w:pPr>
        <w:pBdr>
          <w:bar w:val="single" w:sz="6" w:color="808080"/>
        </w:pBdr>
        <w:spacing w:after="120"/>
        <w:jc w:val="both"/>
        <w:rPr>
          <w:rFonts w:eastAsia="Calibri"/>
          <w:sz w:val="20"/>
        </w:rPr>
      </w:pPr>
      <w:r w:rsidRPr="001B424B">
        <w:rPr>
          <w:rFonts w:eastAsia="Calibri"/>
          <w:sz w:val="20"/>
        </w:rPr>
        <w:t>Zdroj: Informačné listy CD MPRV SR 2012, VÚEPP Bratislava</w:t>
      </w:r>
    </w:p>
    <w:p w:rsidR="000D44CE" w:rsidRPr="001B424B" w:rsidRDefault="000D44CE" w:rsidP="000D44CE">
      <w:pPr>
        <w:pBdr>
          <w:bar w:val="single" w:sz="6" w:color="808080"/>
        </w:pBdr>
        <w:spacing w:after="0"/>
        <w:jc w:val="both"/>
        <w:rPr>
          <w:rFonts w:eastAsia="Calibri"/>
          <w:b/>
          <w:bCs/>
        </w:rPr>
      </w:pPr>
      <w:r w:rsidRPr="001B424B">
        <w:rPr>
          <w:rFonts w:eastAsia="Calibri"/>
          <w:b/>
          <w:bCs/>
        </w:rPr>
        <w:t xml:space="preserve">Tab. </w:t>
      </w:r>
      <w:r w:rsidR="00135C05">
        <w:rPr>
          <w:rFonts w:eastAsia="Calibri"/>
          <w:b/>
          <w:bCs/>
        </w:rPr>
        <w:t>29</w:t>
      </w:r>
      <w:r w:rsidR="00135C05" w:rsidRPr="001B424B">
        <w:rPr>
          <w:rFonts w:eastAsia="Calibri"/>
          <w:b/>
          <w:bCs/>
        </w:rPr>
        <w:t xml:space="preserve"> </w:t>
      </w:r>
      <w:r w:rsidRPr="001B424B">
        <w:rPr>
          <w:rFonts w:eastAsia="Calibri"/>
          <w:b/>
          <w:bCs/>
        </w:rPr>
        <w:t>Hektárové úrody obilnín v LFA (t/ha)</w:t>
      </w:r>
    </w:p>
    <w:tbl>
      <w:tblPr>
        <w:tblW w:w="90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28"/>
        <w:gridCol w:w="907"/>
        <w:gridCol w:w="907"/>
        <w:gridCol w:w="907"/>
        <w:gridCol w:w="907"/>
        <w:gridCol w:w="907"/>
        <w:gridCol w:w="907"/>
      </w:tblGrid>
      <w:tr w:rsidR="000D44CE" w:rsidRPr="001B424B" w:rsidTr="0069711F">
        <w:trPr>
          <w:trHeight w:val="163"/>
          <w:jc w:val="center"/>
        </w:trPr>
        <w:tc>
          <w:tcPr>
            <w:tcW w:w="362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Typ LFA</w:t>
            </w:r>
          </w:p>
        </w:tc>
        <w:tc>
          <w:tcPr>
            <w:tcW w:w="907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2007</w:t>
            </w:r>
          </w:p>
        </w:tc>
        <w:tc>
          <w:tcPr>
            <w:tcW w:w="907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2008</w:t>
            </w:r>
          </w:p>
        </w:tc>
        <w:tc>
          <w:tcPr>
            <w:tcW w:w="907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2009</w:t>
            </w:r>
          </w:p>
        </w:tc>
        <w:tc>
          <w:tcPr>
            <w:tcW w:w="907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2010</w:t>
            </w:r>
          </w:p>
        </w:tc>
        <w:tc>
          <w:tcPr>
            <w:tcW w:w="907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2011</w:t>
            </w:r>
          </w:p>
        </w:tc>
        <w:tc>
          <w:tcPr>
            <w:tcW w:w="907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2012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362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Horské oblasti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3,19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3,93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3,53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2,63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3,71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3,56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362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Ostatné znevýhodnené oblasti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3,06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4,34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3,52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2,97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4,05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3,65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362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Oblasti so špecifickými nevýhodami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3,45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4,80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4,11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3,10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4,36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3,82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362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Produkčné oblasti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4,06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6,23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5,19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4,57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6,08</w:t>
            </w:r>
          </w:p>
        </w:tc>
        <w:tc>
          <w:tcPr>
            <w:tcW w:w="90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4,13</w:t>
            </w:r>
          </w:p>
        </w:tc>
      </w:tr>
    </w:tbl>
    <w:p w:rsidR="000D44CE" w:rsidRPr="001B424B" w:rsidRDefault="000D44CE" w:rsidP="000D44CE">
      <w:pPr>
        <w:pBdr>
          <w:bar w:val="single" w:sz="6" w:color="808080"/>
        </w:pBdr>
        <w:spacing w:after="120"/>
        <w:jc w:val="both"/>
        <w:rPr>
          <w:rFonts w:eastAsia="Calibri"/>
          <w:sz w:val="20"/>
        </w:rPr>
      </w:pPr>
      <w:r w:rsidRPr="001B424B">
        <w:rPr>
          <w:rFonts w:eastAsia="Calibri"/>
          <w:sz w:val="20"/>
        </w:rPr>
        <w:t>Zdroj: Informačné listy CD MPRV SR, VÚEPP Bratislava</w:t>
      </w:r>
    </w:p>
    <w:p w:rsidR="000D44CE" w:rsidRPr="001B424B" w:rsidRDefault="000D44CE" w:rsidP="000D44CE">
      <w:pPr>
        <w:pBdr>
          <w:bar w:val="single" w:sz="6" w:color="808080"/>
        </w:pBdr>
        <w:spacing w:after="0"/>
        <w:jc w:val="both"/>
        <w:rPr>
          <w:rFonts w:eastAsia="Calibri"/>
          <w:b/>
          <w:bCs/>
        </w:rPr>
      </w:pPr>
      <w:r w:rsidRPr="001B424B">
        <w:rPr>
          <w:rFonts w:eastAsia="Calibri"/>
          <w:b/>
          <w:bCs/>
        </w:rPr>
        <w:t xml:space="preserve">Tab. </w:t>
      </w:r>
      <w:r w:rsidR="00135C05">
        <w:rPr>
          <w:rFonts w:eastAsia="Calibri"/>
          <w:b/>
          <w:bCs/>
        </w:rPr>
        <w:t>30</w:t>
      </w:r>
      <w:r w:rsidR="00135C05" w:rsidRPr="001B424B">
        <w:rPr>
          <w:rFonts w:eastAsia="Calibri"/>
          <w:b/>
          <w:bCs/>
        </w:rPr>
        <w:t xml:space="preserve"> </w:t>
      </w:r>
      <w:r w:rsidRPr="001B424B">
        <w:rPr>
          <w:rFonts w:eastAsia="Calibri"/>
          <w:b/>
          <w:bCs/>
        </w:rPr>
        <w:t>Počet zvierat a úžitkovosť v chovoch hovädzieho dobytka v LFA</w:t>
      </w:r>
    </w:p>
    <w:tbl>
      <w:tblPr>
        <w:tblW w:w="91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8"/>
        <w:gridCol w:w="1184"/>
        <w:gridCol w:w="1361"/>
        <w:gridCol w:w="1621"/>
        <w:gridCol w:w="1619"/>
        <w:gridCol w:w="1440"/>
      </w:tblGrid>
      <w:tr w:rsidR="000D44CE" w:rsidRPr="001B424B" w:rsidTr="0069711F">
        <w:trPr>
          <w:trHeight w:val="653"/>
          <w:jc w:val="center"/>
        </w:trPr>
        <w:tc>
          <w:tcPr>
            <w:tcW w:w="190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Ukazovateľ</w:t>
            </w:r>
          </w:p>
        </w:tc>
        <w:tc>
          <w:tcPr>
            <w:tcW w:w="1184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M. J.</w:t>
            </w:r>
          </w:p>
        </w:tc>
        <w:tc>
          <w:tcPr>
            <w:tcW w:w="136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Horské oblasti</w:t>
            </w:r>
          </w:p>
        </w:tc>
        <w:tc>
          <w:tcPr>
            <w:tcW w:w="162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Ostatné znevýhodnené oblasti</w:t>
            </w:r>
          </w:p>
        </w:tc>
        <w:tc>
          <w:tcPr>
            <w:tcW w:w="161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Oblasti so špecifickými nevýhodami</w:t>
            </w:r>
          </w:p>
        </w:tc>
        <w:tc>
          <w:tcPr>
            <w:tcW w:w="144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Produkčné oblasti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190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HD spolu</w:t>
            </w:r>
          </w:p>
        </w:tc>
        <w:tc>
          <w:tcPr>
            <w:tcW w:w="1184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VDJ/ha</w:t>
            </w:r>
          </w:p>
        </w:tc>
        <w:tc>
          <w:tcPr>
            <w:tcW w:w="136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0,279</w:t>
            </w:r>
          </w:p>
        </w:tc>
        <w:tc>
          <w:tcPr>
            <w:tcW w:w="162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0,215</w:t>
            </w:r>
          </w:p>
        </w:tc>
        <w:tc>
          <w:tcPr>
            <w:tcW w:w="161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0,185</w:t>
            </w:r>
          </w:p>
        </w:tc>
        <w:tc>
          <w:tcPr>
            <w:tcW w:w="144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0,178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190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Dojnice</w:t>
            </w:r>
          </w:p>
        </w:tc>
        <w:tc>
          <w:tcPr>
            <w:tcW w:w="1184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VDJ/ha</w:t>
            </w:r>
          </w:p>
        </w:tc>
        <w:tc>
          <w:tcPr>
            <w:tcW w:w="136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0,111</w:t>
            </w:r>
          </w:p>
        </w:tc>
        <w:tc>
          <w:tcPr>
            <w:tcW w:w="162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0,076</w:t>
            </w:r>
          </w:p>
        </w:tc>
        <w:tc>
          <w:tcPr>
            <w:tcW w:w="161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0,074</w:t>
            </w:r>
          </w:p>
        </w:tc>
        <w:tc>
          <w:tcPr>
            <w:tcW w:w="144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0,094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190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Dojčiace kravy</w:t>
            </w:r>
          </w:p>
        </w:tc>
        <w:tc>
          <w:tcPr>
            <w:tcW w:w="1184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VDJ/ha</w:t>
            </w:r>
          </w:p>
        </w:tc>
        <w:tc>
          <w:tcPr>
            <w:tcW w:w="136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0,053</w:t>
            </w:r>
          </w:p>
        </w:tc>
        <w:tc>
          <w:tcPr>
            <w:tcW w:w="162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0,051</w:t>
            </w:r>
          </w:p>
        </w:tc>
        <w:tc>
          <w:tcPr>
            <w:tcW w:w="161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0,023</w:t>
            </w:r>
          </w:p>
        </w:tc>
        <w:tc>
          <w:tcPr>
            <w:tcW w:w="144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0,002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1908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Ročná dojnosť</w:t>
            </w:r>
          </w:p>
        </w:tc>
        <w:tc>
          <w:tcPr>
            <w:tcW w:w="1184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kg/dojnicu</w:t>
            </w:r>
          </w:p>
        </w:tc>
        <w:tc>
          <w:tcPr>
            <w:tcW w:w="136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6 306</w:t>
            </w:r>
          </w:p>
        </w:tc>
        <w:tc>
          <w:tcPr>
            <w:tcW w:w="162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5 734</w:t>
            </w:r>
          </w:p>
        </w:tc>
        <w:tc>
          <w:tcPr>
            <w:tcW w:w="161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5 997</w:t>
            </w:r>
          </w:p>
        </w:tc>
        <w:tc>
          <w:tcPr>
            <w:tcW w:w="1440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7 459</w:t>
            </w:r>
          </w:p>
        </w:tc>
      </w:tr>
    </w:tbl>
    <w:p w:rsidR="000D44CE" w:rsidRPr="001B424B" w:rsidRDefault="000D44CE" w:rsidP="000D44CE">
      <w:pPr>
        <w:pBdr>
          <w:bar w:val="single" w:sz="6" w:color="808080"/>
        </w:pBdr>
        <w:spacing w:after="120"/>
        <w:jc w:val="both"/>
        <w:rPr>
          <w:rFonts w:eastAsia="Calibri"/>
          <w:sz w:val="20"/>
        </w:rPr>
      </w:pPr>
      <w:r w:rsidRPr="001B424B">
        <w:rPr>
          <w:rFonts w:eastAsia="Calibri"/>
          <w:sz w:val="20"/>
        </w:rPr>
        <w:t>Zdroj: Informačné listy CD MPRV SR 2012, VÚEPP Bratislava</w:t>
      </w:r>
    </w:p>
    <w:p w:rsidR="000D44CE" w:rsidRPr="001B424B" w:rsidRDefault="000D44CE" w:rsidP="000D44CE">
      <w:pPr>
        <w:pBdr>
          <w:bar w:val="single" w:sz="6" w:color="808080"/>
        </w:pBdr>
        <w:spacing w:after="0" w:line="240" w:lineRule="auto"/>
        <w:jc w:val="both"/>
        <w:rPr>
          <w:rFonts w:eastAsia="Calibri"/>
          <w:b/>
          <w:bCs/>
        </w:rPr>
      </w:pPr>
      <w:r w:rsidRPr="001B424B">
        <w:rPr>
          <w:b/>
        </w:rPr>
        <w:t>Tab.</w:t>
      </w:r>
      <w:r w:rsidR="00135C05">
        <w:rPr>
          <w:b/>
        </w:rPr>
        <w:t>31</w:t>
      </w:r>
      <w:r w:rsidR="00135C05" w:rsidRPr="001B424B">
        <w:rPr>
          <w:b/>
        </w:rPr>
        <w:t xml:space="preserve"> </w:t>
      </w:r>
      <w:r w:rsidRPr="001B424B">
        <w:rPr>
          <w:rFonts w:eastAsia="Calibri"/>
          <w:b/>
          <w:bCs/>
        </w:rPr>
        <w:t>Vývoj počtu zvierat v chovoch oviec a kôz v LFA</w:t>
      </w:r>
    </w:p>
    <w:tbl>
      <w:tblPr>
        <w:tblW w:w="9093" w:type="dxa"/>
        <w:jc w:val="center"/>
        <w:tblInd w:w="1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2"/>
        <w:gridCol w:w="1271"/>
        <w:gridCol w:w="1369"/>
        <w:gridCol w:w="1495"/>
        <w:gridCol w:w="1377"/>
        <w:gridCol w:w="1319"/>
      </w:tblGrid>
      <w:tr w:rsidR="000D44CE" w:rsidRPr="001B424B" w:rsidTr="0069711F">
        <w:trPr>
          <w:trHeight w:val="163"/>
          <w:jc w:val="center"/>
        </w:trPr>
        <w:tc>
          <w:tcPr>
            <w:tcW w:w="226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Ukazovateľ</w:t>
            </w:r>
          </w:p>
        </w:tc>
        <w:tc>
          <w:tcPr>
            <w:tcW w:w="127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M. J.</w:t>
            </w:r>
          </w:p>
        </w:tc>
        <w:tc>
          <w:tcPr>
            <w:tcW w:w="136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Horské oblasti</w:t>
            </w:r>
          </w:p>
        </w:tc>
        <w:tc>
          <w:tcPr>
            <w:tcW w:w="1495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Ostatné znevýhodnené oblasti</w:t>
            </w:r>
          </w:p>
        </w:tc>
        <w:tc>
          <w:tcPr>
            <w:tcW w:w="137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Oblasti so špecifickými nevýhodami</w:t>
            </w:r>
          </w:p>
        </w:tc>
        <w:tc>
          <w:tcPr>
            <w:tcW w:w="131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Produkčné oblasti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226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Ovce</w:t>
            </w:r>
          </w:p>
        </w:tc>
        <w:tc>
          <w:tcPr>
            <w:tcW w:w="1271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VDJ/ha</w:t>
            </w:r>
          </w:p>
        </w:tc>
        <w:tc>
          <w:tcPr>
            <w:tcW w:w="136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0,407</w:t>
            </w:r>
          </w:p>
        </w:tc>
        <w:tc>
          <w:tcPr>
            <w:tcW w:w="1495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0,130</w:t>
            </w:r>
          </w:p>
        </w:tc>
        <w:tc>
          <w:tcPr>
            <w:tcW w:w="137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0,102</w:t>
            </w:r>
          </w:p>
        </w:tc>
        <w:tc>
          <w:tcPr>
            <w:tcW w:w="131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0,007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226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 xml:space="preserve">   z toho bahnice dojné</w:t>
            </w:r>
          </w:p>
        </w:tc>
        <w:tc>
          <w:tcPr>
            <w:tcW w:w="1271" w:type="dxa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VDJ/ha</w:t>
            </w:r>
          </w:p>
        </w:tc>
        <w:tc>
          <w:tcPr>
            <w:tcW w:w="136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0,177</w:t>
            </w:r>
          </w:p>
        </w:tc>
        <w:tc>
          <w:tcPr>
            <w:tcW w:w="1495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0,058</w:t>
            </w:r>
          </w:p>
        </w:tc>
        <w:tc>
          <w:tcPr>
            <w:tcW w:w="137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0,028</w:t>
            </w:r>
          </w:p>
        </w:tc>
        <w:tc>
          <w:tcPr>
            <w:tcW w:w="131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0,001</w:t>
            </w:r>
          </w:p>
        </w:tc>
      </w:tr>
      <w:tr w:rsidR="000D44CE" w:rsidRPr="001B424B" w:rsidTr="0069711F">
        <w:trPr>
          <w:trHeight w:val="163"/>
          <w:jc w:val="center"/>
        </w:trPr>
        <w:tc>
          <w:tcPr>
            <w:tcW w:w="2262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b/>
                <w:bCs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sz w:val="20"/>
                <w:szCs w:val="20"/>
              </w:rPr>
              <w:t>Ročná dojnosť</w:t>
            </w:r>
          </w:p>
        </w:tc>
        <w:tc>
          <w:tcPr>
            <w:tcW w:w="1271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l/bahnicu</w:t>
            </w:r>
          </w:p>
        </w:tc>
        <w:tc>
          <w:tcPr>
            <w:tcW w:w="136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80,81</w:t>
            </w:r>
          </w:p>
        </w:tc>
        <w:tc>
          <w:tcPr>
            <w:tcW w:w="1495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54,72</w:t>
            </w:r>
          </w:p>
        </w:tc>
        <w:tc>
          <w:tcPr>
            <w:tcW w:w="1377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82,32</w:t>
            </w:r>
          </w:p>
        </w:tc>
        <w:tc>
          <w:tcPr>
            <w:tcW w:w="1319" w:type="dxa"/>
            <w:vAlign w:val="center"/>
          </w:tcPr>
          <w:p w:rsidR="000D44CE" w:rsidRPr="001B424B" w:rsidRDefault="000D44CE" w:rsidP="000D44CE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49,59</w:t>
            </w:r>
          </w:p>
        </w:tc>
      </w:tr>
    </w:tbl>
    <w:p w:rsidR="000D44CE" w:rsidRPr="001B424B" w:rsidRDefault="000D44CE" w:rsidP="000D44CE">
      <w:pPr>
        <w:pBdr>
          <w:bar w:val="single" w:sz="6" w:color="808080"/>
        </w:pBdr>
        <w:spacing w:after="120"/>
        <w:jc w:val="both"/>
        <w:rPr>
          <w:rFonts w:eastAsia="Calibri"/>
          <w:sz w:val="20"/>
        </w:rPr>
      </w:pPr>
      <w:r w:rsidRPr="001B424B">
        <w:rPr>
          <w:rFonts w:eastAsia="Calibri"/>
          <w:sz w:val="20"/>
        </w:rPr>
        <w:t>Zdroj: Informačné listy CD MPRV SR 2012, VÚEPP Bratislava</w:t>
      </w:r>
    </w:p>
    <w:p w:rsidR="007A45AE" w:rsidRDefault="007A45AE" w:rsidP="000D44CE">
      <w:pPr>
        <w:pBdr>
          <w:bar w:val="single" w:sz="6" w:color="808080"/>
        </w:pBdr>
        <w:spacing w:after="0" w:line="240" w:lineRule="auto"/>
        <w:jc w:val="both"/>
        <w:rPr>
          <w:rFonts w:eastAsia="Calibri"/>
          <w:b/>
          <w:bCs/>
        </w:rPr>
      </w:pPr>
    </w:p>
    <w:p w:rsidR="007A45AE" w:rsidRDefault="007A45AE" w:rsidP="000D44CE">
      <w:pPr>
        <w:pBdr>
          <w:bar w:val="single" w:sz="6" w:color="808080"/>
        </w:pBdr>
        <w:spacing w:after="0" w:line="240" w:lineRule="auto"/>
        <w:jc w:val="both"/>
        <w:rPr>
          <w:rFonts w:eastAsia="Calibri"/>
          <w:b/>
          <w:bCs/>
        </w:rPr>
      </w:pPr>
    </w:p>
    <w:p w:rsidR="00E11CA2" w:rsidRPr="001B424B" w:rsidRDefault="00E11CA2" w:rsidP="000D44CE">
      <w:pPr>
        <w:pBdr>
          <w:bar w:val="single" w:sz="6" w:color="808080"/>
        </w:pBdr>
        <w:spacing w:after="120"/>
        <w:jc w:val="both"/>
        <w:rPr>
          <w:rFonts w:eastAsia="Calibri"/>
          <w:sz w:val="20"/>
        </w:rPr>
      </w:pPr>
    </w:p>
    <w:p w:rsidR="00E11CA2" w:rsidRPr="001B424B" w:rsidRDefault="00E11CA2" w:rsidP="00E11CA2">
      <w:pPr>
        <w:keepNext/>
        <w:spacing w:after="0"/>
        <w:rPr>
          <w:b/>
          <w:snapToGrid w:val="0"/>
          <w:lang w:eastAsia="cs-CZ"/>
        </w:rPr>
      </w:pPr>
      <w:r w:rsidRPr="001B424B">
        <w:rPr>
          <w:b/>
          <w:snapToGrid w:val="0"/>
          <w:lang w:eastAsia="cs-CZ"/>
        </w:rPr>
        <w:t xml:space="preserve">Tab. </w:t>
      </w:r>
      <w:r w:rsidR="00AF5A71">
        <w:rPr>
          <w:b/>
          <w:snapToGrid w:val="0"/>
          <w:lang w:eastAsia="cs-CZ"/>
        </w:rPr>
        <w:t>32</w:t>
      </w:r>
      <w:r w:rsidR="00A119A0">
        <w:rPr>
          <w:b/>
          <w:snapToGrid w:val="0"/>
          <w:lang w:eastAsia="cs-CZ"/>
        </w:rPr>
        <w:t>a</w:t>
      </w:r>
      <w:r w:rsidR="00AF5A71" w:rsidRPr="001B424B">
        <w:rPr>
          <w:b/>
          <w:snapToGrid w:val="0"/>
          <w:lang w:eastAsia="cs-CZ"/>
        </w:rPr>
        <w:t xml:space="preserve"> </w:t>
      </w:r>
      <w:r w:rsidRPr="001B424B">
        <w:rPr>
          <w:b/>
          <w:snapToGrid w:val="0"/>
          <w:lang w:eastAsia="cs-CZ"/>
        </w:rPr>
        <w:t xml:space="preserve">Index zmeny početnosti vybraných druhov vtáctva </w:t>
      </w:r>
      <w:r w:rsidRPr="001B424B">
        <w:rPr>
          <w:b/>
        </w:rPr>
        <w:t>poľnohospodárskej</w:t>
      </w:r>
      <w:r w:rsidRPr="001B424B">
        <w:rPr>
          <w:b/>
          <w:snapToGrid w:val="0"/>
          <w:lang w:eastAsia="cs-CZ"/>
        </w:rPr>
        <w:t xml:space="preserve"> krajiny </w:t>
      </w:r>
      <w:r w:rsidRPr="001B424B">
        <w:rPr>
          <w:rFonts w:eastAsia="Calibri"/>
          <w:b/>
        </w:rPr>
        <w:t>(CCI 35)</w:t>
      </w:r>
    </w:p>
    <w:tbl>
      <w:tblPr>
        <w:tblW w:w="869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1"/>
        <w:gridCol w:w="892"/>
        <w:gridCol w:w="892"/>
        <w:gridCol w:w="892"/>
        <w:gridCol w:w="892"/>
        <w:gridCol w:w="892"/>
        <w:gridCol w:w="892"/>
        <w:gridCol w:w="892"/>
        <w:gridCol w:w="892"/>
      </w:tblGrid>
      <w:tr w:rsidR="00E11CA2" w:rsidRPr="001B424B" w:rsidTr="0069711F">
        <w:trPr>
          <w:trHeight w:val="292"/>
        </w:trPr>
        <w:tc>
          <w:tcPr>
            <w:tcW w:w="1561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Rok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2007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2008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2012</w:t>
            </w:r>
          </w:p>
        </w:tc>
      </w:tr>
      <w:tr w:rsidR="00E11CA2" w:rsidRPr="001B424B" w:rsidTr="0069711F">
        <w:trPr>
          <w:trHeight w:val="292"/>
        </w:trPr>
        <w:tc>
          <w:tcPr>
            <w:tcW w:w="1561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FBI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1,0000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0,9882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1,0273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1,0269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1,0891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0,9823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0,9402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0,8995</w:t>
            </w:r>
          </w:p>
        </w:tc>
      </w:tr>
      <w:tr w:rsidR="00E11CA2" w:rsidRPr="001B424B" w:rsidTr="0069711F">
        <w:trPr>
          <w:trHeight w:val="292"/>
        </w:trPr>
        <w:tc>
          <w:tcPr>
            <w:tcW w:w="1561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Farmland BirdIndex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100%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98,82%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102,73%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102,69%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108,91%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98,23%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94,02%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:rsidR="00E11CA2" w:rsidRPr="001B424B" w:rsidRDefault="00E11CA2" w:rsidP="00E11CA2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89,95%</w:t>
            </w:r>
          </w:p>
        </w:tc>
      </w:tr>
    </w:tbl>
    <w:p w:rsidR="00E11CA2" w:rsidRPr="001B424B" w:rsidRDefault="00E11CA2" w:rsidP="00E11CA2">
      <w:pPr>
        <w:contextualSpacing/>
        <w:rPr>
          <w:rFonts w:eastAsia="Calibri"/>
          <w:bCs/>
          <w:color w:val="000000"/>
          <w:szCs w:val="20"/>
          <w:vertAlign w:val="superscript"/>
        </w:rPr>
      </w:pPr>
      <w:r w:rsidRPr="001B424B">
        <w:rPr>
          <w:rFonts w:eastAsia="Calibri"/>
          <w:color w:val="000000"/>
          <w:sz w:val="20"/>
          <w:szCs w:val="18"/>
        </w:rPr>
        <w:t>Zdroj: SOS/Birdlife Slovensko</w:t>
      </w:r>
    </w:p>
    <w:p w:rsidR="00BE6A63" w:rsidRPr="001B424B" w:rsidRDefault="00A119A0" w:rsidP="00BE6A63">
      <w:pPr>
        <w:keepNext/>
        <w:spacing w:after="0"/>
        <w:rPr>
          <w:b/>
          <w:snapToGrid w:val="0"/>
          <w:lang w:eastAsia="cs-CZ"/>
        </w:rPr>
      </w:pPr>
      <w:r>
        <w:rPr>
          <w:b/>
          <w:snapToGrid w:val="0"/>
          <w:lang w:eastAsia="cs-CZ"/>
        </w:rPr>
        <w:t xml:space="preserve">Tab 32b </w:t>
      </w:r>
      <w:r w:rsidR="00BE6A63" w:rsidRPr="001B424B">
        <w:rPr>
          <w:b/>
          <w:snapToGrid w:val="0"/>
          <w:lang w:eastAsia="cs-CZ"/>
        </w:rPr>
        <w:t xml:space="preserve">Index zmeny početnosti vybraných druhov vtáctva </w:t>
      </w:r>
      <w:r w:rsidR="00BE6A63">
        <w:rPr>
          <w:b/>
        </w:rPr>
        <w:t xml:space="preserve">v lesnej </w:t>
      </w:r>
      <w:r w:rsidR="00BE6A63">
        <w:rPr>
          <w:b/>
          <w:snapToGrid w:val="0"/>
          <w:lang w:eastAsia="cs-CZ"/>
        </w:rPr>
        <w:t>krajine</w:t>
      </w:r>
      <w:r w:rsidR="00BE6A63" w:rsidRPr="001B424B">
        <w:rPr>
          <w:b/>
          <w:snapToGrid w:val="0"/>
          <w:lang w:eastAsia="cs-CZ"/>
        </w:rPr>
        <w:t xml:space="preserve"> </w:t>
      </w:r>
    </w:p>
    <w:tbl>
      <w:tblPr>
        <w:tblW w:w="874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4"/>
        <w:gridCol w:w="891"/>
        <w:gridCol w:w="931"/>
        <w:gridCol w:w="931"/>
        <w:gridCol w:w="931"/>
        <w:gridCol w:w="891"/>
        <w:gridCol w:w="931"/>
        <w:gridCol w:w="931"/>
        <w:gridCol w:w="931"/>
      </w:tblGrid>
      <w:tr w:rsidR="00BE6A63" w:rsidRPr="001B424B" w:rsidTr="00201CCC">
        <w:trPr>
          <w:trHeight w:val="291"/>
        </w:trPr>
        <w:tc>
          <w:tcPr>
            <w:tcW w:w="137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Druh</w:t>
            </w:r>
          </w:p>
        </w:tc>
        <w:tc>
          <w:tcPr>
            <w:tcW w:w="89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9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2012</w:t>
            </w:r>
          </w:p>
        </w:tc>
      </w:tr>
      <w:tr w:rsidR="00BE6A63" w:rsidRPr="001B424B" w:rsidTr="00201CCC">
        <w:trPr>
          <w:trHeight w:val="291"/>
        </w:trPr>
        <w:tc>
          <w:tcPr>
            <w:tcW w:w="13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Forest bird index</w:t>
            </w:r>
          </w:p>
        </w:tc>
        <w:tc>
          <w:tcPr>
            <w:tcW w:w="8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0,8114585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0,8579995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0,8652671</w:t>
            </w:r>
          </w:p>
        </w:tc>
        <w:tc>
          <w:tcPr>
            <w:tcW w:w="8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0,815034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0,7447053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0,7852141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0,7383936</w:t>
            </w:r>
          </w:p>
        </w:tc>
      </w:tr>
      <w:tr w:rsidR="00BE6A63" w:rsidRPr="001B424B" w:rsidTr="00201CCC">
        <w:trPr>
          <w:trHeight w:val="291"/>
        </w:trPr>
        <w:tc>
          <w:tcPr>
            <w:tcW w:w="13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1B424B">
              <w:rPr>
                <w:b/>
                <w:bCs/>
                <w:color w:val="000000"/>
                <w:sz w:val="18"/>
                <w:szCs w:val="18"/>
              </w:rPr>
              <w:t>Forest BirdIndex</w:t>
            </w:r>
          </w:p>
        </w:tc>
        <w:tc>
          <w:tcPr>
            <w:tcW w:w="8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81,14%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85,80%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86,53%</w:t>
            </w:r>
          </w:p>
        </w:tc>
        <w:tc>
          <w:tcPr>
            <w:tcW w:w="8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81,50%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74,47%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78,52%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6A63" w:rsidRPr="001B424B" w:rsidRDefault="00BE6A63" w:rsidP="00201CCC">
            <w:pPr>
              <w:spacing w:after="0" w:line="240" w:lineRule="auto"/>
              <w:jc w:val="center"/>
              <w:rPr>
                <w:bCs/>
                <w:color w:val="000000"/>
                <w:sz w:val="18"/>
                <w:szCs w:val="18"/>
              </w:rPr>
            </w:pPr>
            <w:r w:rsidRPr="001B424B">
              <w:rPr>
                <w:bCs/>
                <w:color w:val="000000"/>
                <w:sz w:val="18"/>
                <w:szCs w:val="18"/>
              </w:rPr>
              <w:t>73,84%</w:t>
            </w:r>
          </w:p>
        </w:tc>
      </w:tr>
    </w:tbl>
    <w:p w:rsidR="00BE6A63" w:rsidRPr="001B424B" w:rsidRDefault="00BE6A63" w:rsidP="00BE6A63">
      <w:pPr>
        <w:pBdr>
          <w:bar w:val="single" w:sz="6" w:color="808080"/>
        </w:pBdr>
        <w:jc w:val="both"/>
        <w:rPr>
          <w:rFonts w:eastAsia="Calibri"/>
        </w:rPr>
      </w:pPr>
      <w:r w:rsidRPr="001B424B">
        <w:rPr>
          <w:rFonts w:eastAsia="Calibri"/>
          <w:color w:val="000000"/>
          <w:sz w:val="20"/>
          <w:szCs w:val="18"/>
        </w:rPr>
        <w:t>Zdroj: SOS/Birdlife Slovensko</w:t>
      </w:r>
    </w:p>
    <w:p w:rsidR="00E11CA2" w:rsidRPr="001B424B" w:rsidRDefault="00E11CA2" w:rsidP="000D44CE">
      <w:pPr>
        <w:pBdr>
          <w:bar w:val="single" w:sz="6" w:color="808080"/>
        </w:pBdr>
        <w:spacing w:after="120"/>
        <w:jc w:val="both"/>
        <w:rPr>
          <w:rFonts w:eastAsia="Calibri"/>
          <w:sz w:val="20"/>
        </w:rPr>
      </w:pPr>
    </w:p>
    <w:p w:rsidR="008323F1" w:rsidRPr="001B424B" w:rsidRDefault="008323F1" w:rsidP="00357383">
      <w:pPr>
        <w:spacing w:after="0" w:line="240" w:lineRule="auto"/>
      </w:pPr>
    </w:p>
    <w:p w:rsidR="008323F1" w:rsidRPr="001B424B" w:rsidRDefault="008323F1" w:rsidP="0069711F">
      <w:pPr>
        <w:keepNext/>
        <w:keepLines/>
        <w:pBdr>
          <w:bar w:val="single" w:sz="6" w:color="808080"/>
        </w:pBdr>
        <w:spacing w:after="0"/>
        <w:jc w:val="both"/>
        <w:outlineLvl w:val="1"/>
        <w:rPr>
          <w:b/>
          <w:bCs/>
        </w:rPr>
      </w:pPr>
      <w:r w:rsidRPr="001B424B">
        <w:rPr>
          <w:b/>
        </w:rPr>
        <w:t xml:space="preserve">Tab. </w:t>
      </w:r>
      <w:r w:rsidR="00AF5A71">
        <w:rPr>
          <w:b/>
        </w:rPr>
        <w:t>33</w:t>
      </w:r>
      <w:r w:rsidR="00AF5A71" w:rsidRPr="001B424B">
        <w:rPr>
          <w:b/>
        </w:rPr>
        <w:t xml:space="preserve"> </w:t>
      </w:r>
      <w:r w:rsidRPr="001B424B">
        <w:rPr>
          <w:b/>
          <w:bCs/>
        </w:rPr>
        <w:t xml:space="preserve">Prehľad chránených území v SR podľa kategórií </w:t>
      </w:r>
    </w:p>
    <w:tbl>
      <w:tblPr>
        <w:tblW w:w="92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0"/>
        <w:gridCol w:w="784"/>
        <w:gridCol w:w="1842"/>
        <w:gridCol w:w="2096"/>
        <w:gridCol w:w="1278"/>
      </w:tblGrid>
      <w:tr w:rsidR="008323F1" w:rsidRPr="001B424B" w:rsidTr="0069711F">
        <w:trPr>
          <w:trHeight w:val="66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Kategória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Výmera chránených území (CHÚ) v ha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  <w:lang w:val="pl-PL"/>
              </w:rPr>
            </w:pPr>
            <w:r w:rsidRPr="001B424B">
              <w:rPr>
                <w:b/>
                <w:bCs/>
                <w:sz w:val="20"/>
                <w:szCs w:val="20"/>
                <w:lang w:val="pl-PL"/>
              </w:rPr>
              <w:t>Výmera ochranných pásiem (OP) v ha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% z rozlohy SR</w:t>
            </w:r>
          </w:p>
        </w:tc>
      </w:tr>
      <w:tr w:rsidR="008323F1" w:rsidRPr="001B424B" w:rsidTr="0069711F"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Chránené krajinné oblasti (CHKO)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522 579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10,66</w:t>
            </w:r>
          </w:p>
        </w:tc>
      </w:tr>
      <w:tr w:rsidR="008323F1" w:rsidRPr="001B424B" w:rsidTr="0069711F"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Národné parky (NP)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317 890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270 128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11,99</w:t>
            </w:r>
          </w:p>
        </w:tc>
      </w:tr>
      <w:tr w:rsidR="008323F1" w:rsidRPr="001B424B" w:rsidTr="0069711F"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Chránené areály (CHA)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173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11 023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2 425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0,27</w:t>
            </w:r>
          </w:p>
        </w:tc>
      </w:tr>
      <w:tr w:rsidR="008323F1" w:rsidRPr="001B424B" w:rsidTr="0069711F"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Prírodné rezervácie (PR)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392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14 246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301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0,30</w:t>
            </w:r>
          </w:p>
        </w:tc>
      </w:tr>
      <w:tr w:rsidR="008323F1" w:rsidRPr="001B424B" w:rsidTr="0069711F"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Národné prírodné rezervácie (NPR)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219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84 189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2 239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1,76</w:t>
            </w:r>
          </w:p>
        </w:tc>
      </w:tr>
      <w:tr w:rsidR="008323F1" w:rsidRPr="001B424B" w:rsidTr="0069711F"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Prírodné pamiatky (PP)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260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1 586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499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0,05</w:t>
            </w:r>
          </w:p>
        </w:tc>
      </w:tr>
      <w:tr w:rsidR="008323F1" w:rsidRPr="001B424B" w:rsidTr="0069711F"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Národné prírodné pamiatky (NPP)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61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59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3 082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0,06</w:t>
            </w:r>
          </w:p>
        </w:tc>
      </w:tr>
      <w:tr w:rsidR="008323F1" w:rsidRPr="001B424B" w:rsidTr="0069711F"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Chránené krajinné prvky (CHKP)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3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0,00</w:t>
            </w:r>
          </w:p>
        </w:tc>
      </w:tr>
      <w:tr w:rsidR="008323F1" w:rsidRPr="001B424B" w:rsidTr="0069711F"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Spolu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1 129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951 575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278 674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3F1" w:rsidRPr="001B424B" w:rsidRDefault="008323F1" w:rsidP="007A45AE">
            <w:pPr>
              <w:keepNext/>
              <w:keepLines/>
              <w:pBdr>
                <w:bar w:val="single" w:sz="6" w:color="808080"/>
              </w:pBdr>
              <w:spacing w:after="0" w:line="240" w:lineRule="auto"/>
              <w:jc w:val="center"/>
              <w:outlineLvl w:val="1"/>
              <w:rPr>
                <w:bCs/>
                <w:sz w:val="20"/>
                <w:szCs w:val="20"/>
                <w:lang w:val="en-GB"/>
              </w:rPr>
            </w:pPr>
            <w:r w:rsidRPr="001B424B">
              <w:rPr>
                <w:bCs/>
                <w:sz w:val="20"/>
                <w:szCs w:val="20"/>
                <w:lang w:val="en-GB"/>
              </w:rPr>
              <w:t>25,09</w:t>
            </w:r>
          </w:p>
        </w:tc>
      </w:tr>
    </w:tbl>
    <w:p w:rsidR="008323F1" w:rsidRPr="001B424B" w:rsidRDefault="008323F1" w:rsidP="007A45AE">
      <w:pPr>
        <w:keepNext/>
        <w:keepLines/>
        <w:pBdr>
          <w:bar w:val="single" w:sz="6" w:color="808080"/>
        </w:pBdr>
        <w:spacing w:after="0"/>
        <w:jc w:val="both"/>
        <w:outlineLvl w:val="1"/>
        <w:rPr>
          <w:bCs/>
          <w:iCs/>
          <w:sz w:val="20"/>
          <w:lang w:val="pt-BR"/>
        </w:rPr>
      </w:pPr>
      <w:r w:rsidRPr="001B424B">
        <w:rPr>
          <w:bCs/>
          <w:iCs/>
          <w:sz w:val="20"/>
          <w:lang w:val="pt-BR"/>
        </w:rPr>
        <w:t>Zdroj:  Správa o stave životného prostredia SR v roku 2012 (MŽP SR)</w:t>
      </w:r>
    </w:p>
    <w:p w:rsidR="0069711F" w:rsidRPr="001B424B" w:rsidRDefault="0069711F" w:rsidP="0069711F">
      <w:pPr>
        <w:keepNext/>
        <w:keepLines/>
        <w:pBdr>
          <w:bar w:val="single" w:sz="6" w:color="808080"/>
        </w:pBdr>
        <w:spacing w:after="0"/>
        <w:jc w:val="both"/>
        <w:outlineLvl w:val="1"/>
        <w:rPr>
          <w:b/>
          <w:bCs/>
          <w:lang w:val="pt-BR"/>
        </w:rPr>
      </w:pPr>
    </w:p>
    <w:p w:rsidR="0069711F" w:rsidRPr="001B424B" w:rsidRDefault="0069711F" w:rsidP="0069711F">
      <w:pPr>
        <w:keepNext/>
        <w:keepLines/>
        <w:pBdr>
          <w:bar w:val="single" w:sz="6" w:color="808080"/>
        </w:pBdr>
        <w:spacing w:after="0"/>
        <w:jc w:val="both"/>
        <w:outlineLvl w:val="1"/>
        <w:rPr>
          <w:b/>
          <w:bCs/>
          <w:lang w:val="pt-BR"/>
        </w:rPr>
      </w:pPr>
      <w:r w:rsidRPr="001B424B">
        <w:rPr>
          <w:b/>
          <w:bCs/>
          <w:lang w:val="pt-BR"/>
        </w:rPr>
        <w:t xml:space="preserve">Tab. </w:t>
      </w:r>
      <w:r w:rsidR="00AF5A71">
        <w:rPr>
          <w:b/>
          <w:bCs/>
          <w:lang w:val="pt-BR"/>
        </w:rPr>
        <w:t>34</w:t>
      </w:r>
      <w:r w:rsidR="00AF5A71" w:rsidRPr="001B424B">
        <w:rPr>
          <w:b/>
          <w:bCs/>
          <w:lang w:val="pt-BR"/>
        </w:rPr>
        <w:t xml:space="preserve"> </w:t>
      </w:r>
      <w:r w:rsidRPr="001B424B">
        <w:rPr>
          <w:b/>
          <w:bCs/>
          <w:lang w:val="pt-BR"/>
        </w:rPr>
        <w:t>Poľnohospodárska pôda (PP) a lesné pozemky (LP) v chránených územiach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2880"/>
        <w:gridCol w:w="900"/>
        <w:gridCol w:w="3420"/>
        <w:gridCol w:w="900"/>
      </w:tblGrid>
      <w:tr w:rsidR="0069711F" w:rsidRPr="001B424B" w:rsidTr="0069711F">
        <w:trPr>
          <w:trHeight w:val="315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pt-BR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it-IT"/>
              </w:rPr>
            </w:pPr>
            <w:r w:rsidRPr="001B424B">
              <w:rPr>
                <w:b/>
                <w:bCs/>
                <w:sz w:val="20"/>
                <w:szCs w:val="20"/>
                <w:lang w:val="it-IT"/>
              </w:rPr>
              <w:t>Výmera PP v CHÚ (ha)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%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it-IT"/>
              </w:rPr>
            </w:pPr>
            <w:r w:rsidRPr="001B424B">
              <w:rPr>
                <w:b/>
                <w:bCs/>
                <w:sz w:val="20"/>
                <w:szCs w:val="20"/>
                <w:lang w:val="it-IT"/>
              </w:rPr>
              <w:t>Výmera LP v CHÚ (ha)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%</w:t>
            </w:r>
          </w:p>
        </w:tc>
      </w:tr>
      <w:tr w:rsidR="0069711F" w:rsidRPr="001B424B" w:rsidTr="0069711F">
        <w:trPr>
          <w:trHeight w:val="210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2012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187 190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16,4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830 330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1F" w:rsidRPr="001B424B" w:rsidRDefault="0069711F" w:rsidP="0069711F">
            <w:pPr>
              <w:keepNext/>
              <w:keepLines/>
              <w:pBdr>
                <w:bar w:val="single" w:sz="6" w:color="808080"/>
              </w:pBdr>
              <w:spacing w:after="120"/>
              <w:jc w:val="both"/>
              <w:outlineLvl w:val="1"/>
              <w:rPr>
                <w:b/>
                <w:bCs/>
                <w:sz w:val="20"/>
                <w:szCs w:val="20"/>
                <w:lang w:val="en-GB"/>
              </w:rPr>
            </w:pPr>
            <w:r w:rsidRPr="001B424B">
              <w:rPr>
                <w:b/>
                <w:bCs/>
                <w:sz w:val="20"/>
                <w:szCs w:val="20"/>
                <w:lang w:val="en-GB"/>
              </w:rPr>
              <w:t>72,7</w:t>
            </w:r>
          </w:p>
        </w:tc>
      </w:tr>
    </w:tbl>
    <w:p w:rsidR="0069711F" w:rsidRPr="001B424B" w:rsidRDefault="0069711F" w:rsidP="0069711F">
      <w:pPr>
        <w:keepNext/>
        <w:keepLines/>
        <w:pBdr>
          <w:bar w:val="single" w:sz="6" w:color="808080"/>
        </w:pBdr>
        <w:spacing w:after="120"/>
        <w:jc w:val="both"/>
        <w:outlineLvl w:val="1"/>
        <w:rPr>
          <w:bCs/>
          <w:iCs/>
          <w:sz w:val="20"/>
          <w:lang w:val="pt-BR"/>
        </w:rPr>
      </w:pPr>
      <w:r w:rsidRPr="001B424B">
        <w:rPr>
          <w:bCs/>
          <w:iCs/>
          <w:sz w:val="20"/>
          <w:lang w:val="pt-BR"/>
        </w:rPr>
        <w:t>Zdroj:  Správa o stave životného prostredia SR v roku 2012 (MŽP SR)</w:t>
      </w:r>
    </w:p>
    <w:p w:rsidR="008323F1" w:rsidRPr="001B424B" w:rsidRDefault="008323F1" w:rsidP="00357383">
      <w:pPr>
        <w:spacing w:after="0" w:line="240" w:lineRule="auto"/>
      </w:pPr>
    </w:p>
    <w:p w:rsidR="007A45AE" w:rsidRDefault="007A45AE">
      <w:pPr>
        <w:rPr>
          <w:rFonts w:eastAsia="Calibri" w:cs="Times New Roman"/>
          <w:b/>
          <w:color w:val="000000" w:themeColor="text1"/>
          <w:szCs w:val="20"/>
        </w:rPr>
      </w:pPr>
      <w:r>
        <w:rPr>
          <w:b/>
          <w:color w:val="000000" w:themeColor="text1"/>
        </w:rPr>
        <w:br w:type="page"/>
      </w:r>
    </w:p>
    <w:p w:rsidR="0069711F" w:rsidRDefault="0069711F" w:rsidP="0000075E">
      <w:pPr>
        <w:pStyle w:val="tlText2VlastnfarbaRGB31"/>
        <w:spacing w:line="240" w:lineRule="auto"/>
        <w:rPr>
          <w:rFonts w:asciiTheme="minorHAnsi" w:hAnsiTheme="minorHAnsi"/>
          <w:b/>
          <w:color w:val="000000" w:themeColor="text1"/>
        </w:rPr>
      </w:pPr>
      <w:r w:rsidRPr="001B424B">
        <w:rPr>
          <w:rFonts w:asciiTheme="minorHAnsi" w:hAnsiTheme="minorHAnsi"/>
          <w:b/>
          <w:color w:val="000000" w:themeColor="text1"/>
        </w:rPr>
        <w:lastRenderedPageBreak/>
        <w:t xml:space="preserve">Tab. </w:t>
      </w:r>
      <w:r w:rsidR="00AF5A71">
        <w:rPr>
          <w:rFonts w:asciiTheme="minorHAnsi" w:hAnsiTheme="minorHAnsi"/>
          <w:b/>
          <w:color w:val="000000" w:themeColor="text1"/>
        </w:rPr>
        <w:t>35</w:t>
      </w:r>
      <w:r w:rsidR="00AF5A71" w:rsidRPr="001B424B">
        <w:rPr>
          <w:rFonts w:asciiTheme="minorHAnsi" w:hAnsiTheme="minorHAnsi"/>
          <w:b/>
          <w:color w:val="000000" w:themeColor="text1"/>
        </w:rPr>
        <w:t xml:space="preserve"> </w:t>
      </w:r>
      <w:r w:rsidR="0000075E" w:rsidRPr="001B424B">
        <w:rPr>
          <w:rFonts w:asciiTheme="minorHAnsi" w:hAnsiTheme="minorHAnsi"/>
          <w:b/>
          <w:color w:val="000000" w:themeColor="text1"/>
        </w:rPr>
        <w:t xml:space="preserve">HNV v poľnohospodárskej krajine </w:t>
      </w:r>
    </w:p>
    <w:p w:rsidR="0092065B" w:rsidRDefault="0092065B" w:rsidP="0000075E">
      <w:pPr>
        <w:pStyle w:val="tlText2VlastnfarbaRGB31"/>
        <w:spacing w:line="240" w:lineRule="auto"/>
        <w:rPr>
          <w:rFonts w:asciiTheme="minorHAnsi" w:hAnsiTheme="minorHAnsi"/>
          <w:b/>
          <w:color w:val="000000" w:themeColor="text1"/>
        </w:rPr>
      </w:pPr>
    </w:p>
    <w:p w:rsidR="0092065B" w:rsidRPr="00E57C3E" w:rsidRDefault="0092065B" w:rsidP="0092065B">
      <w:pPr>
        <w:spacing w:after="0"/>
        <w:rPr>
          <w:rFonts w:ascii="Calibri" w:eastAsia="Calibri" w:hAnsi="Calibri" w:cs="Times New Roman"/>
        </w:rPr>
      </w:pPr>
      <w:r w:rsidRPr="00E57C3E">
        <w:rPr>
          <w:rFonts w:ascii="Calibri" w:eastAsia="Calibri" w:hAnsi="Calibri" w:cs="Times New Roman"/>
        </w:rPr>
        <w:t>Baseline 2013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6520"/>
        <w:gridCol w:w="1731"/>
      </w:tblGrid>
      <w:tr w:rsidR="0092065B" w:rsidRPr="00E57C3E" w:rsidTr="00201CCC">
        <w:trPr>
          <w:trHeight w:val="415"/>
        </w:trPr>
        <w:tc>
          <w:tcPr>
            <w:tcW w:w="959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sz w:val="20"/>
                <w:szCs w:val="20"/>
              </w:rPr>
              <w:t>HNV</w:t>
            </w:r>
          </w:p>
        </w:tc>
        <w:tc>
          <w:tcPr>
            <w:tcW w:w="6520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sz w:val="20"/>
                <w:szCs w:val="20"/>
              </w:rPr>
              <w:t>Výmera</w:t>
            </w: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 xml:space="preserve"> </w:t>
            </w:r>
            <w:r w:rsidRPr="00E57C3E">
              <w:rPr>
                <w:rFonts w:ascii="Calibri" w:eastAsia="Calibri" w:hAnsi="Calibri" w:cs="Times New Roman"/>
                <w:sz w:val="20"/>
                <w:szCs w:val="20"/>
              </w:rPr>
              <w:t>(ha)</w:t>
            </w:r>
          </w:p>
        </w:tc>
      </w:tr>
      <w:tr w:rsidR="0092065B" w:rsidRPr="00E57C3E" w:rsidTr="00201CCC">
        <w:tc>
          <w:tcPr>
            <w:tcW w:w="959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>HNVp Typ 1</w:t>
            </w:r>
          </w:p>
        </w:tc>
        <w:tc>
          <w:tcPr>
            <w:tcW w:w="6520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>Poľnohospodárska pôda s vysokým podielom poloprírodnej vegetácie  (Biotopy prírodných a poloprírodných trávnych porastov)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 xml:space="preserve">166 399,47 </w:t>
            </w:r>
          </w:p>
        </w:tc>
      </w:tr>
      <w:tr w:rsidR="0092065B" w:rsidRPr="00E57C3E" w:rsidTr="00201CCC">
        <w:tc>
          <w:tcPr>
            <w:tcW w:w="959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 xml:space="preserve">HNVp Typ 2 </w:t>
            </w:r>
          </w:p>
        </w:tc>
        <w:tc>
          <w:tcPr>
            <w:tcW w:w="6520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 xml:space="preserve">Poľnohospodárska mozaiková krajina s nízkou intenzitou poľnohospodárstva a s prírodnými a štruktúrnymi prvkami                                                                                                (Historické štruktúry poľnohospodárskej krajiny) 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 xml:space="preserve">28 983,35 </w:t>
            </w:r>
          </w:p>
        </w:tc>
      </w:tr>
      <w:tr w:rsidR="0092065B" w:rsidRPr="00E57C3E" w:rsidTr="00201CCC">
        <w:tc>
          <w:tcPr>
            <w:tcW w:w="959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>HNVp Typ 3</w:t>
            </w:r>
          </w:p>
        </w:tc>
        <w:tc>
          <w:tcPr>
            <w:tcW w:w="6520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 xml:space="preserve">Poľnohospodárska pôda podporujúca výskyt vzácnych druhov alebo s vysokým podielom európskej alebo svetovej populácie </w:t>
            </w:r>
          </w:p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>(Lokality Natura 2000)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>221 230,63</w:t>
            </w:r>
          </w:p>
        </w:tc>
      </w:tr>
      <w:tr w:rsidR="0092065B" w:rsidRPr="00E57C3E" w:rsidTr="00201CCC">
        <w:trPr>
          <w:trHeight w:val="571"/>
        </w:trPr>
        <w:tc>
          <w:tcPr>
            <w:tcW w:w="7479" w:type="dxa"/>
            <w:gridSpan w:val="2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sz w:val="20"/>
                <w:szCs w:val="20"/>
              </w:rPr>
              <w:t>HNV v poľnohospodárstve spolu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sz w:val="20"/>
                <w:szCs w:val="20"/>
              </w:rPr>
              <w:t>416 613,45</w:t>
            </w:r>
          </w:p>
        </w:tc>
      </w:tr>
      <w:tr w:rsidR="0092065B" w:rsidRPr="00E57C3E" w:rsidTr="00201CCC">
        <w:trPr>
          <w:trHeight w:val="571"/>
        </w:trPr>
        <w:tc>
          <w:tcPr>
            <w:tcW w:w="9210" w:type="dxa"/>
            <w:gridSpan w:val="3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2065B" w:rsidRDefault="0092065B" w:rsidP="0092065B">
            <w:pPr>
              <w:spacing w:after="0"/>
              <w:rPr>
                <w:rFonts w:ascii="Calibri" w:eastAsia="Calibri" w:hAnsi="Calibri" w:cs="Times New Roman"/>
                <w:i/>
                <w:sz w:val="18"/>
                <w:szCs w:val="18"/>
              </w:rPr>
            </w:pPr>
            <w:r w:rsidRPr="00DF24CD">
              <w:rPr>
                <w:i/>
                <w:sz w:val="18"/>
                <w:szCs w:val="18"/>
              </w:rPr>
              <w:t xml:space="preserve">Zdroj: </w:t>
            </w:r>
            <w:r w:rsidRPr="00DF24CD">
              <w:rPr>
                <w:rFonts w:ascii="Calibri" w:eastAsia="Calibri" w:hAnsi="Calibri" w:cs="Times New Roman"/>
                <w:i/>
                <w:sz w:val="18"/>
                <w:szCs w:val="18"/>
              </w:rPr>
              <w:t>Stanovenie území s vysokou prírodnou hodnotou v poľnohospodárstve a v lesnom hospodárstve Slovenskej republiky</w:t>
            </w:r>
            <w:r>
              <w:rPr>
                <w:i/>
                <w:sz w:val="18"/>
                <w:szCs w:val="18"/>
              </w:rPr>
              <w:t>. Nová metodika. MPRV SR, 2014.</w:t>
            </w:r>
          </w:p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b/>
                <w:i/>
                <w:sz w:val="20"/>
                <w:szCs w:val="20"/>
              </w:rPr>
            </w:pPr>
          </w:p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b/>
                <w:i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i/>
                <w:sz w:val="20"/>
                <w:szCs w:val="20"/>
              </w:rPr>
              <w:t>Výmera poľnohospodárskej pôdy v LPIS = 2 010 126 ha                           Podiel HNVp = 20,7%</w:t>
            </w:r>
          </w:p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b/>
                <w:i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i/>
                <w:sz w:val="20"/>
                <w:szCs w:val="20"/>
              </w:rPr>
              <w:t>Výmera UAA = 1 883 829 ha                                                                            Podiel HNVp = 22,1%</w:t>
            </w:r>
          </w:p>
          <w:p w:rsidR="0092065B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i/>
                <w:sz w:val="20"/>
                <w:szCs w:val="20"/>
              </w:rPr>
            </w:pPr>
          </w:p>
          <w:p w:rsidR="0092065B" w:rsidRPr="00E57C3E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i/>
                <w:sz w:val="20"/>
                <w:szCs w:val="20"/>
              </w:rPr>
            </w:pPr>
          </w:p>
        </w:tc>
      </w:tr>
    </w:tbl>
    <w:p w:rsidR="0092065B" w:rsidRPr="001B424B" w:rsidRDefault="0092065B" w:rsidP="0000075E">
      <w:pPr>
        <w:pStyle w:val="tlText2VlastnfarbaRGB31"/>
        <w:spacing w:line="240" w:lineRule="auto"/>
        <w:rPr>
          <w:rFonts w:asciiTheme="minorHAnsi" w:hAnsiTheme="minorHAnsi"/>
          <w:b/>
          <w:color w:val="000000" w:themeColor="text1"/>
        </w:rPr>
      </w:pPr>
    </w:p>
    <w:p w:rsidR="0069711F" w:rsidRPr="001B424B" w:rsidRDefault="0069711F" w:rsidP="00357383">
      <w:pPr>
        <w:spacing w:after="0" w:line="240" w:lineRule="auto"/>
      </w:pPr>
    </w:p>
    <w:p w:rsidR="007A45AE" w:rsidRDefault="007A45AE">
      <w:pPr>
        <w:rPr>
          <w:b/>
        </w:rPr>
      </w:pPr>
      <w:r>
        <w:rPr>
          <w:b/>
        </w:rPr>
        <w:br w:type="page"/>
      </w:r>
    </w:p>
    <w:p w:rsidR="0000075E" w:rsidRDefault="0000075E" w:rsidP="00357383">
      <w:pPr>
        <w:spacing w:after="0" w:line="240" w:lineRule="auto"/>
        <w:rPr>
          <w:b/>
        </w:rPr>
      </w:pPr>
      <w:r w:rsidRPr="001B424B">
        <w:rPr>
          <w:b/>
        </w:rPr>
        <w:lastRenderedPageBreak/>
        <w:t xml:space="preserve">Tab. </w:t>
      </w:r>
      <w:r w:rsidR="00AF5A71">
        <w:rPr>
          <w:b/>
        </w:rPr>
        <w:t>36</w:t>
      </w:r>
      <w:r w:rsidR="00AF5A71" w:rsidRPr="001B424B">
        <w:rPr>
          <w:b/>
        </w:rPr>
        <w:t xml:space="preserve"> </w:t>
      </w:r>
      <w:r w:rsidRPr="001B424B">
        <w:rPr>
          <w:b/>
        </w:rPr>
        <w:t>HNV v</w:t>
      </w:r>
      <w:r w:rsidR="0092065B">
        <w:rPr>
          <w:b/>
        </w:rPr>
        <w:t> </w:t>
      </w:r>
      <w:r w:rsidRPr="001B424B">
        <w:rPr>
          <w:b/>
        </w:rPr>
        <w:t>lesoch</w:t>
      </w:r>
    </w:p>
    <w:p w:rsidR="0092065B" w:rsidRPr="00E57C3E" w:rsidRDefault="0092065B" w:rsidP="0092065B">
      <w:pPr>
        <w:spacing w:after="0"/>
        <w:rPr>
          <w:rFonts w:ascii="Calibri" w:eastAsia="Calibri" w:hAnsi="Calibri" w:cs="Times New Roman"/>
        </w:rPr>
      </w:pPr>
      <w:r w:rsidRPr="00E57C3E">
        <w:rPr>
          <w:rFonts w:ascii="Calibri" w:eastAsia="Calibri" w:hAnsi="Calibri" w:cs="Times New Roman"/>
        </w:rPr>
        <w:t>Baseline 2013</w:t>
      </w:r>
    </w:p>
    <w:p w:rsidR="0092065B" w:rsidRDefault="0092065B" w:rsidP="00357383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6520"/>
        <w:gridCol w:w="1731"/>
      </w:tblGrid>
      <w:tr w:rsidR="0092065B" w:rsidRPr="00E57C3E" w:rsidTr="00201CCC">
        <w:tc>
          <w:tcPr>
            <w:tcW w:w="959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>HNVL Typ 1</w:t>
            </w:r>
          </w:p>
        </w:tc>
        <w:tc>
          <w:tcPr>
            <w:tcW w:w="6520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 xml:space="preserve">Prirodzenie sa vyvíjajúce lesy - pralesy  </w:t>
            </w:r>
          </w:p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>(lesy, ktorých zloženie a funkcia sa tvarovali  dynamicky  bez narušenia prírodných  režimov a bez podstatného antropogénneho vplyvu počas dlhého obdobia)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 xml:space="preserve">6 925 </w:t>
            </w:r>
          </w:p>
        </w:tc>
      </w:tr>
      <w:tr w:rsidR="0092065B" w:rsidRPr="00E57C3E" w:rsidTr="00201CCC">
        <w:tc>
          <w:tcPr>
            <w:tcW w:w="959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>HNVL Typ 2</w:t>
            </w:r>
          </w:p>
        </w:tc>
        <w:tc>
          <w:tcPr>
            <w:tcW w:w="6520" w:type="dxa"/>
            <w:shd w:val="clear" w:color="auto" w:fill="auto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>Poloprírodné lesy  - lesy s dlhou históriou spravovania (neplantážne lesy s prirodzenou štruktúrou, zložením, ktoré sú  alebo boli upravené  antropogénnymi činnosťami)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sz w:val="20"/>
                <w:szCs w:val="20"/>
              </w:rPr>
              <w:t xml:space="preserve">1 892 375 </w:t>
            </w:r>
          </w:p>
        </w:tc>
      </w:tr>
      <w:tr w:rsidR="0092065B" w:rsidRPr="00E57C3E" w:rsidTr="00201CCC">
        <w:trPr>
          <w:trHeight w:val="598"/>
        </w:trPr>
        <w:tc>
          <w:tcPr>
            <w:tcW w:w="7479" w:type="dxa"/>
            <w:gridSpan w:val="2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sz w:val="20"/>
                <w:szCs w:val="20"/>
              </w:rPr>
              <w:t>HNV v lesníctve spolu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sz w:val="20"/>
                <w:szCs w:val="20"/>
              </w:rPr>
              <w:t>1 899 300</w:t>
            </w:r>
          </w:p>
        </w:tc>
      </w:tr>
      <w:tr w:rsidR="0092065B" w:rsidRPr="00E57C3E" w:rsidTr="00201CCC">
        <w:trPr>
          <w:trHeight w:val="598"/>
        </w:trPr>
        <w:tc>
          <w:tcPr>
            <w:tcW w:w="9210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b/>
                <w:i/>
                <w:sz w:val="20"/>
                <w:szCs w:val="20"/>
              </w:rPr>
            </w:pPr>
          </w:p>
          <w:p w:rsidR="0092065B" w:rsidRPr="00E57C3E" w:rsidRDefault="0092065B" w:rsidP="00201CCC">
            <w:pPr>
              <w:spacing w:after="0"/>
              <w:rPr>
                <w:rFonts w:ascii="Calibri" w:eastAsia="Calibri" w:hAnsi="Calibri" w:cs="Times New Roman"/>
                <w:i/>
                <w:sz w:val="20"/>
                <w:szCs w:val="20"/>
              </w:rPr>
            </w:pPr>
            <w:r w:rsidRPr="00DF24CD">
              <w:rPr>
                <w:rFonts w:ascii="Calibri" w:eastAsia="Calibri" w:hAnsi="Calibri" w:cs="Times New Roman"/>
                <w:b/>
                <w:i/>
                <w:sz w:val="20"/>
                <w:szCs w:val="20"/>
              </w:rPr>
              <w:t>Výmera porastovej plochy v IS LH = 1 940 300 ha                                 Podiel HNVL = 97,88 %</w:t>
            </w:r>
          </w:p>
        </w:tc>
      </w:tr>
    </w:tbl>
    <w:p w:rsidR="0092065B" w:rsidRDefault="0092065B" w:rsidP="0092065B">
      <w:pPr>
        <w:spacing w:after="0"/>
        <w:rPr>
          <w:rFonts w:ascii="Calibri" w:eastAsia="Calibri" w:hAnsi="Calibri" w:cs="Times New Roman"/>
          <w:i/>
          <w:sz w:val="18"/>
          <w:szCs w:val="18"/>
        </w:rPr>
      </w:pPr>
      <w:r w:rsidRPr="00DF24CD">
        <w:rPr>
          <w:i/>
          <w:sz w:val="18"/>
          <w:szCs w:val="18"/>
        </w:rPr>
        <w:t xml:space="preserve">Zdroj: </w:t>
      </w:r>
      <w:r w:rsidRPr="00DF24CD">
        <w:rPr>
          <w:rFonts w:ascii="Calibri" w:eastAsia="Calibri" w:hAnsi="Calibri" w:cs="Times New Roman"/>
          <w:i/>
          <w:sz w:val="18"/>
          <w:szCs w:val="18"/>
        </w:rPr>
        <w:t>Stanovenie území s vysokou prírodnou hodnotou v poľnohospodárstve a v lesnom hospodárstve Slovenskej republiky</w:t>
      </w:r>
      <w:r>
        <w:rPr>
          <w:i/>
          <w:sz w:val="18"/>
          <w:szCs w:val="18"/>
        </w:rPr>
        <w:t>. Nová metodika. MPRV SR, 2014.</w:t>
      </w:r>
    </w:p>
    <w:p w:rsidR="0092065B" w:rsidRPr="001B424B" w:rsidRDefault="0092065B" w:rsidP="00357383">
      <w:pPr>
        <w:spacing w:after="0" w:line="240" w:lineRule="auto"/>
        <w:rPr>
          <w:b/>
        </w:rPr>
      </w:pPr>
    </w:p>
    <w:p w:rsidR="000A41D6" w:rsidRPr="001B424B" w:rsidRDefault="000A41D6" w:rsidP="000A41D6">
      <w:pPr>
        <w:pStyle w:val="Popis"/>
        <w:jc w:val="left"/>
        <w:rPr>
          <w:rFonts w:asciiTheme="minorHAnsi" w:hAnsiTheme="minorHAnsi"/>
          <w:b/>
          <w:i w:val="0"/>
          <w:sz w:val="22"/>
          <w:szCs w:val="22"/>
        </w:rPr>
      </w:pPr>
    </w:p>
    <w:p w:rsidR="000A41D6" w:rsidRPr="001B424B" w:rsidRDefault="000A41D6" w:rsidP="000A41D6">
      <w:pPr>
        <w:pStyle w:val="Popis"/>
        <w:jc w:val="left"/>
        <w:rPr>
          <w:rFonts w:asciiTheme="minorHAnsi" w:hAnsiTheme="minorHAnsi"/>
          <w:b/>
          <w:i w:val="0"/>
          <w:sz w:val="22"/>
          <w:szCs w:val="22"/>
        </w:rPr>
      </w:pPr>
      <w:r w:rsidRPr="001B424B">
        <w:rPr>
          <w:rFonts w:asciiTheme="minorHAnsi" w:hAnsiTheme="minorHAnsi"/>
          <w:b/>
          <w:i w:val="0"/>
          <w:sz w:val="22"/>
          <w:szCs w:val="22"/>
        </w:rPr>
        <w:t xml:space="preserve">Tab. </w:t>
      </w:r>
      <w:r w:rsidR="00AF5A71">
        <w:rPr>
          <w:rFonts w:asciiTheme="minorHAnsi" w:hAnsiTheme="minorHAnsi"/>
          <w:b/>
          <w:i w:val="0"/>
          <w:sz w:val="22"/>
          <w:szCs w:val="22"/>
        </w:rPr>
        <w:t>37</w:t>
      </w:r>
      <w:r w:rsidR="00AF5A71" w:rsidRPr="001B424B">
        <w:rPr>
          <w:rFonts w:asciiTheme="minorHAnsi" w:hAnsiTheme="minorHAnsi"/>
          <w:b/>
          <w:i w:val="0"/>
          <w:sz w:val="22"/>
          <w:szCs w:val="22"/>
        </w:rPr>
        <w:t xml:space="preserve"> </w:t>
      </w:r>
      <w:r w:rsidRPr="001B424B">
        <w:rPr>
          <w:rFonts w:asciiTheme="minorHAnsi" w:hAnsiTheme="minorHAnsi"/>
          <w:b/>
          <w:i w:val="0"/>
          <w:sz w:val="22"/>
          <w:szCs w:val="22"/>
        </w:rPr>
        <w:t>Výmera a percento chránených lesov podľa tried MCPFE, na základe ich identifikácie so stupňami ochrany prírody (SOP) podľa národnej legislatívy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9"/>
        <w:gridCol w:w="810"/>
        <w:gridCol w:w="1133"/>
        <w:gridCol w:w="1057"/>
        <w:gridCol w:w="1059"/>
        <w:gridCol w:w="1057"/>
        <w:gridCol w:w="1059"/>
        <w:gridCol w:w="1057"/>
        <w:gridCol w:w="1057"/>
      </w:tblGrid>
      <w:tr w:rsidR="000A41D6" w:rsidRPr="001B424B" w:rsidTr="004C7937">
        <w:trPr>
          <w:trHeight w:val="284"/>
        </w:trPr>
        <w:tc>
          <w:tcPr>
            <w:tcW w:w="538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MCPFE trieda</w:t>
            </w:r>
          </w:p>
        </w:tc>
        <w:tc>
          <w:tcPr>
            <w:tcW w:w="436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SOP</w:t>
            </w:r>
          </w:p>
        </w:tc>
        <w:tc>
          <w:tcPr>
            <w:tcW w:w="61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Lesné pozemky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2007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2008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2009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2010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2011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2012</w:t>
            </w:r>
          </w:p>
        </w:tc>
      </w:tr>
      <w:tr w:rsidR="000A41D6" w:rsidRPr="001B424B" w:rsidTr="004C7937">
        <w:trPr>
          <w:trHeight w:val="284"/>
        </w:trPr>
        <w:tc>
          <w:tcPr>
            <w:tcW w:w="538" w:type="pct"/>
            <w:vMerge w:val="restar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1.1 + 1.2</w:t>
            </w:r>
          </w:p>
        </w:tc>
        <w:tc>
          <w:tcPr>
            <w:tcW w:w="436" w:type="pct"/>
            <w:vMerge w:val="restar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5</w:t>
            </w:r>
          </w:p>
        </w:tc>
        <w:tc>
          <w:tcPr>
            <w:tcW w:w="61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ha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71 338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71 344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71 013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71 023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79 509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70 820</w:t>
            </w:r>
          </w:p>
        </w:tc>
      </w:tr>
      <w:tr w:rsidR="000A41D6" w:rsidRPr="001B424B" w:rsidTr="004C7937">
        <w:trPr>
          <w:trHeight w:val="284"/>
        </w:trPr>
        <w:tc>
          <w:tcPr>
            <w:tcW w:w="538" w:type="pct"/>
            <w:vMerge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36" w:type="pct"/>
            <w:vMerge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%</w:t>
            </w:r>
          </w:p>
        </w:tc>
        <w:tc>
          <w:tcPr>
            <w:tcW w:w="569" w:type="pct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3,56</w:t>
            </w:r>
          </w:p>
        </w:tc>
        <w:tc>
          <w:tcPr>
            <w:tcW w:w="570" w:type="pct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3,55</w:t>
            </w:r>
          </w:p>
        </w:tc>
        <w:tc>
          <w:tcPr>
            <w:tcW w:w="569" w:type="pct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3,53</w:t>
            </w:r>
          </w:p>
        </w:tc>
        <w:tc>
          <w:tcPr>
            <w:tcW w:w="570" w:type="pct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3,53</w:t>
            </w:r>
          </w:p>
        </w:tc>
        <w:tc>
          <w:tcPr>
            <w:tcW w:w="569" w:type="pct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3,95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3,65</w:t>
            </w:r>
          </w:p>
        </w:tc>
      </w:tr>
      <w:tr w:rsidR="000A41D6" w:rsidRPr="001B424B" w:rsidTr="004C7937">
        <w:trPr>
          <w:trHeight w:val="284"/>
        </w:trPr>
        <w:tc>
          <w:tcPr>
            <w:tcW w:w="538" w:type="pct"/>
            <w:vMerge w:val="restar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1.3</w:t>
            </w:r>
          </w:p>
        </w:tc>
        <w:tc>
          <w:tcPr>
            <w:tcW w:w="436" w:type="pct"/>
            <w:vMerge w:val="restar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-</w:t>
            </w:r>
          </w:p>
        </w:tc>
        <w:tc>
          <w:tcPr>
            <w:tcW w:w="61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ha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0</w:t>
            </w:r>
          </w:p>
        </w:tc>
      </w:tr>
      <w:tr w:rsidR="000A41D6" w:rsidRPr="001B424B" w:rsidTr="004C7937">
        <w:trPr>
          <w:trHeight w:val="284"/>
        </w:trPr>
        <w:tc>
          <w:tcPr>
            <w:tcW w:w="538" w:type="pct"/>
            <w:vMerge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36" w:type="pct"/>
            <w:vMerge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%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0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0</w:t>
            </w:r>
          </w:p>
        </w:tc>
      </w:tr>
      <w:tr w:rsidR="000A41D6" w:rsidRPr="001B424B" w:rsidTr="004C7937">
        <w:trPr>
          <w:trHeight w:val="284"/>
        </w:trPr>
        <w:tc>
          <w:tcPr>
            <w:tcW w:w="538" w:type="pct"/>
            <w:vMerge w:val="restar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</w:t>
            </w:r>
          </w:p>
        </w:tc>
        <w:tc>
          <w:tcPr>
            <w:tcW w:w="436" w:type="pct"/>
            <w:vMerge w:val="restar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4, 3, 2</w:t>
            </w:r>
          </w:p>
        </w:tc>
        <w:tc>
          <w:tcPr>
            <w:tcW w:w="61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ha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774 926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775 192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774 475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774 587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770 750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782 853</w:t>
            </w:r>
          </w:p>
        </w:tc>
      </w:tr>
      <w:tr w:rsidR="000A41D6" w:rsidRPr="001B424B" w:rsidTr="004C7937">
        <w:trPr>
          <w:trHeight w:val="284"/>
        </w:trPr>
        <w:tc>
          <w:tcPr>
            <w:tcW w:w="538" w:type="pct"/>
            <w:vMerge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36" w:type="pct"/>
            <w:vMerge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%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38,62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38,62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38,55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38,52</w:t>
            </w:r>
          </w:p>
        </w:tc>
        <w:tc>
          <w:tcPr>
            <w:tcW w:w="569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38,32</w:t>
            </w:r>
          </w:p>
        </w:tc>
        <w:tc>
          <w:tcPr>
            <w:tcW w:w="570" w:type="pct"/>
            <w:vAlign w:val="center"/>
          </w:tcPr>
          <w:p w:rsidR="000A41D6" w:rsidRPr="001B424B" w:rsidRDefault="000A41D6" w:rsidP="000A41D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B424B">
              <w:rPr>
                <w:b/>
                <w:sz w:val="20"/>
                <w:szCs w:val="20"/>
              </w:rPr>
              <w:t>40,3</w:t>
            </w:r>
          </w:p>
        </w:tc>
      </w:tr>
    </w:tbl>
    <w:p w:rsidR="000A41D6" w:rsidRPr="001B424B" w:rsidRDefault="000A41D6" w:rsidP="000A41D6">
      <w:r w:rsidRPr="001B424B">
        <w:rPr>
          <w:iCs/>
          <w:sz w:val="20"/>
        </w:rPr>
        <w:t>Zdroj: NLC Zvolen, databáza o lesoch SR 2007 – 2012.</w:t>
      </w:r>
    </w:p>
    <w:p w:rsidR="005A22A6" w:rsidRPr="001B424B" w:rsidRDefault="005A22A6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</w:rPr>
      </w:pPr>
      <w:r w:rsidRPr="001B424B">
        <w:rPr>
          <w:rStyle w:val="PopisChar"/>
          <w:rFonts w:asciiTheme="minorHAnsi" w:eastAsiaTheme="minorHAnsi" w:hAnsiTheme="minorHAnsi"/>
          <w:b/>
          <w:i w:val="0"/>
        </w:rPr>
        <w:t xml:space="preserve">Tab. </w:t>
      </w:r>
      <w:r w:rsidR="00AF5A71">
        <w:rPr>
          <w:rStyle w:val="PopisChar"/>
          <w:rFonts w:asciiTheme="minorHAnsi" w:eastAsiaTheme="minorHAnsi" w:hAnsiTheme="minorHAnsi"/>
          <w:b/>
          <w:i w:val="0"/>
        </w:rPr>
        <w:t>38</w:t>
      </w:r>
      <w:r w:rsidR="00AF5A71" w:rsidRPr="001B424B">
        <w:rPr>
          <w:rStyle w:val="PopisChar"/>
          <w:rFonts w:asciiTheme="minorHAnsi" w:eastAsiaTheme="minorHAnsi" w:hAnsiTheme="minorHAnsi"/>
          <w:b/>
          <w:i w:val="0"/>
        </w:rPr>
        <w:t xml:space="preserve"> </w:t>
      </w:r>
      <w:r w:rsidRPr="001B424B">
        <w:rPr>
          <w:rStyle w:val="PopisChar"/>
          <w:rFonts w:asciiTheme="minorHAnsi" w:eastAsiaTheme="minorHAnsi" w:hAnsiTheme="minorHAnsi"/>
          <w:b/>
          <w:i w:val="0"/>
        </w:rPr>
        <w:t>Počty projektov, podporovaná výmera a objem investícií podľa typu opatrenia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1127"/>
        <w:gridCol w:w="756"/>
        <w:gridCol w:w="1236"/>
        <w:gridCol w:w="992"/>
        <w:gridCol w:w="992"/>
        <w:gridCol w:w="1077"/>
        <w:gridCol w:w="908"/>
        <w:gridCol w:w="992"/>
        <w:gridCol w:w="992"/>
      </w:tblGrid>
      <w:tr w:rsidR="005A22A6" w:rsidRPr="001B424B" w:rsidTr="004C7937">
        <w:trPr>
          <w:cantSplit/>
        </w:trPr>
        <w:tc>
          <w:tcPr>
            <w:tcW w:w="851" w:type="dxa"/>
            <w:vMerge w:val="restart"/>
            <w:shd w:val="clear" w:color="auto" w:fill="F3F3F3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Druh opatr.</w:t>
            </w:r>
          </w:p>
        </w:tc>
        <w:tc>
          <w:tcPr>
            <w:tcW w:w="1127" w:type="dxa"/>
            <w:vMerge w:val="restart"/>
            <w:shd w:val="clear" w:color="auto" w:fill="F3F3F3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Subtyp činnosti</w:t>
            </w:r>
          </w:p>
        </w:tc>
        <w:tc>
          <w:tcPr>
            <w:tcW w:w="756" w:type="dxa"/>
            <w:vMerge w:val="restart"/>
            <w:shd w:val="clear" w:color="auto" w:fill="F3F3F3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Počet schvál. žiadostí</w:t>
            </w:r>
          </w:p>
        </w:tc>
        <w:tc>
          <w:tcPr>
            <w:tcW w:w="1236" w:type="dxa"/>
            <w:vMerge w:val="restart"/>
            <w:shd w:val="clear" w:color="auto" w:fill="F3F3F3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Počet opatr. na kt. bola pos-kytnutá pomoc</w:t>
            </w:r>
          </w:p>
        </w:tc>
        <w:tc>
          <w:tcPr>
            <w:tcW w:w="3061" w:type="dxa"/>
            <w:gridSpan w:val="3"/>
            <w:shd w:val="clear" w:color="auto" w:fill="F3F3F3"/>
            <w:vAlign w:val="center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Podporená plocha poškodených lesov (ha)</w:t>
            </w:r>
          </w:p>
        </w:tc>
        <w:tc>
          <w:tcPr>
            <w:tcW w:w="2892" w:type="dxa"/>
            <w:gridSpan w:val="3"/>
            <w:shd w:val="clear" w:color="auto" w:fill="F3F3F3"/>
            <w:vAlign w:val="center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Celkový objem investícií (tis. EUR)</w:t>
            </w:r>
          </w:p>
        </w:tc>
      </w:tr>
      <w:tr w:rsidR="005A22A6" w:rsidRPr="001B424B" w:rsidTr="004C7937">
        <w:trPr>
          <w:cantSplit/>
        </w:trPr>
        <w:tc>
          <w:tcPr>
            <w:tcW w:w="851" w:type="dxa"/>
            <w:vMerge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</w:p>
        </w:tc>
        <w:tc>
          <w:tcPr>
            <w:tcW w:w="1127" w:type="dxa"/>
            <w:vMerge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</w:p>
        </w:tc>
        <w:tc>
          <w:tcPr>
            <w:tcW w:w="756" w:type="dxa"/>
            <w:vMerge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</w:p>
        </w:tc>
        <w:tc>
          <w:tcPr>
            <w:tcW w:w="1236" w:type="dxa"/>
            <w:vMerge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Súkromní vlastníci</w:t>
            </w:r>
          </w:p>
        </w:tc>
        <w:tc>
          <w:tcPr>
            <w:tcW w:w="992" w:type="dxa"/>
            <w:shd w:val="clear" w:color="auto" w:fill="F2F2F2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Verejní vlastníci</w:t>
            </w:r>
          </w:p>
        </w:tc>
        <w:tc>
          <w:tcPr>
            <w:tcW w:w="1077" w:type="dxa"/>
            <w:shd w:val="clear" w:color="auto" w:fill="F2F2F2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SPOLU</w:t>
            </w:r>
          </w:p>
        </w:tc>
        <w:tc>
          <w:tcPr>
            <w:tcW w:w="908" w:type="dxa"/>
            <w:shd w:val="clear" w:color="auto" w:fill="F2F2F2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Súkromní vlastníci</w:t>
            </w:r>
          </w:p>
        </w:tc>
        <w:tc>
          <w:tcPr>
            <w:tcW w:w="992" w:type="dxa"/>
            <w:shd w:val="clear" w:color="auto" w:fill="F2F2F2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Verejní vlastníci</w:t>
            </w:r>
          </w:p>
        </w:tc>
        <w:tc>
          <w:tcPr>
            <w:tcW w:w="992" w:type="dxa"/>
            <w:shd w:val="clear" w:color="auto" w:fill="F2F2F2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SPOLU</w:t>
            </w:r>
          </w:p>
        </w:tc>
      </w:tr>
      <w:tr w:rsidR="005A22A6" w:rsidRPr="001B424B" w:rsidTr="004C7937">
        <w:trPr>
          <w:cantSplit/>
        </w:trPr>
        <w:tc>
          <w:tcPr>
            <w:tcW w:w="851" w:type="dxa"/>
            <w:vMerge w:val="restart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Prevencia</w:t>
            </w:r>
          </w:p>
        </w:tc>
        <w:tc>
          <w:tcPr>
            <w:tcW w:w="1127" w:type="dxa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po požiari</w:t>
            </w:r>
          </w:p>
        </w:tc>
        <w:tc>
          <w:tcPr>
            <w:tcW w:w="756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sz w:val="16"/>
              </w:rPr>
            </w:pPr>
            <w:r w:rsidRPr="001B424B">
              <w:rPr>
                <w:sz w:val="16"/>
              </w:rPr>
              <w:t>-</w:t>
            </w:r>
          </w:p>
        </w:tc>
        <w:tc>
          <w:tcPr>
            <w:tcW w:w="1236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178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46 937,00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127 726,24</w:t>
            </w:r>
          </w:p>
        </w:tc>
        <w:tc>
          <w:tcPr>
            <w:tcW w:w="1077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174 663,24</w:t>
            </w:r>
          </w:p>
        </w:tc>
        <w:tc>
          <w:tcPr>
            <w:tcW w:w="908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34 609,05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37 734,62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72 343,67</w:t>
            </w:r>
          </w:p>
        </w:tc>
      </w:tr>
      <w:tr w:rsidR="005A22A6" w:rsidRPr="001B424B" w:rsidTr="004C7937">
        <w:trPr>
          <w:cantSplit/>
        </w:trPr>
        <w:tc>
          <w:tcPr>
            <w:tcW w:w="851" w:type="dxa"/>
            <w:vMerge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</w:p>
        </w:tc>
        <w:tc>
          <w:tcPr>
            <w:tcW w:w="1127" w:type="dxa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po prírodn. katastrofe</w:t>
            </w:r>
          </w:p>
        </w:tc>
        <w:tc>
          <w:tcPr>
            <w:tcW w:w="756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sz w:val="16"/>
              </w:rPr>
            </w:pPr>
            <w:r w:rsidRPr="001B424B">
              <w:rPr>
                <w:sz w:val="16"/>
              </w:rPr>
              <w:t>-</w:t>
            </w:r>
          </w:p>
        </w:tc>
        <w:tc>
          <w:tcPr>
            <w:tcW w:w="1236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sz w:val="16"/>
              </w:rPr>
            </w:pPr>
            <w:r w:rsidRPr="001B424B">
              <w:rPr>
                <w:sz w:val="16"/>
              </w:rPr>
              <w:t>1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368,</w:t>
            </w:r>
            <w:r w:rsidRPr="001B424B">
              <w:rPr>
                <w:sz w:val="16"/>
                <w:szCs w:val="16"/>
              </w:rPr>
              <w:t>10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0,00</w:t>
            </w:r>
          </w:p>
        </w:tc>
        <w:tc>
          <w:tcPr>
            <w:tcW w:w="1077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368,1</w:t>
            </w:r>
          </w:p>
        </w:tc>
        <w:tc>
          <w:tcPr>
            <w:tcW w:w="908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360,</w:t>
            </w:r>
            <w:r w:rsidRPr="001B424B">
              <w:rPr>
                <w:sz w:val="16"/>
                <w:szCs w:val="16"/>
              </w:rPr>
              <w:t>51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0,00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360,51</w:t>
            </w:r>
          </w:p>
        </w:tc>
      </w:tr>
      <w:tr w:rsidR="005A22A6" w:rsidRPr="001B424B" w:rsidTr="004C7937">
        <w:trPr>
          <w:cantSplit/>
        </w:trPr>
        <w:tc>
          <w:tcPr>
            <w:tcW w:w="851" w:type="dxa"/>
            <w:vMerge w:val="restart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Obnova</w:t>
            </w:r>
          </w:p>
        </w:tc>
        <w:tc>
          <w:tcPr>
            <w:tcW w:w="1127" w:type="dxa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po požiari</w:t>
            </w:r>
          </w:p>
        </w:tc>
        <w:tc>
          <w:tcPr>
            <w:tcW w:w="756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sz w:val="16"/>
              </w:rPr>
            </w:pPr>
            <w:r w:rsidRPr="001B424B">
              <w:rPr>
                <w:sz w:val="16"/>
              </w:rPr>
              <w:t>-</w:t>
            </w:r>
          </w:p>
        </w:tc>
        <w:tc>
          <w:tcPr>
            <w:tcW w:w="1236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sz w:val="16"/>
              </w:rPr>
            </w:pPr>
            <w:r w:rsidRPr="001B424B">
              <w:rPr>
                <w:sz w:val="16"/>
              </w:rPr>
              <w:t>0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0,00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0,00</w:t>
            </w:r>
          </w:p>
        </w:tc>
        <w:tc>
          <w:tcPr>
            <w:tcW w:w="1077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0,00</w:t>
            </w:r>
          </w:p>
        </w:tc>
        <w:tc>
          <w:tcPr>
            <w:tcW w:w="908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0,00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0,00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0,00</w:t>
            </w:r>
          </w:p>
        </w:tc>
      </w:tr>
      <w:tr w:rsidR="005A22A6" w:rsidRPr="001B424B" w:rsidTr="004C7937">
        <w:trPr>
          <w:cantSplit/>
          <w:trHeight w:val="340"/>
        </w:trPr>
        <w:tc>
          <w:tcPr>
            <w:tcW w:w="851" w:type="dxa"/>
            <w:vMerge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</w:p>
        </w:tc>
        <w:tc>
          <w:tcPr>
            <w:tcW w:w="1127" w:type="dxa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sz w:val="16"/>
              </w:rPr>
            </w:pPr>
            <w:r w:rsidRPr="001B424B">
              <w:rPr>
                <w:sz w:val="16"/>
              </w:rPr>
              <w:t>po prírodn. katastrofe</w:t>
            </w:r>
          </w:p>
        </w:tc>
        <w:tc>
          <w:tcPr>
            <w:tcW w:w="756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sz w:val="16"/>
              </w:rPr>
            </w:pPr>
            <w:r w:rsidRPr="001B424B">
              <w:rPr>
                <w:sz w:val="16"/>
              </w:rPr>
              <w:t>-</w:t>
            </w:r>
          </w:p>
        </w:tc>
        <w:tc>
          <w:tcPr>
            <w:tcW w:w="1236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186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12 835,56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</w:rPr>
              <w:t>125</w:t>
            </w:r>
            <w:r w:rsidRPr="001B424B">
              <w:rPr>
                <w:sz w:val="16"/>
                <w:szCs w:val="16"/>
              </w:rPr>
              <w:t> 954,93</w:t>
            </w:r>
          </w:p>
        </w:tc>
        <w:tc>
          <w:tcPr>
            <w:tcW w:w="1077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138 790,49</w:t>
            </w:r>
          </w:p>
        </w:tc>
        <w:tc>
          <w:tcPr>
            <w:tcW w:w="908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11 482,38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31 915,37</w:t>
            </w:r>
          </w:p>
        </w:tc>
        <w:tc>
          <w:tcPr>
            <w:tcW w:w="992" w:type="dxa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43 397,75</w:t>
            </w:r>
          </w:p>
        </w:tc>
      </w:tr>
      <w:tr w:rsidR="005A22A6" w:rsidRPr="001B424B" w:rsidTr="004C7937">
        <w:trPr>
          <w:cantSplit/>
        </w:trPr>
        <w:tc>
          <w:tcPr>
            <w:tcW w:w="1978" w:type="dxa"/>
            <w:gridSpan w:val="2"/>
            <w:shd w:val="clear" w:color="auto" w:fill="F2F2F2"/>
            <w:vAlign w:val="center"/>
          </w:tcPr>
          <w:p w:rsidR="005A22A6" w:rsidRPr="001B424B" w:rsidRDefault="005A22A6" w:rsidP="005A22A6">
            <w:pPr>
              <w:spacing w:after="0" w:line="240" w:lineRule="auto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SPOLU</w:t>
            </w:r>
          </w:p>
        </w:tc>
        <w:tc>
          <w:tcPr>
            <w:tcW w:w="756" w:type="dxa"/>
            <w:shd w:val="clear" w:color="auto" w:fill="F2F2F2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377</w:t>
            </w:r>
          </w:p>
        </w:tc>
        <w:tc>
          <w:tcPr>
            <w:tcW w:w="1236" w:type="dxa"/>
            <w:shd w:val="clear" w:color="auto" w:fill="F2F2F2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center"/>
              <w:rPr>
                <w:b/>
                <w:sz w:val="16"/>
              </w:rPr>
            </w:pPr>
            <w:r w:rsidRPr="001B424B">
              <w:rPr>
                <w:b/>
                <w:sz w:val="16"/>
                <w:szCs w:val="16"/>
              </w:rPr>
              <w:t>365</w:t>
            </w:r>
          </w:p>
        </w:tc>
        <w:tc>
          <w:tcPr>
            <w:tcW w:w="992" w:type="dxa"/>
            <w:shd w:val="clear" w:color="auto" w:fill="F2F2F2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b/>
                <w:sz w:val="16"/>
              </w:rPr>
            </w:pPr>
            <w:r w:rsidRPr="001B424B">
              <w:rPr>
                <w:b/>
                <w:sz w:val="16"/>
                <w:szCs w:val="16"/>
              </w:rPr>
              <w:t>60 140,66</w:t>
            </w:r>
          </w:p>
        </w:tc>
        <w:tc>
          <w:tcPr>
            <w:tcW w:w="992" w:type="dxa"/>
            <w:shd w:val="clear" w:color="auto" w:fill="F2F2F2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b/>
                <w:sz w:val="16"/>
              </w:rPr>
            </w:pPr>
            <w:r w:rsidRPr="001B424B">
              <w:rPr>
                <w:b/>
                <w:sz w:val="16"/>
                <w:szCs w:val="16"/>
              </w:rPr>
              <w:t>253 681,17</w:t>
            </w:r>
          </w:p>
        </w:tc>
        <w:tc>
          <w:tcPr>
            <w:tcW w:w="1077" w:type="dxa"/>
            <w:shd w:val="clear" w:color="auto" w:fill="F2F2F2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b/>
                <w:sz w:val="16"/>
              </w:rPr>
            </w:pPr>
            <w:r w:rsidRPr="001B424B">
              <w:rPr>
                <w:b/>
                <w:sz w:val="16"/>
                <w:szCs w:val="16"/>
              </w:rPr>
              <w:t>313 821,83</w:t>
            </w:r>
          </w:p>
        </w:tc>
        <w:tc>
          <w:tcPr>
            <w:tcW w:w="908" w:type="dxa"/>
            <w:shd w:val="clear" w:color="auto" w:fill="F2F2F2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b/>
                <w:sz w:val="16"/>
              </w:rPr>
            </w:pPr>
            <w:r w:rsidRPr="001B424B">
              <w:rPr>
                <w:b/>
                <w:sz w:val="16"/>
                <w:szCs w:val="16"/>
              </w:rPr>
              <w:t>46 451,93</w:t>
            </w:r>
          </w:p>
        </w:tc>
        <w:tc>
          <w:tcPr>
            <w:tcW w:w="992" w:type="dxa"/>
            <w:shd w:val="clear" w:color="auto" w:fill="F2F2F2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b/>
                <w:sz w:val="16"/>
              </w:rPr>
            </w:pPr>
            <w:r w:rsidRPr="001B424B">
              <w:rPr>
                <w:b/>
                <w:sz w:val="16"/>
                <w:szCs w:val="16"/>
              </w:rPr>
              <w:t>69 650,00</w:t>
            </w:r>
          </w:p>
        </w:tc>
        <w:tc>
          <w:tcPr>
            <w:tcW w:w="992" w:type="dxa"/>
            <w:shd w:val="clear" w:color="auto" w:fill="F2F2F2"/>
            <w:vAlign w:val="bottom"/>
          </w:tcPr>
          <w:p w:rsidR="005A22A6" w:rsidRPr="001B424B" w:rsidRDefault="005A22A6" w:rsidP="005A22A6">
            <w:pPr>
              <w:spacing w:after="0" w:line="240" w:lineRule="auto"/>
              <w:jc w:val="right"/>
              <w:rPr>
                <w:b/>
                <w:sz w:val="16"/>
              </w:rPr>
            </w:pPr>
            <w:r w:rsidRPr="001B424B">
              <w:rPr>
                <w:b/>
                <w:sz w:val="16"/>
                <w:szCs w:val="16"/>
              </w:rPr>
              <w:t>116 101,93</w:t>
            </w:r>
          </w:p>
        </w:tc>
      </w:tr>
    </w:tbl>
    <w:p w:rsidR="005A22A6" w:rsidRPr="001B424B" w:rsidRDefault="005A22A6" w:rsidP="005A22A6">
      <w:pPr>
        <w:rPr>
          <w:sz w:val="20"/>
        </w:rPr>
      </w:pPr>
      <w:r w:rsidRPr="001B424B">
        <w:rPr>
          <w:sz w:val="20"/>
        </w:rPr>
        <w:t>Zdroj: PPA, VS o pokroku k PRV SR 2007-2013 za rok 2012.</w:t>
      </w:r>
    </w:p>
    <w:p w:rsidR="00A119A0" w:rsidRDefault="00A119A0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</w:p>
    <w:p w:rsidR="00A119A0" w:rsidRDefault="00A119A0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</w:p>
    <w:p w:rsidR="00A119A0" w:rsidRDefault="00A119A0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</w:p>
    <w:p w:rsidR="00A119A0" w:rsidRDefault="00A119A0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</w:p>
    <w:p w:rsidR="00A119A0" w:rsidRDefault="00A119A0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</w:p>
    <w:p w:rsidR="00A119A0" w:rsidRDefault="00A119A0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</w:p>
    <w:p w:rsidR="00A119A0" w:rsidRDefault="00A119A0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</w:p>
    <w:p w:rsidR="00A119A0" w:rsidRDefault="00A119A0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</w:p>
    <w:p w:rsidR="00A119A0" w:rsidRDefault="00A119A0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</w:p>
    <w:p w:rsidR="005A22A6" w:rsidRPr="001B424B" w:rsidRDefault="005A22A6" w:rsidP="005A22A6">
      <w:pPr>
        <w:keepNext/>
        <w:spacing w:after="0" w:line="240" w:lineRule="auto"/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</w:pPr>
      <w:r w:rsidRPr="001B424B"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  <w:t xml:space="preserve">Tab. </w:t>
      </w:r>
      <w:r w:rsidR="00AF5A71"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  <w:t>39</w:t>
      </w:r>
      <w:r w:rsidR="00AF5A71" w:rsidRPr="001B424B"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  <w:t xml:space="preserve"> </w:t>
      </w:r>
      <w:r w:rsidRPr="001B424B">
        <w:rPr>
          <w:rStyle w:val="PopisChar"/>
          <w:rFonts w:asciiTheme="minorHAnsi" w:eastAsiaTheme="minorHAnsi" w:hAnsiTheme="minorHAnsi"/>
          <w:b/>
          <w:i w:val="0"/>
          <w:sz w:val="22"/>
          <w:szCs w:val="22"/>
        </w:rPr>
        <w:t>Počty projektov, podporovaná výmera a objem investícií podľa druhu činnosti</w:t>
      </w: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276"/>
        <w:gridCol w:w="1063"/>
        <w:gridCol w:w="1064"/>
        <w:gridCol w:w="1017"/>
        <w:gridCol w:w="46"/>
        <w:gridCol w:w="1064"/>
        <w:gridCol w:w="1063"/>
        <w:gridCol w:w="1064"/>
      </w:tblGrid>
      <w:tr w:rsidR="005A22A6" w:rsidRPr="001B424B" w:rsidTr="004C7937">
        <w:trPr>
          <w:cantSplit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5A22A6" w:rsidRPr="001B424B" w:rsidRDefault="005A22A6" w:rsidP="004C7937">
            <w:pPr>
              <w:jc w:val="center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Druh zásahu</w:t>
            </w:r>
          </w:p>
        </w:tc>
        <w:tc>
          <w:tcPr>
            <w:tcW w:w="1276" w:type="dxa"/>
            <w:vMerge w:val="restart"/>
            <w:shd w:val="clear" w:color="auto" w:fill="F3F3F3"/>
            <w:vAlign w:val="center"/>
          </w:tcPr>
          <w:p w:rsidR="005A22A6" w:rsidRPr="001B424B" w:rsidRDefault="005A22A6" w:rsidP="004C7937">
            <w:pPr>
              <w:jc w:val="center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Poč. opatrení, na kt.bola pos-kytnutá pomoc</w:t>
            </w:r>
          </w:p>
        </w:tc>
        <w:tc>
          <w:tcPr>
            <w:tcW w:w="3144" w:type="dxa"/>
            <w:gridSpan w:val="3"/>
            <w:shd w:val="clear" w:color="auto" w:fill="F2F2F2"/>
            <w:vAlign w:val="center"/>
          </w:tcPr>
          <w:p w:rsidR="005A22A6" w:rsidRPr="001B424B" w:rsidRDefault="005A22A6" w:rsidP="004C7937">
            <w:pPr>
              <w:jc w:val="center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Podporená plocha poškodených lesov (ha)</w:t>
            </w:r>
          </w:p>
        </w:tc>
        <w:tc>
          <w:tcPr>
            <w:tcW w:w="3237" w:type="dxa"/>
            <w:gridSpan w:val="4"/>
            <w:shd w:val="clear" w:color="auto" w:fill="F2F2F2"/>
            <w:vAlign w:val="center"/>
          </w:tcPr>
          <w:p w:rsidR="005A22A6" w:rsidRPr="001B424B" w:rsidRDefault="005A22A6" w:rsidP="004C7937">
            <w:pPr>
              <w:jc w:val="center"/>
              <w:rPr>
                <w:b/>
                <w:sz w:val="16"/>
              </w:rPr>
            </w:pPr>
            <w:r w:rsidRPr="001B424B">
              <w:rPr>
                <w:b/>
                <w:sz w:val="16"/>
              </w:rPr>
              <w:t>Celkový objem investícií (tis. EUR)</w:t>
            </w:r>
          </w:p>
        </w:tc>
      </w:tr>
      <w:tr w:rsidR="005A22A6" w:rsidRPr="001B424B" w:rsidTr="004C7937">
        <w:trPr>
          <w:cantSplit/>
        </w:trPr>
        <w:tc>
          <w:tcPr>
            <w:tcW w:w="1418" w:type="dxa"/>
            <w:vMerge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</w:p>
        </w:tc>
        <w:tc>
          <w:tcPr>
            <w:tcW w:w="1276" w:type="dxa"/>
            <w:vMerge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</w:p>
        </w:tc>
        <w:tc>
          <w:tcPr>
            <w:tcW w:w="1063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</w:rPr>
              <w:t>Súkromní vlastníci</w:t>
            </w:r>
          </w:p>
        </w:tc>
        <w:tc>
          <w:tcPr>
            <w:tcW w:w="1064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</w:rPr>
              <w:t>Verejní vlastníci</w:t>
            </w:r>
          </w:p>
        </w:tc>
        <w:tc>
          <w:tcPr>
            <w:tcW w:w="1063" w:type="dxa"/>
            <w:gridSpan w:val="2"/>
            <w:shd w:val="clear" w:color="auto" w:fill="F2F2F2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</w:rPr>
              <w:t>SPOLU</w:t>
            </w:r>
          </w:p>
        </w:tc>
        <w:tc>
          <w:tcPr>
            <w:tcW w:w="1064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</w:rPr>
              <w:t>Súkromní vlastníci</w:t>
            </w:r>
          </w:p>
        </w:tc>
        <w:tc>
          <w:tcPr>
            <w:tcW w:w="1063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</w:rPr>
              <w:t>Verejní vlastníci</w:t>
            </w:r>
          </w:p>
        </w:tc>
        <w:tc>
          <w:tcPr>
            <w:tcW w:w="1064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</w:rPr>
              <w:t>SPOLU</w:t>
            </w:r>
          </w:p>
        </w:tc>
      </w:tr>
      <w:tr w:rsidR="005A22A6" w:rsidRPr="001B424B" w:rsidTr="004C7937">
        <w:trPr>
          <w:cantSplit/>
        </w:trPr>
        <w:tc>
          <w:tcPr>
            <w:tcW w:w="1418" w:type="dxa"/>
            <w:vAlign w:val="center"/>
          </w:tcPr>
          <w:p w:rsidR="005A22A6" w:rsidRPr="001B424B" w:rsidRDefault="005A22A6" w:rsidP="004C7937">
            <w:pPr>
              <w:rPr>
                <w:sz w:val="16"/>
              </w:rPr>
            </w:pPr>
            <w:r w:rsidRPr="001B424B">
              <w:rPr>
                <w:sz w:val="16"/>
              </w:rPr>
              <w:t>Infraštruktúra</w:t>
            </w:r>
          </w:p>
        </w:tc>
        <w:tc>
          <w:tcPr>
            <w:tcW w:w="1276" w:type="dxa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177</w:t>
            </w:r>
          </w:p>
        </w:tc>
        <w:tc>
          <w:tcPr>
            <w:tcW w:w="1063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45 844,41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127 331,87</w:t>
            </w:r>
          </w:p>
        </w:tc>
        <w:tc>
          <w:tcPr>
            <w:tcW w:w="1063" w:type="dxa"/>
            <w:gridSpan w:val="2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173 176,28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33 893,28</w:t>
            </w:r>
          </w:p>
        </w:tc>
        <w:tc>
          <w:tcPr>
            <w:tcW w:w="1063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37 229,65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71 122,93</w:t>
            </w:r>
          </w:p>
        </w:tc>
      </w:tr>
      <w:tr w:rsidR="005A22A6" w:rsidRPr="001B424B" w:rsidTr="004C7937">
        <w:trPr>
          <w:cantSplit/>
        </w:trPr>
        <w:tc>
          <w:tcPr>
            <w:tcW w:w="1418" w:type="dxa"/>
            <w:vAlign w:val="center"/>
          </w:tcPr>
          <w:p w:rsidR="005A22A6" w:rsidRPr="001B424B" w:rsidRDefault="005A22A6" w:rsidP="004C7937">
            <w:pPr>
              <w:rPr>
                <w:sz w:val="16"/>
              </w:rPr>
            </w:pPr>
            <w:r w:rsidRPr="001B424B">
              <w:rPr>
                <w:sz w:val="16"/>
              </w:rPr>
              <w:t>Obnova porastu</w:t>
            </w:r>
          </w:p>
        </w:tc>
        <w:tc>
          <w:tcPr>
            <w:tcW w:w="1276" w:type="dxa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12</w:t>
            </w:r>
          </w:p>
        </w:tc>
        <w:tc>
          <w:tcPr>
            <w:tcW w:w="1063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2 448,13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</w:rPr>
              <w:t>2</w:t>
            </w:r>
            <w:r w:rsidRPr="001B424B">
              <w:rPr>
                <w:sz w:val="16"/>
                <w:szCs w:val="16"/>
              </w:rPr>
              <w:t> 177,65</w:t>
            </w:r>
          </w:p>
        </w:tc>
        <w:tc>
          <w:tcPr>
            <w:tcW w:w="1063" w:type="dxa"/>
            <w:gridSpan w:val="2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4 625,78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</w:rPr>
              <w:t>1</w:t>
            </w:r>
            <w:r w:rsidRPr="001B424B">
              <w:rPr>
                <w:sz w:val="16"/>
                <w:szCs w:val="16"/>
              </w:rPr>
              <w:t> 689,54</w:t>
            </w:r>
          </w:p>
        </w:tc>
        <w:tc>
          <w:tcPr>
            <w:tcW w:w="1063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739,52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</w:rPr>
              <w:t>2</w:t>
            </w:r>
            <w:r w:rsidRPr="001B424B">
              <w:rPr>
                <w:sz w:val="16"/>
                <w:szCs w:val="16"/>
              </w:rPr>
              <w:t> 429,06</w:t>
            </w:r>
          </w:p>
        </w:tc>
      </w:tr>
      <w:tr w:rsidR="005A22A6" w:rsidRPr="001B424B" w:rsidTr="004C7937">
        <w:trPr>
          <w:cantSplit/>
        </w:trPr>
        <w:tc>
          <w:tcPr>
            <w:tcW w:w="1418" w:type="dxa"/>
            <w:vAlign w:val="center"/>
          </w:tcPr>
          <w:p w:rsidR="005A22A6" w:rsidRPr="001B424B" w:rsidRDefault="005A22A6" w:rsidP="004C7937">
            <w:pPr>
              <w:rPr>
                <w:sz w:val="16"/>
              </w:rPr>
            </w:pPr>
            <w:r w:rsidRPr="001B424B">
              <w:rPr>
                <w:sz w:val="16"/>
              </w:rPr>
              <w:t>Iné investície do obnovy les. hosp.</w:t>
            </w:r>
          </w:p>
        </w:tc>
        <w:tc>
          <w:tcPr>
            <w:tcW w:w="1276" w:type="dxa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175</w:t>
            </w:r>
          </w:p>
        </w:tc>
        <w:tc>
          <w:tcPr>
            <w:tcW w:w="1063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10 387,43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124 171,65</w:t>
            </w:r>
          </w:p>
        </w:tc>
        <w:tc>
          <w:tcPr>
            <w:tcW w:w="1063" w:type="dxa"/>
            <w:gridSpan w:val="2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134 559,08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10 497,68</w:t>
            </w:r>
          </w:p>
        </w:tc>
        <w:tc>
          <w:tcPr>
            <w:tcW w:w="1063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31 680,83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42 178,51</w:t>
            </w:r>
          </w:p>
        </w:tc>
      </w:tr>
      <w:tr w:rsidR="005A22A6" w:rsidRPr="001B424B" w:rsidTr="004C7937">
        <w:trPr>
          <w:cantSplit/>
        </w:trPr>
        <w:tc>
          <w:tcPr>
            <w:tcW w:w="1418" w:type="dxa"/>
            <w:vAlign w:val="center"/>
          </w:tcPr>
          <w:p w:rsidR="005A22A6" w:rsidRPr="001B424B" w:rsidRDefault="005A22A6" w:rsidP="004C7937">
            <w:pPr>
              <w:rPr>
                <w:sz w:val="16"/>
              </w:rPr>
            </w:pPr>
            <w:r w:rsidRPr="001B424B">
              <w:rPr>
                <w:sz w:val="16"/>
              </w:rPr>
              <w:t>Iné preventívne opatrenia</w:t>
            </w:r>
          </w:p>
        </w:tc>
        <w:tc>
          <w:tcPr>
            <w:tcW w:w="1276" w:type="dxa"/>
            <w:vAlign w:val="center"/>
          </w:tcPr>
          <w:p w:rsidR="005A22A6" w:rsidRPr="001B424B" w:rsidRDefault="005A22A6" w:rsidP="004C7937">
            <w:pPr>
              <w:jc w:val="center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</w:t>
            </w:r>
          </w:p>
        </w:tc>
        <w:tc>
          <w:tcPr>
            <w:tcW w:w="1063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1 460,69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</w:rPr>
              <w:t>0</w:t>
            </w:r>
          </w:p>
        </w:tc>
        <w:tc>
          <w:tcPr>
            <w:tcW w:w="1063" w:type="dxa"/>
            <w:gridSpan w:val="2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1 460,69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371,44</w:t>
            </w:r>
          </w:p>
        </w:tc>
        <w:tc>
          <w:tcPr>
            <w:tcW w:w="1063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</w:rPr>
              <w:t>0</w:t>
            </w:r>
          </w:p>
        </w:tc>
        <w:tc>
          <w:tcPr>
            <w:tcW w:w="1064" w:type="dxa"/>
            <w:vAlign w:val="center"/>
          </w:tcPr>
          <w:p w:rsidR="005A22A6" w:rsidRPr="001B424B" w:rsidRDefault="005A22A6" w:rsidP="004C7937">
            <w:pPr>
              <w:jc w:val="right"/>
              <w:rPr>
                <w:sz w:val="16"/>
              </w:rPr>
            </w:pPr>
            <w:r w:rsidRPr="001B424B">
              <w:rPr>
                <w:sz w:val="16"/>
                <w:szCs w:val="16"/>
              </w:rPr>
              <w:t>371,44</w:t>
            </w:r>
          </w:p>
        </w:tc>
      </w:tr>
      <w:tr w:rsidR="005A22A6" w:rsidRPr="001B424B" w:rsidTr="004C7937">
        <w:trPr>
          <w:cantSplit/>
        </w:trPr>
        <w:tc>
          <w:tcPr>
            <w:tcW w:w="1418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rPr>
                <w:b/>
                <w:sz w:val="18"/>
              </w:rPr>
            </w:pPr>
            <w:r w:rsidRPr="001B424B">
              <w:rPr>
                <w:b/>
                <w:sz w:val="18"/>
              </w:rPr>
              <w:t>SPOLU</w:t>
            </w:r>
          </w:p>
        </w:tc>
        <w:tc>
          <w:tcPr>
            <w:tcW w:w="1276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center"/>
              <w:rPr>
                <w:b/>
                <w:sz w:val="18"/>
              </w:rPr>
            </w:pPr>
            <w:r w:rsidRPr="001B424B">
              <w:rPr>
                <w:b/>
                <w:sz w:val="18"/>
                <w:szCs w:val="16"/>
              </w:rPr>
              <w:t>365</w:t>
            </w:r>
          </w:p>
        </w:tc>
        <w:tc>
          <w:tcPr>
            <w:tcW w:w="1063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right"/>
              <w:rPr>
                <w:b/>
                <w:sz w:val="18"/>
              </w:rPr>
            </w:pPr>
            <w:r w:rsidRPr="001B424B">
              <w:rPr>
                <w:b/>
                <w:sz w:val="18"/>
                <w:szCs w:val="16"/>
              </w:rPr>
              <w:t>60 140,66</w:t>
            </w:r>
          </w:p>
        </w:tc>
        <w:tc>
          <w:tcPr>
            <w:tcW w:w="1064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right"/>
              <w:rPr>
                <w:b/>
                <w:sz w:val="18"/>
              </w:rPr>
            </w:pPr>
            <w:r w:rsidRPr="001B424B">
              <w:rPr>
                <w:b/>
                <w:sz w:val="18"/>
                <w:szCs w:val="16"/>
              </w:rPr>
              <w:t>253 681,17</w:t>
            </w:r>
          </w:p>
        </w:tc>
        <w:tc>
          <w:tcPr>
            <w:tcW w:w="1063" w:type="dxa"/>
            <w:gridSpan w:val="2"/>
            <w:shd w:val="clear" w:color="auto" w:fill="F2F2F2"/>
            <w:vAlign w:val="center"/>
          </w:tcPr>
          <w:p w:rsidR="005A22A6" w:rsidRPr="001B424B" w:rsidRDefault="005A22A6" w:rsidP="004C7937">
            <w:pPr>
              <w:jc w:val="right"/>
              <w:rPr>
                <w:b/>
                <w:sz w:val="18"/>
              </w:rPr>
            </w:pPr>
            <w:r w:rsidRPr="001B424B">
              <w:rPr>
                <w:b/>
                <w:sz w:val="18"/>
                <w:szCs w:val="16"/>
              </w:rPr>
              <w:t>313 821,83</w:t>
            </w:r>
          </w:p>
        </w:tc>
        <w:tc>
          <w:tcPr>
            <w:tcW w:w="1064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right"/>
              <w:rPr>
                <w:b/>
                <w:sz w:val="18"/>
              </w:rPr>
            </w:pPr>
            <w:r w:rsidRPr="001B424B">
              <w:rPr>
                <w:b/>
                <w:sz w:val="18"/>
                <w:szCs w:val="16"/>
              </w:rPr>
              <w:t>46 451,93</w:t>
            </w:r>
          </w:p>
        </w:tc>
        <w:tc>
          <w:tcPr>
            <w:tcW w:w="1063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right"/>
              <w:rPr>
                <w:b/>
                <w:sz w:val="18"/>
              </w:rPr>
            </w:pPr>
            <w:r w:rsidRPr="001B424B">
              <w:rPr>
                <w:b/>
                <w:sz w:val="18"/>
                <w:szCs w:val="16"/>
              </w:rPr>
              <w:t>69 650,00</w:t>
            </w:r>
          </w:p>
        </w:tc>
        <w:tc>
          <w:tcPr>
            <w:tcW w:w="1064" w:type="dxa"/>
            <w:shd w:val="clear" w:color="auto" w:fill="F2F2F2"/>
            <w:vAlign w:val="center"/>
          </w:tcPr>
          <w:p w:rsidR="005A22A6" w:rsidRPr="001B424B" w:rsidRDefault="005A22A6" w:rsidP="004C7937">
            <w:pPr>
              <w:jc w:val="right"/>
              <w:rPr>
                <w:b/>
                <w:sz w:val="18"/>
              </w:rPr>
            </w:pPr>
            <w:r w:rsidRPr="001B424B">
              <w:rPr>
                <w:b/>
                <w:sz w:val="18"/>
                <w:szCs w:val="16"/>
              </w:rPr>
              <w:t>116 101,93</w:t>
            </w:r>
          </w:p>
        </w:tc>
      </w:tr>
    </w:tbl>
    <w:p w:rsidR="005A22A6" w:rsidRPr="001B424B" w:rsidRDefault="005A22A6" w:rsidP="005A22A6">
      <w:pPr>
        <w:rPr>
          <w:sz w:val="20"/>
        </w:rPr>
      </w:pPr>
      <w:r w:rsidRPr="001B424B">
        <w:rPr>
          <w:sz w:val="20"/>
        </w:rPr>
        <w:t>Zdroj: PPA, VS o pokroku k PRV SR 2007-2013 za rok 2012.</w:t>
      </w:r>
    </w:p>
    <w:p w:rsidR="00DA79FD" w:rsidRPr="001B424B" w:rsidRDefault="00DA79FD" w:rsidP="00DA79FD">
      <w:pPr>
        <w:spacing w:after="0" w:line="240" w:lineRule="auto"/>
        <w:rPr>
          <w:b/>
          <w:sz w:val="20"/>
        </w:rPr>
      </w:pPr>
      <w:r w:rsidRPr="001B424B">
        <w:rPr>
          <w:b/>
          <w:sz w:val="20"/>
        </w:rPr>
        <w:t xml:space="preserve">Tab. </w:t>
      </w:r>
      <w:r w:rsidR="00AF5A71">
        <w:rPr>
          <w:b/>
          <w:sz w:val="20"/>
        </w:rPr>
        <w:t>40</w:t>
      </w:r>
      <w:r w:rsidR="00AF5A71" w:rsidRPr="001B424B">
        <w:rPr>
          <w:b/>
          <w:sz w:val="20"/>
        </w:rPr>
        <w:t xml:space="preserve"> </w:t>
      </w:r>
      <w:r w:rsidRPr="001B424B">
        <w:rPr>
          <w:rFonts w:eastAsia="Calibri"/>
          <w:b/>
        </w:rPr>
        <w:t>Kvalita vody – znečistenie nitrátmi a pesticídmi</w:t>
      </w:r>
    </w:p>
    <w:tbl>
      <w:tblPr>
        <w:tblW w:w="0" w:type="auto"/>
        <w:jc w:val="center"/>
        <w:tblBorders>
          <w:top w:val="single" w:sz="4" w:space="0" w:color="9CC2E5"/>
          <w:left w:val="single" w:sz="4" w:space="0" w:color="9CC2E5"/>
          <w:bottom w:val="single" w:sz="4" w:space="0" w:color="9CC2E5"/>
          <w:right w:val="single" w:sz="4" w:space="0" w:color="9CC2E5"/>
          <w:insideH w:val="single" w:sz="4" w:space="0" w:color="9CC2E5"/>
          <w:insideV w:val="single" w:sz="4" w:space="0" w:color="9CC2E5"/>
        </w:tblBorders>
        <w:tblLook w:val="00A0" w:firstRow="1" w:lastRow="0" w:firstColumn="1" w:lastColumn="0" w:noHBand="0" w:noVBand="0"/>
      </w:tblPr>
      <w:tblGrid>
        <w:gridCol w:w="2190"/>
        <w:gridCol w:w="2429"/>
        <w:gridCol w:w="2428"/>
        <w:gridCol w:w="2241"/>
      </w:tblGrid>
      <w:tr w:rsidR="00DA79FD" w:rsidRPr="007A45AE" w:rsidTr="007A45AE">
        <w:trPr>
          <w:cantSplit/>
          <w:jc w:val="center"/>
        </w:trPr>
        <w:tc>
          <w:tcPr>
            <w:tcW w:w="2190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nil"/>
            </w:tcBorders>
            <w:shd w:val="clear" w:color="auto" w:fill="F2F2F2" w:themeFill="background1" w:themeFillShade="F2"/>
          </w:tcPr>
          <w:p w:rsidR="00DA79FD" w:rsidRPr="007A45AE" w:rsidRDefault="00DA79FD" w:rsidP="00DA79FD">
            <w:pPr>
              <w:spacing w:after="0"/>
              <w:ind w:left="-124"/>
              <w:contextualSpacing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Koncentrácie nitrátov v povrchových vodách,  meranie: (NO3-N mg/l,</w:t>
            </w:r>
          </w:p>
          <w:p w:rsidR="00DA79FD" w:rsidRPr="007A45AE" w:rsidRDefault="00DA79FD" w:rsidP="00DA79FD">
            <w:pPr>
              <w:spacing w:after="0"/>
              <w:ind w:left="-124"/>
              <w:contextualSpacing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1992-1994=100)*</w:t>
            </w:r>
          </w:p>
        </w:tc>
        <w:tc>
          <w:tcPr>
            <w:tcW w:w="2429" w:type="dxa"/>
            <w:tcBorders>
              <w:top w:val="single" w:sz="4" w:space="0" w:color="5B9BD5"/>
              <w:left w:val="nil"/>
              <w:bottom w:val="single" w:sz="4" w:space="0" w:color="5B9BD5"/>
              <w:right w:val="nil"/>
            </w:tcBorders>
            <w:shd w:val="clear" w:color="auto" w:fill="F2F2F2" w:themeFill="background1" w:themeFillShade="F2"/>
          </w:tcPr>
          <w:p w:rsidR="00DA79FD" w:rsidRPr="007A45AE" w:rsidRDefault="00DA79FD" w:rsidP="00DA79FD">
            <w:pPr>
              <w:spacing w:after="0"/>
              <w:ind w:left="-124"/>
              <w:contextualSpacing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Trendy v koncentráciách nitrátov v povrchových vodách, meranie: (NO3-N mg/l 1992-1994=100)**</w:t>
            </w:r>
          </w:p>
        </w:tc>
        <w:tc>
          <w:tcPr>
            <w:tcW w:w="2428" w:type="dxa"/>
            <w:tcBorders>
              <w:top w:val="single" w:sz="4" w:space="0" w:color="5B9BD5"/>
              <w:left w:val="nil"/>
              <w:bottom w:val="single" w:sz="4" w:space="0" w:color="5B9BD5"/>
              <w:right w:val="nil"/>
            </w:tcBorders>
            <w:shd w:val="clear" w:color="auto" w:fill="F2F2F2" w:themeFill="background1" w:themeFillShade="F2"/>
          </w:tcPr>
          <w:p w:rsidR="00DA79FD" w:rsidRPr="007A45AE" w:rsidRDefault="00DA79FD" w:rsidP="00DA79FD">
            <w:pPr>
              <w:spacing w:after="0"/>
              <w:ind w:left="-124"/>
              <w:contextualSpacing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Koncentrácie nitrátov v podzemných vodách, meranie: (NO3, mg/l)*</w:t>
            </w:r>
          </w:p>
        </w:tc>
        <w:tc>
          <w:tcPr>
            <w:tcW w:w="2241" w:type="dxa"/>
            <w:tcBorders>
              <w:top w:val="single" w:sz="4" w:space="0" w:color="5B9BD5"/>
              <w:left w:val="nil"/>
              <w:bottom w:val="single" w:sz="4" w:space="0" w:color="5B9BD5"/>
              <w:right w:val="single" w:sz="4" w:space="0" w:color="5B9BD5"/>
            </w:tcBorders>
            <w:shd w:val="clear" w:color="auto" w:fill="F2F2F2" w:themeFill="background1" w:themeFillShade="F2"/>
          </w:tcPr>
          <w:p w:rsidR="00DA79FD" w:rsidRPr="007A45AE" w:rsidRDefault="00DA79FD" w:rsidP="00DA79FD">
            <w:pPr>
              <w:spacing w:after="0"/>
              <w:ind w:left="-124"/>
              <w:contextualSpacing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Trendy v koncentráciách nitrátov v podzemných vodách, meranie: (NO3 mg/l, 1992-1994=100)**</w:t>
            </w:r>
          </w:p>
        </w:tc>
      </w:tr>
      <w:tr w:rsidR="00DA79FD" w:rsidRPr="001B424B" w:rsidTr="004C7937">
        <w:trPr>
          <w:jc w:val="center"/>
        </w:trPr>
        <w:tc>
          <w:tcPr>
            <w:tcW w:w="2190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1B424B">
              <w:rPr>
                <w:rFonts w:eastAsia="Calibri" w:cs="Calibri"/>
                <w:b/>
                <w:bCs/>
                <w:sz w:val="20"/>
                <w:szCs w:val="20"/>
              </w:rPr>
              <w:t>2010</w:t>
            </w:r>
          </w:p>
        </w:tc>
        <w:tc>
          <w:tcPr>
            <w:tcW w:w="2429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rFonts w:eastAsia="Calibri" w:cs="Calibri"/>
                <w:sz w:val="20"/>
                <w:szCs w:val="20"/>
              </w:rPr>
              <w:t>2008-2010</w:t>
            </w:r>
          </w:p>
        </w:tc>
        <w:tc>
          <w:tcPr>
            <w:tcW w:w="2428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rFonts w:eastAsia="Calibri" w:cs="Calibri"/>
                <w:sz w:val="20"/>
                <w:szCs w:val="20"/>
              </w:rPr>
              <w:t>2010</w:t>
            </w:r>
          </w:p>
        </w:tc>
        <w:tc>
          <w:tcPr>
            <w:tcW w:w="2241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rFonts w:eastAsia="Calibri" w:cs="Calibri"/>
                <w:sz w:val="20"/>
                <w:szCs w:val="20"/>
              </w:rPr>
              <w:t>2008-2010</w:t>
            </w:r>
          </w:p>
        </w:tc>
      </w:tr>
      <w:tr w:rsidR="00DA79FD" w:rsidRPr="001B424B" w:rsidTr="004C7937">
        <w:trPr>
          <w:jc w:val="center"/>
        </w:trPr>
        <w:tc>
          <w:tcPr>
            <w:tcW w:w="2190" w:type="dxa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1B424B">
              <w:rPr>
                <w:rFonts w:eastAsia="Calibri" w:cs="Calibri"/>
                <w:b/>
                <w:bCs/>
                <w:sz w:val="20"/>
                <w:szCs w:val="20"/>
              </w:rPr>
              <w:t>mg/l NO3-NO</w:t>
            </w:r>
          </w:p>
        </w:tc>
        <w:tc>
          <w:tcPr>
            <w:tcW w:w="2429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rFonts w:eastAsia="Calibri" w:cs="Calibri"/>
                <w:sz w:val="20"/>
                <w:szCs w:val="20"/>
              </w:rPr>
              <w:t>mg/l, 1992-1994=100</w:t>
            </w:r>
          </w:p>
        </w:tc>
        <w:tc>
          <w:tcPr>
            <w:tcW w:w="2428" w:type="dxa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rFonts w:eastAsia="Calibri" w:cs="Calibri"/>
                <w:sz w:val="20"/>
                <w:szCs w:val="20"/>
              </w:rPr>
              <w:t>mg/l NO3-N</w:t>
            </w:r>
          </w:p>
        </w:tc>
        <w:tc>
          <w:tcPr>
            <w:tcW w:w="2241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rFonts w:eastAsia="Calibri" w:cs="Calibri"/>
                <w:sz w:val="20"/>
                <w:szCs w:val="20"/>
              </w:rPr>
              <w:t xml:space="preserve">mg/l, 1992-1994=100 </w:t>
            </w:r>
          </w:p>
        </w:tc>
      </w:tr>
      <w:tr w:rsidR="00DA79FD" w:rsidRPr="001B424B" w:rsidTr="004C7937">
        <w:trPr>
          <w:jc w:val="center"/>
        </w:trPr>
        <w:tc>
          <w:tcPr>
            <w:tcW w:w="2190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1B424B">
              <w:rPr>
                <w:rFonts w:eastAsia="Calibri" w:cs="Calibri"/>
                <w:b/>
                <w:bCs/>
                <w:sz w:val="20"/>
                <w:szCs w:val="20"/>
              </w:rPr>
              <w:t>2,1</w:t>
            </w:r>
          </w:p>
        </w:tc>
        <w:tc>
          <w:tcPr>
            <w:tcW w:w="2429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rFonts w:eastAsia="Calibri" w:cs="Calibri"/>
                <w:sz w:val="20"/>
                <w:szCs w:val="20"/>
              </w:rPr>
              <w:t>83,8</w:t>
            </w:r>
          </w:p>
        </w:tc>
        <w:tc>
          <w:tcPr>
            <w:tcW w:w="2428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rFonts w:eastAsia="Calibri" w:cs="Calibri"/>
                <w:sz w:val="20"/>
                <w:szCs w:val="20"/>
              </w:rPr>
              <w:t>23,1</w:t>
            </w:r>
          </w:p>
        </w:tc>
        <w:tc>
          <w:tcPr>
            <w:tcW w:w="2241" w:type="dxa"/>
            <w:shd w:val="clear" w:color="auto" w:fill="DEEAF6"/>
          </w:tcPr>
          <w:p w:rsidR="00DA79FD" w:rsidRPr="001B424B" w:rsidRDefault="00DA79FD" w:rsidP="00DA79FD">
            <w:pPr>
              <w:widowControl w:val="0"/>
              <w:tabs>
                <w:tab w:val="num" w:pos="0"/>
              </w:tabs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rFonts w:eastAsia="Calibri" w:cs="Calibri"/>
                <w:sz w:val="20"/>
                <w:szCs w:val="20"/>
              </w:rPr>
              <w:t>111,9</w:t>
            </w:r>
          </w:p>
        </w:tc>
      </w:tr>
    </w:tbl>
    <w:p w:rsidR="000A41D6" w:rsidRPr="001B424B" w:rsidRDefault="00DA79FD" w:rsidP="00357383">
      <w:pPr>
        <w:spacing w:after="0" w:line="240" w:lineRule="auto"/>
        <w:rPr>
          <w:sz w:val="20"/>
          <w:szCs w:val="20"/>
        </w:rPr>
      </w:pPr>
      <w:r w:rsidRPr="001B424B">
        <w:rPr>
          <w:rFonts w:eastAsia="Calibri"/>
          <w:sz w:val="20"/>
          <w:szCs w:val="20"/>
        </w:rPr>
        <w:t>Prameň: Štatistická správa DG AGRI o rozvoji vidieka v EÚ, december 2012</w:t>
      </w:r>
    </w:p>
    <w:p w:rsidR="00DA79FD" w:rsidRPr="001B424B" w:rsidRDefault="00DA79FD" w:rsidP="00357383">
      <w:pPr>
        <w:spacing w:after="0" w:line="240" w:lineRule="auto"/>
      </w:pPr>
    </w:p>
    <w:p w:rsidR="00B72F96" w:rsidRPr="001B424B" w:rsidRDefault="00DA79FD" w:rsidP="00B72F96">
      <w:pPr>
        <w:spacing w:after="0" w:line="288" w:lineRule="auto"/>
        <w:jc w:val="both"/>
        <w:rPr>
          <w:rFonts w:eastAsia="Calibri"/>
          <w:b/>
        </w:rPr>
      </w:pPr>
      <w:r w:rsidRPr="001B424B">
        <w:rPr>
          <w:b/>
        </w:rPr>
        <w:t xml:space="preserve">Tab. </w:t>
      </w:r>
      <w:r w:rsidR="00AF5A71">
        <w:rPr>
          <w:b/>
        </w:rPr>
        <w:t>41</w:t>
      </w:r>
      <w:r w:rsidR="00AF5A71" w:rsidRPr="001B424B">
        <w:rPr>
          <w:rFonts w:eastAsia="Calibri"/>
          <w:b/>
        </w:rPr>
        <w:t xml:space="preserve"> </w:t>
      </w:r>
      <w:r w:rsidR="00B72F96" w:rsidRPr="001B424B">
        <w:rPr>
          <w:rFonts w:eastAsia="Calibri"/>
          <w:b/>
        </w:rPr>
        <w:t>Spotreba prípravkov na ochranu rastlín podľa skupín FAO (v kg, resp. l.)</w:t>
      </w:r>
    </w:p>
    <w:tbl>
      <w:tblPr>
        <w:tblW w:w="0" w:type="auto"/>
        <w:tblBorders>
          <w:top w:val="single" w:sz="4" w:space="0" w:color="9CC2E5"/>
          <w:left w:val="single" w:sz="4" w:space="0" w:color="9CC2E5"/>
          <w:bottom w:val="single" w:sz="4" w:space="0" w:color="9CC2E5"/>
          <w:right w:val="single" w:sz="4" w:space="0" w:color="9CC2E5"/>
          <w:insideH w:val="single" w:sz="4" w:space="0" w:color="9CC2E5"/>
          <w:insideV w:val="single" w:sz="4" w:space="0" w:color="9CC2E5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5"/>
        <w:gridCol w:w="1535"/>
      </w:tblGrid>
      <w:tr w:rsidR="00B72F96" w:rsidRPr="007A45AE" w:rsidTr="007A45AE">
        <w:tc>
          <w:tcPr>
            <w:tcW w:w="1535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nil"/>
            </w:tcBorders>
            <w:shd w:val="clear" w:color="auto" w:fill="F2F2F2" w:themeFill="background1" w:themeFillShade="F2"/>
          </w:tcPr>
          <w:p w:rsidR="00B72F96" w:rsidRPr="007A45AE" w:rsidRDefault="00B72F96" w:rsidP="00B72F96">
            <w:pPr>
              <w:spacing w:after="0" w:line="240" w:lineRule="auto"/>
              <w:contextualSpacing/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4" w:space="0" w:color="5B9BD5"/>
              <w:left w:val="nil"/>
              <w:bottom w:val="single" w:sz="4" w:space="0" w:color="5B9BD5"/>
              <w:right w:val="nil"/>
            </w:tcBorders>
            <w:shd w:val="clear" w:color="auto" w:fill="F2F2F2" w:themeFill="background1" w:themeFillShade="F2"/>
          </w:tcPr>
          <w:p w:rsidR="00B72F96" w:rsidRPr="007A45AE" w:rsidRDefault="00B72F96" w:rsidP="00B72F96">
            <w:pPr>
              <w:spacing w:after="0" w:line="240" w:lineRule="auto"/>
              <w:contextualSpacing/>
              <w:jc w:val="center"/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  <w:t>2008</w:t>
            </w:r>
          </w:p>
        </w:tc>
        <w:tc>
          <w:tcPr>
            <w:tcW w:w="1535" w:type="dxa"/>
            <w:tcBorders>
              <w:top w:val="single" w:sz="4" w:space="0" w:color="5B9BD5"/>
              <w:left w:val="nil"/>
              <w:bottom w:val="single" w:sz="4" w:space="0" w:color="5B9BD5"/>
              <w:right w:val="nil"/>
            </w:tcBorders>
            <w:shd w:val="clear" w:color="auto" w:fill="F2F2F2" w:themeFill="background1" w:themeFillShade="F2"/>
          </w:tcPr>
          <w:p w:rsidR="00B72F96" w:rsidRPr="007A45AE" w:rsidRDefault="00B72F96" w:rsidP="00B72F96">
            <w:pPr>
              <w:spacing w:after="0" w:line="240" w:lineRule="auto"/>
              <w:contextualSpacing/>
              <w:jc w:val="center"/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  <w:t>2009</w:t>
            </w:r>
          </w:p>
        </w:tc>
        <w:tc>
          <w:tcPr>
            <w:tcW w:w="1535" w:type="dxa"/>
            <w:tcBorders>
              <w:top w:val="single" w:sz="4" w:space="0" w:color="5B9BD5"/>
              <w:left w:val="nil"/>
              <w:bottom w:val="single" w:sz="4" w:space="0" w:color="5B9BD5"/>
              <w:right w:val="nil"/>
            </w:tcBorders>
            <w:shd w:val="clear" w:color="auto" w:fill="F2F2F2" w:themeFill="background1" w:themeFillShade="F2"/>
          </w:tcPr>
          <w:p w:rsidR="00B72F96" w:rsidRPr="007A45AE" w:rsidRDefault="00B72F96" w:rsidP="00B72F96">
            <w:pPr>
              <w:spacing w:after="0" w:line="240" w:lineRule="auto"/>
              <w:contextualSpacing/>
              <w:jc w:val="center"/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  <w:t>2010</w:t>
            </w:r>
          </w:p>
        </w:tc>
        <w:tc>
          <w:tcPr>
            <w:tcW w:w="1535" w:type="dxa"/>
            <w:tcBorders>
              <w:top w:val="single" w:sz="4" w:space="0" w:color="5B9BD5"/>
              <w:left w:val="nil"/>
              <w:bottom w:val="single" w:sz="4" w:space="0" w:color="5B9BD5"/>
              <w:right w:val="nil"/>
            </w:tcBorders>
            <w:shd w:val="clear" w:color="auto" w:fill="F2F2F2" w:themeFill="background1" w:themeFillShade="F2"/>
          </w:tcPr>
          <w:p w:rsidR="00B72F96" w:rsidRPr="007A45AE" w:rsidRDefault="00B72F96" w:rsidP="00B72F96">
            <w:pPr>
              <w:spacing w:after="0" w:line="240" w:lineRule="auto"/>
              <w:contextualSpacing/>
              <w:jc w:val="center"/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  <w:t>2011</w:t>
            </w:r>
          </w:p>
        </w:tc>
        <w:tc>
          <w:tcPr>
            <w:tcW w:w="1535" w:type="dxa"/>
            <w:tcBorders>
              <w:top w:val="single" w:sz="4" w:space="0" w:color="5B9BD5"/>
              <w:left w:val="nil"/>
              <w:bottom w:val="single" w:sz="4" w:space="0" w:color="5B9BD5"/>
              <w:right w:val="single" w:sz="4" w:space="0" w:color="5B9BD5"/>
            </w:tcBorders>
            <w:shd w:val="clear" w:color="auto" w:fill="F2F2F2" w:themeFill="background1" w:themeFillShade="F2"/>
          </w:tcPr>
          <w:p w:rsidR="00B72F96" w:rsidRPr="007A45AE" w:rsidRDefault="00B72F96" w:rsidP="00B72F96">
            <w:pPr>
              <w:spacing w:after="0" w:line="240" w:lineRule="auto"/>
              <w:contextualSpacing/>
              <w:jc w:val="center"/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/>
                <w:b/>
                <w:bCs/>
                <w:i/>
                <w:color w:val="000000" w:themeColor="text1"/>
                <w:sz w:val="20"/>
                <w:szCs w:val="20"/>
              </w:rPr>
              <w:t>2012</w:t>
            </w:r>
          </w:p>
        </w:tc>
      </w:tr>
      <w:tr w:rsidR="00B72F96" w:rsidRPr="001B424B" w:rsidTr="004C7937"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INSEKTICÍDY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297 740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389 158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334 057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196 005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214 121</w:t>
            </w:r>
          </w:p>
        </w:tc>
      </w:tr>
      <w:tr w:rsidR="00B72F96" w:rsidRPr="001B424B" w:rsidTr="004C7937"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contextualSpacing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HERBICÍDY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1 991 200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2 346 840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2 350 472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2 092 060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2 393 789</w:t>
            </w:r>
          </w:p>
        </w:tc>
      </w:tr>
      <w:tr w:rsidR="00B72F96" w:rsidRPr="001B424B" w:rsidTr="004C7937"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FUNGICÍDY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887 241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574 198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1 272 110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729 629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i/>
                <w:sz w:val="20"/>
                <w:szCs w:val="20"/>
              </w:rPr>
            </w:pPr>
            <w:r w:rsidRPr="001B424B">
              <w:rPr>
                <w:rFonts w:eastAsia="Calibri"/>
                <w:i/>
                <w:sz w:val="20"/>
                <w:szCs w:val="20"/>
              </w:rPr>
              <w:t>712 359</w:t>
            </w:r>
          </w:p>
        </w:tc>
      </w:tr>
      <w:tr w:rsidR="00B72F96" w:rsidRPr="001B424B" w:rsidTr="004C7937"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contextualSpacing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OSTATNÉ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jc w:val="right"/>
              <w:rPr>
                <w:i/>
                <w:iCs/>
                <w:sz w:val="20"/>
                <w:szCs w:val="20"/>
              </w:rPr>
            </w:pPr>
            <w:r w:rsidRPr="001B424B">
              <w:rPr>
                <w:rFonts w:eastAsia="Calibri" w:cs="Calibri"/>
                <w:i/>
                <w:iCs/>
                <w:sz w:val="20"/>
                <w:szCs w:val="20"/>
              </w:rPr>
              <w:t>657 552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jc w:val="right"/>
              <w:rPr>
                <w:i/>
                <w:iCs/>
                <w:sz w:val="20"/>
                <w:szCs w:val="20"/>
              </w:rPr>
            </w:pPr>
            <w:r w:rsidRPr="001B424B">
              <w:rPr>
                <w:rFonts w:eastAsia="Calibri" w:cs="Calibri"/>
                <w:i/>
                <w:iCs/>
                <w:sz w:val="20"/>
                <w:szCs w:val="20"/>
              </w:rPr>
              <w:t>556 866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jc w:val="right"/>
              <w:rPr>
                <w:i/>
                <w:iCs/>
                <w:sz w:val="20"/>
                <w:szCs w:val="20"/>
              </w:rPr>
            </w:pPr>
            <w:r w:rsidRPr="001B424B">
              <w:rPr>
                <w:rFonts w:eastAsia="Calibri" w:cs="Calibri"/>
                <w:i/>
                <w:iCs/>
                <w:sz w:val="20"/>
                <w:szCs w:val="20"/>
              </w:rPr>
              <w:t>450 786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jc w:val="right"/>
              <w:rPr>
                <w:i/>
                <w:iCs/>
                <w:sz w:val="20"/>
                <w:szCs w:val="20"/>
              </w:rPr>
            </w:pPr>
            <w:r w:rsidRPr="001B424B">
              <w:rPr>
                <w:rFonts w:eastAsia="Calibri" w:cs="Calibri"/>
                <w:i/>
                <w:iCs/>
                <w:sz w:val="20"/>
                <w:szCs w:val="20"/>
              </w:rPr>
              <w:t>535 066</w:t>
            </w:r>
          </w:p>
        </w:tc>
        <w:tc>
          <w:tcPr>
            <w:tcW w:w="1535" w:type="dxa"/>
          </w:tcPr>
          <w:p w:rsidR="00B72F96" w:rsidRPr="001B424B" w:rsidRDefault="00B72F96" w:rsidP="00B72F96">
            <w:pPr>
              <w:spacing w:after="0" w:line="240" w:lineRule="auto"/>
              <w:jc w:val="right"/>
              <w:rPr>
                <w:i/>
                <w:iCs/>
                <w:sz w:val="20"/>
                <w:szCs w:val="20"/>
              </w:rPr>
            </w:pPr>
            <w:r w:rsidRPr="001B424B">
              <w:rPr>
                <w:rFonts w:eastAsia="Calibri" w:cs="Calibri"/>
                <w:i/>
                <w:iCs/>
                <w:sz w:val="20"/>
                <w:szCs w:val="20"/>
              </w:rPr>
              <w:t>622 750</w:t>
            </w:r>
          </w:p>
        </w:tc>
      </w:tr>
      <w:tr w:rsidR="00B72F96" w:rsidRPr="001B424B" w:rsidTr="004C7937"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rPr>
                <w:rFonts w:eastAsia="Calibri"/>
                <w:b/>
                <w:bCs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SPOLU: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b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3 833 733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b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3 867 062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b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4 407 425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b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3 552 760</w:t>
            </w:r>
          </w:p>
        </w:tc>
        <w:tc>
          <w:tcPr>
            <w:tcW w:w="1535" w:type="dxa"/>
            <w:shd w:val="clear" w:color="auto" w:fill="DEEAF6"/>
          </w:tcPr>
          <w:p w:rsidR="00B72F96" w:rsidRPr="001B424B" w:rsidRDefault="00B72F96" w:rsidP="00B72F96">
            <w:pPr>
              <w:spacing w:after="0" w:line="240" w:lineRule="auto"/>
              <w:contextualSpacing/>
              <w:jc w:val="right"/>
              <w:rPr>
                <w:rFonts w:eastAsia="Calibri"/>
                <w:b/>
                <w:i/>
                <w:sz w:val="20"/>
                <w:szCs w:val="20"/>
              </w:rPr>
            </w:pPr>
            <w:r w:rsidRPr="001B424B">
              <w:rPr>
                <w:rFonts w:eastAsia="Calibri"/>
                <w:b/>
                <w:bCs/>
                <w:i/>
                <w:sz w:val="20"/>
                <w:szCs w:val="20"/>
              </w:rPr>
              <w:t>3 943 019</w:t>
            </w:r>
          </w:p>
        </w:tc>
      </w:tr>
    </w:tbl>
    <w:p w:rsidR="00B72F96" w:rsidRPr="001B424B" w:rsidRDefault="00B72F96" w:rsidP="00B72F96">
      <w:pPr>
        <w:contextualSpacing/>
        <w:rPr>
          <w:rFonts w:eastAsia="Calibri"/>
          <w:i/>
          <w:sz w:val="20"/>
          <w:szCs w:val="20"/>
        </w:rPr>
      </w:pPr>
      <w:r w:rsidRPr="001B424B">
        <w:rPr>
          <w:rFonts w:eastAsia="Calibri"/>
          <w:i/>
          <w:sz w:val="20"/>
          <w:szCs w:val="20"/>
        </w:rPr>
        <w:t>Zdroj: ÚKSÚP</w:t>
      </w:r>
    </w:p>
    <w:p w:rsidR="00B72F96" w:rsidRPr="001B424B" w:rsidRDefault="00B72F96" w:rsidP="00B72F96">
      <w:pPr>
        <w:pBdr>
          <w:bar w:val="single" w:sz="6" w:color="808080"/>
        </w:pBdr>
        <w:jc w:val="both"/>
      </w:pPr>
    </w:p>
    <w:p w:rsidR="00B72F96" w:rsidRPr="001B424B" w:rsidRDefault="00B72F96" w:rsidP="00B72F96">
      <w:pPr>
        <w:pBdr>
          <w:bar w:val="single" w:sz="6" w:color="808080"/>
        </w:pBdr>
        <w:spacing w:after="0"/>
        <w:jc w:val="both"/>
        <w:rPr>
          <w:rFonts w:eastAsia="Calibri"/>
          <w:b/>
        </w:rPr>
      </w:pPr>
      <w:r w:rsidRPr="001B424B">
        <w:rPr>
          <w:rFonts w:eastAsia="Calibri"/>
          <w:b/>
        </w:rPr>
        <w:t xml:space="preserve">Tab. </w:t>
      </w:r>
      <w:r w:rsidR="00AF5A71">
        <w:rPr>
          <w:rFonts w:eastAsia="Calibri"/>
          <w:b/>
        </w:rPr>
        <w:t>42</w:t>
      </w:r>
      <w:r w:rsidR="00AF5A71" w:rsidRPr="001B424B">
        <w:rPr>
          <w:rFonts w:eastAsia="Calibri"/>
          <w:b/>
        </w:rPr>
        <w:t xml:space="preserve"> </w:t>
      </w:r>
      <w:r w:rsidRPr="001B424B">
        <w:rPr>
          <w:rFonts w:eastAsia="Calibri"/>
          <w:b/>
        </w:rPr>
        <w:t>Bilancia dusíka v SR za roky 2007-2011</w:t>
      </w:r>
    </w:p>
    <w:tbl>
      <w:tblPr>
        <w:tblW w:w="8902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82"/>
        <w:gridCol w:w="1260"/>
        <w:gridCol w:w="1260"/>
        <w:gridCol w:w="1260"/>
        <w:gridCol w:w="1260"/>
        <w:gridCol w:w="1080"/>
      </w:tblGrid>
      <w:tr w:rsidR="00B72F96" w:rsidRPr="001B424B" w:rsidTr="004C7937">
        <w:trPr>
          <w:trHeight w:val="255"/>
        </w:trPr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2011</w:t>
            </w:r>
          </w:p>
        </w:tc>
      </w:tr>
      <w:tr w:rsidR="00B72F96" w:rsidRPr="001B424B" w:rsidTr="004C7937">
        <w:trPr>
          <w:trHeight w:val="255"/>
        </w:trPr>
        <w:tc>
          <w:tcPr>
            <w:tcW w:w="2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 Vstupy dusíka (t)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223 699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217 559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207 263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214 811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219 177</w:t>
            </w:r>
          </w:p>
        </w:tc>
      </w:tr>
      <w:tr w:rsidR="00B72F96" w:rsidRPr="001B424B" w:rsidTr="004C7937">
        <w:trPr>
          <w:trHeight w:val="255"/>
        </w:trPr>
        <w:tc>
          <w:tcPr>
            <w:tcW w:w="2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 Výstupy dusíka (t)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102 980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138 869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117 416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103 733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130 953</w:t>
            </w:r>
          </w:p>
        </w:tc>
      </w:tr>
      <w:tr w:rsidR="00B72F96" w:rsidRPr="001B424B" w:rsidTr="004C7937">
        <w:trPr>
          <w:trHeight w:val="255"/>
        </w:trPr>
        <w:tc>
          <w:tcPr>
            <w:tcW w:w="2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 Bilancia dusíka (kg N.ha-1)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+49,7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+33,7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+37,2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+46,0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+36,6</w:t>
            </w:r>
          </w:p>
        </w:tc>
      </w:tr>
    </w:tbl>
    <w:p w:rsidR="00B72F96" w:rsidRPr="001B424B" w:rsidRDefault="00B72F96" w:rsidP="00B72F96">
      <w:pPr>
        <w:pBdr>
          <w:bar w:val="single" w:sz="6" w:color="808080"/>
        </w:pBdr>
        <w:spacing w:after="0"/>
        <w:jc w:val="both"/>
        <w:rPr>
          <w:rFonts w:eastAsia="Calibri"/>
          <w:b/>
        </w:rPr>
      </w:pPr>
      <w:r w:rsidRPr="001B424B">
        <w:rPr>
          <w:rFonts w:eastAsia="Calibri"/>
          <w:b/>
        </w:rPr>
        <w:lastRenderedPageBreak/>
        <w:t>Tab.</w:t>
      </w:r>
      <w:r w:rsidR="00AF5A71">
        <w:rPr>
          <w:rFonts w:eastAsia="Calibri"/>
          <w:b/>
        </w:rPr>
        <w:t>43</w:t>
      </w:r>
      <w:r w:rsidR="00AF5A71" w:rsidRPr="001B424B">
        <w:rPr>
          <w:rFonts w:eastAsia="Calibri"/>
          <w:b/>
        </w:rPr>
        <w:t xml:space="preserve">  </w:t>
      </w:r>
      <w:r w:rsidRPr="001B424B">
        <w:rPr>
          <w:rFonts w:eastAsia="Calibri"/>
          <w:b/>
        </w:rPr>
        <w:t>Bilancia fosforu v SR za roky 2007-2011</w:t>
      </w:r>
    </w:p>
    <w:tbl>
      <w:tblPr>
        <w:tblW w:w="8902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065"/>
        <w:gridCol w:w="1260"/>
        <w:gridCol w:w="1260"/>
        <w:gridCol w:w="1260"/>
        <w:gridCol w:w="1080"/>
      </w:tblGrid>
      <w:tr w:rsidR="00B72F96" w:rsidRPr="001B424B" w:rsidTr="004C7937">
        <w:trPr>
          <w:trHeight w:val="25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2009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2011</w:t>
            </w:r>
          </w:p>
        </w:tc>
      </w:tr>
      <w:tr w:rsidR="00B72F96" w:rsidRPr="001B424B" w:rsidTr="004C7937">
        <w:trPr>
          <w:trHeight w:val="255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Vstupy fosforu (t)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21 400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19 891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18 241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16 957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17 663</w:t>
            </w:r>
          </w:p>
        </w:tc>
      </w:tr>
      <w:tr w:rsidR="00B72F96" w:rsidRPr="001B424B" w:rsidTr="004C7937">
        <w:trPr>
          <w:trHeight w:val="255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Výstupy fosforu (t)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18 205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24 744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21 175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17 720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22 943</w:t>
            </w:r>
          </w:p>
        </w:tc>
      </w:tr>
      <w:tr w:rsidR="00B72F96" w:rsidRPr="001B424B" w:rsidTr="004C7937">
        <w:trPr>
          <w:trHeight w:val="255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Bilancia fosforu (kg P2O5.ha-1)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+1,3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-2,0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-1,2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-0,3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2F96" w:rsidRPr="001B424B" w:rsidRDefault="00B72F96" w:rsidP="00B72F96">
            <w:pPr>
              <w:pBdr>
                <w:bar w:val="single" w:sz="6" w:color="808080"/>
              </w:pBdr>
              <w:spacing w:after="0" w:line="240" w:lineRule="auto"/>
              <w:jc w:val="both"/>
              <w:rPr>
                <w:rFonts w:eastAsia="Calibri"/>
                <w:sz w:val="20"/>
                <w:szCs w:val="20"/>
              </w:rPr>
            </w:pPr>
            <w:r w:rsidRPr="001B424B">
              <w:rPr>
                <w:rFonts w:eastAsia="Calibri"/>
                <w:sz w:val="20"/>
                <w:szCs w:val="20"/>
              </w:rPr>
              <w:t>-2,2</w:t>
            </w:r>
          </w:p>
        </w:tc>
      </w:tr>
    </w:tbl>
    <w:p w:rsidR="00DA79FD" w:rsidRPr="001B424B" w:rsidRDefault="00DA79FD" w:rsidP="00357383">
      <w:pPr>
        <w:spacing w:after="0" w:line="240" w:lineRule="auto"/>
      </w:pPr>
    </w:p>
    <w:p w:rsidR="00CF3375" w:rsidRPr="001B424B" w:rsidRDefault="00CF3375" w:rsidP="00CF3375">
      <w:pPr>
        <w:autoSpaceDE w:val="0"/>
        <w:autoSpaceDN w:val="0"/>
        <w:adjustRightInd w:val="0"/>
        <w:spacing w:after="0" w:line="240" w:lineRule="auto"/>
      </w:pPr>
      <w:r w:rsidRPr="001B424B">
        <w:rPr>
          <w:b/>
          <w:bCs/>
        </w:rPr>
        <w:t xml:space="preserve">Tab. </w:t>
      </w:r>
      <w:r w:rsidR="00AF5A71">
        <w:rPr>
          <w:b/>
          <w:bCs/>
        </w:rPr>
        <w:t>44</w:t>
      </w:r>
      <w:r w:rsidR="00AF5A71" w:rsidRPr="001B424B">
        <w:rPr>
          <w:b/>
          <w:bCs/>
        </w:rPr>
        <w:t xml:space="preserve"> </w:t>
      </w:r>
      <w:r w:rsidRPr="001B424B">
        <w:rPr>
          <w:b/>
          <w:bCs/>
        </w:rPr>
        <w:t xml:space="preserve">Výsledky agrochemického skúšania pôd Slovenska za roky 2006-2011 (v % podiele výmery) </w:t>
      </w:r>
    </w:p>
    <w:tbl>
      <w:tblPr>
        <w:tblW w:w="9299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84"/>
        <w:gridCol w:w="984"/>
        <w:gridCol w:w="984"/>
        <w:gridCol w:w="997"/>
        <w:gridCol w:w="998"/>
        <w:gridCol w:w="723"/>
        <w:gridCol w:w="723"/>
        <w:gridCol w:w="724"/>
        <w:gridCol w:w="723"/>
        <w:gridCol w:w="723"/>
        <w:gridCol w:w="736"/>
      </w:tblGrid>
      <w:tr w:rsidR="00CF3375" w:rsidRPr="001B424B" w:rsidTr="007A45AE">
        <w:trPr>
          <w:trHeight w:val="279"/>
        </w:trPr>
        <w:tc>
          <w:tcPr>
            <w:tcW w:w="984" w:type="dxa"/>
            <w:vMerge w:val="restart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Druh</w:t>
            </w:r>
          </w:p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pôdy</w:t>
            </w:r>
          </w:p>
        </w:tc>
        <w:tc>
          <w:tcPr>
            <w:tcW w:w="3963" w:type="dxa"/>
            <w:gridSpan w:val="4"/>
            <w:vMerge w:val="restart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Pôdna reakcia (pH)</w:t>
            </w:r>
          </w:p>
        </w:tc>
        <w:tc>
          <w:tcPr>
            <w:tcW w:w="4350" w:type="dxa"/>
            <w:gridSpan w:val="6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Obsah prístupných živín v pôde</w:t>
            </w:r>
          </w:p>
        </w:tc>
      </w:tr>
      <w:tr w:rsidR="00CF3375" w:rsidRPr="001B424B" w:rsidTr="007A45AE">
        <w:trPr>
          <w:trHeight w:val="167"/>
        </w:trPr>
        <w:tc>
          <w:tcPr>
            <w:tcW w:w="984" w:type="dxa"/>
            <w:vMerge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963" w:type="dxa"/>
            <w:gridSpan w:val="4"/>
            <w:vMerge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9" w:type="dxa"/>
            <w:gridSpan w:val="3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Fosfor (P)</w:t>
            </w:r>
          </w:p>
        </w:tc>
        <w:tc>
          <w:tcPr>
            <w:tcW w:w="2182" w:type="dxa"/>
            <w:gridSpan w:val="3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Draslík (K)</w:t>
            </w:r>
          </w:p>
        </w:tc>
      </w:tr>
      <w:tr w:rsidR="00CF3375" w:rsidRPr="001B424B" w:rsidTr="007A45AE">
        <w:trPr>
          <w:trHeight w:val="279"/>
        </w:trPr>
        <w:tc>
          <w:tcPr>
            <w:tcW w:w="984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kyslá</w:t>
            </w:r>
          </w:p>
        </w:tc>
        <w:tc>
          <w:tcPr>
            <w:tcW w:w="984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slabo kyslá</w:t>
            </w:r>
          </w:p>
        </w:tc>
        <w:tc>
          <w:tcPr>
            <w:tcW w:w="997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neutral.</w:t>
            </w:r>
          </w:p>
        </w:tc>
        <w:tc>
          <w:tcPr>
            <w:tcW w:w="998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alkalická</w:t>
            </w:r>
          </w:p>
        </w:tc>
        <w:tc>
          <w:tcPr>
            <w:tcW w:w="723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Nízky</w:t>
            </w:r>
          </w:p>
        </w:tc>
        <w:tc>
          <w:tcPr>
            <w:tcW w:w="723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Stred.</w:t>
            </w:r>
          </w:p>
        </w:tc>
        <w:tc>
          <w:tcPr>
            <w:tcW w:w="724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Dobrý</w:t>
            </w:r>
          </w:p>
        </w:tc>
        <w:tc>
          <w:tcPr>
            <w:tcW w:w="723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Nízky</w:t>
            </w:r>
          </w:p>
        </w:tc>
        <w:tc>
          <w:tcPr>
            <w:tcW w:w="723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Stred.</w:t>
            </w:r>
          </w:p>
        </w:tc>
        <w:tc>
          <w:tcPr>
            <w:tcW w:w="736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Dobrý</w:t>
            </w:r>
          </w:p>
        </w:tc>
      </w:tr>
      <w:tr w:rsidR="00CF3375" w:rsidRPr="001B424B" w:rsidTr="007A45AE">
        <w:trPr>
          <w:trHeight w:val="279"/>
        </w:trPr>
        <w:tc>
          <w:tcPr>
            <w:tcW w:w="984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orná p.</w:t>
            </w:r>
          </w:p>
        </w:tc>
        <w:tc>
          <w:tcPr>
            <w:tcW w:w="984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12,8</w:t>
            </w:r>
          </w:p>
        </w:tc>
        <w:tc>
          <w:tcPr>
            <w:tcW w:w="984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37,1</w:t>
            </w:r>
          </w:p>
        </w:tc>
        <w:tc>
          <w:tcPr>
            <w:tcW w:w="997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26,5</w:t>
            </w:r>
          </w:p>
        </w:tc>
        <w:tc>
          <w:tcPr>
            <w:tcW w:w="998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23,6</w:t>
            </w:r>
          </w:p>
        </w:tc>
        <w:tc>
          <w:tcPr>
            <w:tcW w:w="723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37,7</w:t>
            </w:r>
          </w:p>
        </w:tc>
        <w:tc>
          <w:tcPr>
            <w:tcW w:w="723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36,1</w:t>
            </w:r>
          </w:p>
        </w:tc>
        <w:tc>
          <w:tcPr>
            <w:tcW w:w="724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26,2</w:t>
            </w:r>
          </w:p>
        </w:tc>
        <w:tc>
          <w:tcPr>
            <w:tcW w:w="723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12,5</w:t>
            </w:r>
          </w:p>
        </w:tc>
        <w:tc>
          <w:tcPr>
            <w:tcW w:w="723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32,4</w:t>
            </w:r>
          </w:p>
        </w:tc>
        <w:tc>
          <w:tcPr>
            <w:tcW w:w="736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55,1</w:t>
            </w:r>
          </w:p>
        </w:tc>
      </w:tr>
      <w:tr w:rsidR="00CF3375" w:rsidRPr="001B424B" w:rsidTr="007A45AE">
        <w:trPr>
          <w:trHeight w:val="279"/>
        </w:trPr>
        <w:tc>
          <w:tcPr>
            <w:tcW w:w="984" w:type="dxa"/>
            <w:vAlign w:val="center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1B424B">
              <w:rPr>
                <w:b/>
                <w:bCs/>
                <w:sz w:val="20"/>
                <w:szCs w:val="20"/>
              </w:rPr>
              <w:t>poľn. p.</w:t>
            </w:r>
          </w:p>
        </w:tc>
        <w:tc>
          <w:tcPr>
            <w:tcW w:w="984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23,4</w:t>
            </w:r>
          </w:p>
        </w:tc>
        <w:tc>
          <w:tcPr>
            <w:tcW w:w="984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35,2</w:t>
            </w:r>
          </w:p>
        </w:tc>
        <w:tc>
          <w:tcPr>
            <w:tcW w:w="997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23,4</w:t>
            </w:r>
          </w:p>
        </w:tc>
        <w:tc>
          <w:tcPr>
            <w:tcW w:w="998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18</w:t>
            </w:r>
          </w:p>
        </w:tc>
        <w:tc>
          <w:tcPr>
            <w:tcW w:w="723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42,2</w:t>
            </w:r>
          </w:p>
        </w:tc>
        <w:tc>
          <w:tcPr>
            <w:tcW w:w="723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33,2</w:t>
            </w:r>
          </w:p>
        </w:tc>
        <w:tc>
          <w:tcPr>
            <w:tcW w:w="724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24,7</w:t>
            </w:r>
          </w:p>
        </w:tc>
        <w:tc>
          <w:tcPr>
            <w:tcW w:w="723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16,4</w:t>
            </w:r>
          </w:p>
        </w:tc>
        <w:tc>
          <w:tcPr>
            <w:tcW w:w="723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30,8</w:t>
            </w:r>
          </w:p>
        </w:tc>
        <w:tc>
          <w:tcPr>
            <w:tcW w:w="736" w:type="dxa"/>
            <w:vAlign w:val="bottom"/>
          </w:tcPr>
          <w:p w:rsidR="00CF3375" w:rsidRPr="001B424B" w:rsidRDefault="00CF3375" w:rsidP="00CF337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52,9</w:t>
            </w:r>
          </w:p>
        </w:tc>
      </w:tr>
    </w:tbl>
    <w:p w:rsidR="00CF3375" w:rsidRPr="001B424B" w:rsidRDefault="00CF3375" w:rsidP="00CF3375">
      <w:pPr>
        <w:autoSpaceDE w:val="0"/>
        <w:autoSpaceDN w:val="0"/>
        <w:adjustRightInd w:val="0"/>
        <w:rPr>
          <w:sz w:val="20"/>
          <w:szCs w:val="20"/>
        </w:rPr>
      </w:pPr>
      <w:r w:rsidRPr="001B424B">
        <w:rPr>
          <w:sz w:val="20"/>
          <w:szCs w:val="20"/>
        </w:rPr>
        <w:t>Zdroj: ÚKSÚP, XII Cyklus ASP</w:t>
      </w:r>
    </w:p>
    <w:p w:rsidR="00CF3375" w:rsidRPr="001B424B" w:rsidRDefault="00CF3375" w:rsidP="00CF3375">
      <w:pPr>
        <w:keepNext/>
        <w:spacing w:after="0"/>
        <w:rPr>
          <w:b/>
          <w:color w:val="000000"/>
        </w:rPr>
      </w:pPr>
      <w:r w:rsidRPr="001B424B">
        <w:rPr>
          <w:b/>
          <w:iCs/>
          <w:color w:val="000000"/>
        </w:rPr>
        <w:t xml:space="preserve">Tab. </w:t>
      </w:r>
      <w:r w:rsidR="00AF5A71">
        <w:rPr>
          <w:b/>
          <w:iCs/>
          <w:color w:val="000000"/>
        </w:rPr>
        <w:t>45</w:t>
      </w:r>
      <w:r w:rsidR="00AF5A71" w:rsidRPr="001B424B">
        <w:rPr>
          <w:b/>
          <w:iCs/>
          <w:color w:val="000000"/>
        </w:rPr>
        <w:t xml:space="preserve"> </w:t>
      </w:r>
      <w:r w:rsidRPr="001B424B">
        <w:rPr>
          <w:b/>
          <w:iCs/>
          <w:color w:val="000000"/>
        </w:rPr>
        <w:t xml:space="preserve">Percentuálne zastúpenie kategórií erodovanosti pôd na území SR </w:t>
      </w:r>
    </w:p>
    <w:tbl>
      <w:tblPr>
        <w:tblW w:w="8942" w:type="dxa"/>
        <w:tblInd w:w="108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53"/>
        <w:gridCol w:w="1485"/>
        <w:gridCol w:w="907"/>
        <w:gridCol w:w="908"/>
        <w:gridCol w:w="710"/>
        <w:gridCol w:w="908"/>
        <w:gridCol w:w="777"/>
        <w:gridCol w:w="740"/>
        <w:gridCol w:w="654"/>
      </w:tblGrid>
      <w:tr w:rsidR="00CF3375" w:rsidRPr="001B424B" w:rsidTr="007A45AE">
        <w:trPr>
          <w:trHeight w:val="46"/>
        </w:trPr>
        <w:tc>
          <w:tcPr>
            <w:tcW w:w="1853" w:type="dxa"/>
            <w:vMerge w:val="restart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56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iCs/>
                <w:color w:val="000000"/>
                <w:sz w:val="20"/>
                <w:szCs w:val="20"/>
              </w:rPr>
              <w:t>Kategória erodovanosti</w:t>
            </w:r>
          </w:p>
        </w:tc>
        <w:tc>
          <w:tcPr>
            <w:tcW w:w="1485" w:type="dxa"/>
            <w:vMerge w:val="restart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56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iCs/>
                <w:color w:val="000000"/>
                <w:sz w:val="20"/>
                <w:szCs w:val="20"/>
              </w:rPr>
              <w:t>Priemerná ročná strata pôdy</w:t>
            </w:r>
          </w:p>
        </w:tc>
        <w:tc>
          <w:tcPr>
            <w:tcW w:w="5603" w:type="dxa"/>
            <w:gridSpan w:val="7"/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b/>
                <w:bCs/>
                <w:iCs/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iCs/>
                <w:color w:val="000000"/>
                <w:sz w:val="20"/>
                <w:szCs w:val="20"/>
              </w:rPr>
              <w:t>Zastúpenie kategórií erodovanosti vypočítané z celkovej výmery LPIS v jednotlivých rokoch 2007 - 2011 (%)</w:t>
            </w:r>
          </w:p>
        </w:tc>
      </w:tr>
      <w:tr w:rsidR="00CF3375" w:rsidRPr="001B424B" w:rsidTr="007A45AE">
        <w:trPr>
          <w:trHeight w:val="46"/>
        </w:trPr>
        <w:tc>
          <w:tcPr>
            <w:tcW w:w="0" w:type="auto"/>
            <w:vMerge/>
            <w:vAlign w:val="center"/>
          </w:tcPr>
          <w:p w:rsidR="00CF3375" w:rsidRPr="001B424B" w:rsidRDefault="00CF3375" w:rsidP="00CF3375">
            <w:pPr>
              <w:spacing w:after="0"/>
              <w:rPr>
                <w:color w:val="000000"/>
                <w:sz w:val="20"/>
                <w:szCs w:val="20"/>
              </w:rPr>
            </w:pPr>
          </w:p>
        </w:tc>
        <w:tc>
          <w:tcPr>
            <w:tcW w:w="1485" w:type="dxa"/>
            <w:vMerge/>
            <w:vAlign w:val="center"/>
          </w:tcPr>
          <w:p w:rsidR="00CF3375" w:rsidRPr="001B424B" w:rsidRDefault="00CF3375" w:rsidP="00CF3375">
            <w:pPr>
              <w:spacing w:after="0"/>
              <w:rPr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iCs/>
                <w:color w:val="000000"/>
                <w:sz w:val="20"/>
                <w:szCs w:val="20"/>
              </w:rPr>
              <w:t>2007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iCs/>
                <w:color w:val="000000"/>
                <w:sz w:val="20"/>
                <w:szCs w:val="20"/>
              </w:rPr>
              <w:t>2008</w:t>
            </w:r>
          </w:p>
        </w:tc>
        <w:tc>
          <w:tcPr>
            <w:tcW w:w="71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iCs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iCs/>
                <w:color w:val="000000"/>
                <w:sz w:val="20"/>
                <w:szCs w:val="20"/>
              </w:rPr>
              <w:t>2010</w:t>
            </w:r>
          </w:p>
        </w:tc>
        <w:tc>
          <w:tcPr>
            <w:tcW w:w="77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iCs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740" w:type="dxa"/>
            <w:shd w:val="clear" w:color="auto" w:fill="auto"/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iCs/>
                <w:sz w:val="20"/>
                <w:szCs w:val="20"/>
              </w:rPr>
            </w:pPr>
            <w:r w:rsidRPr="001B424B">
              <w:rPr>
                <w:iCs/>
                <w:sz w:val="20"/>
                <w:szCs w:val="20"/>
              </w:rPr>
              <w:t>2012</w:t>
            </w:r>
          </w:p>
        </w:tc>
        <w:tc>
          <w:tcPr>
            <w:tcW w:w="654" w:type="dxa"/>
            <w:shd w:val="clear" w:color="auto" w:fill="auto"/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iCs/>
                <w:sz w:val="20"/>
                <w:szCs w:val="20"/>
              </w:rPr>
            </w:pPr>
            <w:r w:rsidRPr="001B424B">
              <w:rPr>
                <w:iCs/>
                <w:sz w:val="20"/>
                <w:szCs w:val="20"/>
              </w:rPr>
              <w:t>2013</w:t>
            </w:r>
          </w:p>
        </w:tc>
      </w:tr>
      <w:tr w:rsidR="00CF3375" w:rsidRPr="001B424B" w:rsidTr="007A45AE">
        <w:trPr>
          <w:trHeight w:val="60"/>
        </w:trPr>
        <w:tc>
          <w:tcPr>
            <w:tcW w:w="1853" w:type="dxa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Žiadna alebo nízka</w:t>
            </w:r>
          </w:p>
        </w:tc>
        <w:tc>
          <w:tcPr>
            <w:tcW w:w="1485" w:type="dxa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0 - 4 t/ha/rok</w:t>
            </w:r>
          </w:p>
        </w:tc>
        <w:tc>
          <w:tcPr>
            <w:tcW w:w="90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60,19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60,24</w:t>
            </w:r>
          </w:p>
        </w:tc>
        <w:tc>
          <w:tcPr>
            <w:tcW w:w="71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60,26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60,22</w:t>
            </w:r>
          </w:p>
        </w:tc>
        <w:tc>
          <w:tcPr>
            <w:tcW w:w="77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60,24</w:t>
            </w:r>
          </w:p>
        </w:tc>
        <w:tc>
          <w:tcPr>
            <w:tcW w:w="740" w:type="dxa"/>
            <w:shd w:val="clear" w:color="auto" w:fill="auto"/>
            <w:vAlign w:val="bottom"/>
          </w:tcPr>
          <w:p w:rsidR="00CF3375" w:rsidRPr="001B424B" w:rsidRDefault="00CF3375" w:rsidP="00CF3375">
            <w:pPr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60,38</w:t>
            </w:r>
          </w:p>
        </w:tc>
        <w:tc>
          <w:tcPr>
            <w:tcW w:w="654" w:type="dxa"/>
            <w:shd w:val="clear" w:color="auto" w:fill="auto"/>
            <w:vAlign w:val="bottom"/>
          </w:tcPr>
          <w:p w:rsidR="00CF3375" w:rsidRPr="001B424B" w:rsidRDefault="00CF3375" w:rsidP="00CF3375">
            <w:pPr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60,85</w:t>
            </w:r>
          </w:p>
        </w:tc>
      </w:tr>
      <w:tr w:rsidR="00CF3375" w:rsidRPr="001B424B" w:rsidTr="007A45AE">
        <w:trPr>
          <w:trHeight w:val="46"/>
        </w:trPr>
        <w:tc>
          <w:tcPr>
            <w:tcW w:w="1853" w:type="dxa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Stredná</w:t>
            </w:r>
          </w:p>
        </w:tc>
        <w:tc>
          <w:tcPr>
            <w:tcW w:w="1485" w:type="dxa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4 - 10 t/ha/rok</w:t>
            </w:r>
          </w:p>
        </w:tc>
        <w:tc>
          <w:tcPr>
            <w:tcW w:w="90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10,18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10,19</w:t>
            </w:r>
          </w:p>
        </w:tc>
        <w:tc>
          <w:tcPr>
            <w:tcW w:w="71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10,21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10,21</w:t>
            </w:r>
          </w:p>
        </w:tc>
        <w:tc>
          <w:tcPr>
            <w:tcW w:w="77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10,22</w:t>
            </w:r>
          </w:p>
        </w:tc>
        <w:tc>
          <w:tcPr>
            <w:tcW w:w="740" w:type="dxa"/>
            <w:shd w:val="clear" w:color="auto" w:fill="auto"/>
            <w:vAlign w:val="bottom"/>
          </w:tcPr>
          <w:p w:rsidR="00CF3375" w:rsidRPr="001B424B" w:rsidRDefault="00CF3375" w:rsidP="00CF3375">
            <w:pPr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10,24</w:t>
            </w:r>
          </w:p>
        </w:tc>
        <w:tc>
          <w:tcPr>
            <w:tcW w:w="654" w:type="dxa"/>
            <w:shd w:val="clear" w:color="auto" w:fill="auto"/>
            <w:vAlign w:val="bottom"/>
          </w:tcPr>
          <w:p w:rsidR="00CF3375" w:rsidRPr="001B424B" w:rsidRDefault="00CF3375" w:rsidP="00CF3375">
            <w:pPr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10,32</w:t>
            </w:r>
          </w:p>
        </w:tc>
      </w:tr>
      <w:tr w:rsidR="00CF3375" w:rsidRPr="001B424B" w:rsidTr="007A45AE">
        <w:trPr>
          <w:trHeight w:val="46"/>
        </w:trPr>
        <w:tc>
          <w:tcPr>
            <w:tcW w:w="1853" w:type="dxa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Vysoká</w:t>
            </w:r>
          </w:p>
        </w:tc>
        <w:tc>
          <w:tcPr>
            <w:tcW w:w="1485" w:type="dxa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10 - 30 t/ha/rok</w:t>
            </w:r>
          </w:p>
        </w:tc>
        <w:tc>
          <w:tcPr>
            <w:tcW w:w="90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14,78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14,79</w:t>
            </w:r>
          </w:p>
        </w:tc>
        <w:tc>
          <w:tcPr>
            <w:tcW w:w="71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14,80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14,81</w:t>
            </w:r>
          </w:p>
        </w:tc>
        <w:tc>
          <w:tcPr>
            <w:tcW w:w="77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14,82</w:t>
            </w:r>
          </w:p>
        </w:tc>
        <w:tc>
          <w:tcPr>
            <w:tcW w:w="740" w:type="dxa"/>
            <w:shd w:val="clear" w:color="auto" w:fill="auto"/>
            <w:vAlign w:val="bottom"/>
          </w:tcPr>
          <w:p w:rsidR="00CF3375" w:rsidRPr="001B424B" w:rsidRDefault="00CF3375" w:rsidP="00CF3375">
            <w:pPr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14,82</w:t>
            </w:r>
          </w:p>
        </w:tc>
        <w:tc>
          <w:tcPr>
            <w:tcW w:w="654" w:type="dxa"/>
            <w:shd w:val="clear" w:color="auto" w:fill="auto"/>
            <w:vAlign w:val="bottom"/>
          </w:tcPr>
          <w:p w:rsidR="00CF3375" w:rsidRPr="001B424B" w:rsidRDefault="00CF3375" w:rsidP="00CF3375">
            <w:pPr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14,79</w:t>
            </w:r>
          </w:p>
        </w:tc>
      </w:tr>
      <w:tr w:rsidR="00CF3375" w:rsidRPr="001B424B" w:rsidTr="007A45AE">
        <w:trPr>
          <w:trHeight w:val="46"/>
        </w:trPr>
        <w:tc>
          <w:tcPr>
            <w:tcW w:w="1853" w:type="dxa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b/>
                <w:bCs/>
                <w:color w:val="000000"/>
                <w:sz w:val="20"/>
                <w:szCs w:val="20"/>
              </w:rPr>
              <w:t>Extrémna</w:t>
            </w:r>
          </w:p>
        </w:tc>
        <w:tc>
          <w:tcPr>
            <w:tcW w:w="1485" w:type="dxa"/>
            <w:shd w:val="clear" w:color="auto" w:fill="F2F2F2" w:themeFill="background1" w:themeFillShade="F2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&gt; 30 t/ha/rok</w:t>
            </w:r>
          </w:p>
        </w:tc>
        <w:tc>
          <w:tcPr>
            <w:tcW w:w="90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14,76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14,74</w:t>
            </w:r>
          </w:p>
        </w:tc>
        <w:tc>
          <w:tcPr>
            <w:tcW w:w="71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14,69</w:t>
            </w:r>
          </w:p>
        </w:tc>
        <w:tc>
          <w:tcPr>
            <w:tcW w:w="908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14,71</w:t>
            </w:r>
          </w:p>
        </w:tc>
        <w:tc>
          <w:tcPr>
            <w:tcW w:w="77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3375" w:rsidRPr="001B424B" w:rsidRDefault="00CF3375" w:rsidP="00CF3375">
            <w:pPr>
              <w:spacing w:after="0" w:line="45" w:lineRule="atLeast"/>
              <w:jc w:val="center"/>
              <w:rPr>
                <w:color w:val="000000"/>
                <w:sz w:val="20"/>
                <w:szCs w:val="20"/>
              </w:rPr>
            </w:pPr>
            <w:r w:rsidRPr="001B424B">
              <w:rPr>
                <w:color w:val="000000"/>
                <w:sz w:val="20"/>
                <w:szCs w:val="20"/>
              </w:rPr>
              <w:t>14,68</w:t>
            </w:r>
          </w:p>
        </w:tc>
        <w:tc>
          <w:tcPr>
            <w:tcW w:w="740" w:type="dxa"/>
            <w:shd w:val="clear" w:color="auto" w:fill="auto"/>
            <w:vAlign w:val="bottom"/>
          </w:tcPr>
          <w:p w:rsidR="00CF3375" w:rsidRPr="001B424B" w:rsidRDefault="00CF3375" w:rsidP="00CF3375">
            <w:pPr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14,55</w:t>
            </w:r>
          </w:p>
        </w:tc>
        <w:tc>
          <w:tcPr>
            <w:tcW w:w="654" w:type="dxa"/>
            <w:shd w:val="clear" w:color="auto" w:fill="auto"/>
            <w:vAlign w:val="bottom"/>
          </w:tcPr>
          <w:p w:rsidR="00CF3375" w:rsidRPr="001B424B" w:rsidRDefault="00CF3375" w:rsidP="00CF3375">
            <w:pPr>
              <w:spacing w:after="0"/>
              <w:jc w:val="center"/>
              <w:rPr>
                <w:sz w:val="20"/>
                <w:szCs w:val="20"/>
              </w:rPr>
            </w:pPr>
            <w:r w:rsidRPr="001B424B">
              <w:rPr>
                <w:sz w:val="20"/>
                <w:szCs w:val="20"/>
              </w:rPr>
              <w:t>14,04</w:t>
            </w:r>
          </w:p>
        </w:tc>
      </w:tr>
    </w:tbl>
    <w:p w:rsidR="00CF3375" w:rsidRPr="001B424B" w:rsidRDefault="00CF3375" w:rsidP="00CF3375">
      <w:pPr>
        <w:rPr>
          <w:color w:val="000000"/>
          <w:sz w:val="20"/>
          <w:szCs w:val="20"/>
        </w:rPr>
      </w:pPr>
      <w:r w:rsidRPr="001B424B">
        <w:rPr>
          <w:color w:val="000000"/>
          <w:sz w:val="20"/>
          <w:szCs w:val="20"/>
        </w:rPr>
        <w:t>Zdroj: NPPC-VÚPOP</w:t>
      </w:r>
    </w:p>
    <w:p w:rsidR="00CF3375" w:rsidRPr="001B424B" w:rsidRDefault="00CF3375" w:rsidP="00CF3375">
      <w:pPr>
        <w:pBdr>
          <w:bar w:val="single" w:sz="6" w:color="808080"/>
        </w:pBdr>
        <w:jc w:val="both"/>
        <w:rPr>
          <w:rFonts w:eastAsia="Calibri"/>
          <w:b/>
        </w:rPr>
      </w:pPr>
    </w:p>
    <w:p w:rsidR="00CF3375" w:rsidRPr="001B424B" w:rsidRDefault="00CF3375" w:rsidP="00CF3375">
      <w:pPr>
        <w:rPr>
          <w:b/>
        </w:rPr>
      </w:pPr>
      <w:r w:rsidRPr="001B424B">
        <w:rPr>
          <w:b/>
        </w:rPr>
        <w:t xml:space="preserve">Tab. </w:t>
      </w:r>
      <w:r w:rsidR="00AF5A71">
        <w:rPr>
          <w:b/>
        </w:rPr>
        <w:t>46</w:t>
      </w:r>
      <w:r w:rsidR="00AF5A71" w:rsidRPr="001B424B">
        <w:rPr>
          <w:b/>
        </w:rPr>
        <w:t xml:space="preserve"> </w:t>
      </w:r>
      <w:r w:rsidRPr="001B424B">
        <w:rPr>
          <w:b/>
        </w:rPr>
        <w:t>Náchylnosť na kompakciu podľa kultúr v LPIS 2014</w:t>
      </w: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1199"/>
        <w:gridCol w:w="1352"/>
        <w:gridCol w:w="992"/>
        <w:gridCol w:w="993"/>
        <w:gridCol w:w="1417"/>
        <w:gridCol w:w="2126"/>
      </w:tblGrid>
      <w:tr w:rsidR="00CF3375" w:rsidRPr="001B424B" w:rsidTr="004C7937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Náchylnosť na kompakciu</w:t>
            </w:r>
          </w:p>
        </w:tc>
        <w:tc>
          <w:tcPr>
            <w:tcW w:w="1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orné pôdy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chmeľnice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vinice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záhrady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ovocné sady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trvalé trávne porasty</w:t>
            </w:r>
          </w:p>
        </w:tc>
      </w:tr>
      <w:tr w:rsidR="00CF3375" w:rsidRPr="001B424B" w:rsidTr="004C7937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primárna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309157,18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37,96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1639,37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130,59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1433,52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99393,25</w:t>
            </w:r>
          </w:p>
        </w:tc>
      </w:tr>
      <w:tr w:rsidR="00CF3375" w:rsidRPr="001B424B" w:rsidTr="004C7937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primárna + sekundárna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369256,47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125,32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2829,93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128,75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2082,83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6438,74</w:t>
            </w:r>
          </w:p>
        </w:tc>
      </w:tr>
      <w:tr w:rsidR="00CF3375" w:rsidRPr="001B424B" w:rsidTr="004C7937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sekundárna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285294,71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208,43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1853,50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168,15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2018,65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77551,32</w:t>
            </w:r>
          </w:p>
        </w:tc>
      </w:tr>
      <w:tr w:rsidR="00CF3375" w:rsidRPr="001B424B" w:rsidTr="004C7937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rPr>
                <w:b/>
                <w:bCs/>
                <w:color w:val="000000"/>
              </w:rPr>
            </w:pPr>
            <w:r w:rsidRPr="001B424B">
              <w:rPr>
                <w:b/>
                <w:bCs/>
                <w:color w:val="000000"/>
              </w:rPr>
              <w:t>Celkový súčet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1358162,63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491,03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16319,78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876,93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9012,33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3375" w:rsidRPr="001B424B" w:rsidRDefault="00CF3375" w:rsidP="00CF3375">
            <w:pPr>
              <w:spacing w:after="0" w:line="240" w:lineRule="auto"/>
              <w:jc w:val="center"/>
              <w:rPr>
                <w:color w:val="000000"/>
              </w:rPr>
            </w:pPr>
            <w:r w:rsidRPr="001B424B">
              <w:rPr>
                <w:color w:val="000000"/>
              </w:rPr>
              <w:t>511383,01</w:t>
            </w:r>
          </w:p>
        </w:tc>
      </w:tr>
    </w:tbl>
    <w:p w:rsidR="00CF3375" w:rsidRPr="001B424B" w:rsidRDefault="00CF3375" w:rsidP="00CF3375">
      <w:pPr>
        <w:rPr>
          <w:sz w:val="20"/>
          <w:szCs w:val="20"/>
        </w:rPr>
      </w:pPr>
      <w:r w:rsidRPr="001B424B">
        <w:rPr>
          <w:sz w:val="20"/>
          <w:szCs w:val="20"/>
        </w:rPr>
        <w:t>Zdroj: NPPC-VÚPOP</w:t>
      </w:r>
    </w:p>
    <w:p w:rsidR="007A45AE" w:rsidRDefault="007A45AE" w:rsidP="00C21633">
      <w:pPr>
        <w:keepNext/>
        <w:pBdr>
          <w:bar w:val="single" w:sz="6" w:color="808080"/>
        </w:pBdr>
        <w:spacing w:after="120"/>
        <w:rPr>
          <w:b/>
        </w:rPr>
      </w:pPr>
    </w:p>
    <w:p w:rsidR="00C21633" w:rsidRPr="001B424B" w:rsidRDefault="00C21633" w:rsidP="00C21633">
      <w:pPr>
        <w:keepNext/>
        <w:pBdr>
          <w:bar w:val="single" w:sz="6" w:color="808080"/>
        </w:pBdr>
        <w:spacing w:after="120"/>
        <w:rPr>
          <w:b/>
        </w:rPr>
      </w:pPr>
      <w:r w:rsidRPr="001B424B">
        <w:rPr>
          <w:b/>
        </w:rPr>
        <w:t xml:space="preserve">Tab. </w:t>
      </w:r>
      <w:r w:rsidR="00AF5A71">
        <w:rPr>
          <w:b/>
        </w:rPr>
        <w:t>47</w:t>
      </w:r>
      <w:r w:rsidR="00AF5A71" w:rsidRPr="001B424B">
        <w:rPr>
          <w:b/>
        </w:rPr>
        <w:t xml:space="preserve"> </w:t>
      </w:r>
      <w:r w:rsidRPr="001B424B">
        <w:rPr>
          <w:b/>
        </w:rPr>
        <w:t>Vývoj produkcie obnoviteľnej energie z poľnohospodárstva a lesníctva v rokoch 2007-2011 v SR (v Ktoe)</w:t>
      </w:r>
    </w:p>
    <w:tbl>
      <w:tblPr>
        <w:tblW w:w="9232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0A0" w:firstRow="1" w:lastRow="0" w:firstColumn="1" w:lastColumn="0" w:noHBand="0" w:noVBand="0"/>
      </w:tblPr>
      <w:tblGrid>
        <w:gridCol w:w="4129"/>
        <w:gridCol w:w="1036"/>
        <w:gridCol w:w="1090"/>
        <w:gridCol w:w="993"/>
        <w:gridCol w:w="992"/>
        <w:gridCol w:w="992"/>
      </w:tblGrid>
      <w:tr w:rsidR="00C21633" w:rsidRPr="001B424B" w:rsidTr="007A45AE">
        <w:trPr>
          <w:trHeight w:val="57"/>
        </w:trPr>
        <w:tc>
          <w:tcPr>
            <w:tcW w:w="4129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both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Druh biomasy</w:t>
            </w:r>
          </w:p>
        </w:tc>
        <w:tc>
          <w:tcPr>
            <w:tcW w:w="1036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2007</w:t>
            </w:r>
          </w:p>
        </w:tc>
        <w:tc>
          <w:tcPr>
            <w:tcW w:w="1090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2008</w:t>
            </w:r>
          </w:p>
        </w:tc>
        <w:tc>
          <w:tcPr>
            <w:tcW w:w="993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2009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2010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2011</w:t>
            </w:r>
          </w:p>
        </w:tc>
      </w:tr>
      <w:tr w:rsidR="00C21633" w:rsidRPr="001B424B" w:rsidTr="007A45AE">
        <w:trPr>
          <w:trHeight w:val="57"/>
        </w:trPr>
        <w:tc>
          <w:tcPr>
            <w:tcW w:w="4129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both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bionafta (ktoe)</w:t>
            </w:r>
          </w:p>
        </w:tc>
        <w:tc>
          <w:tcPr>
            <w:tcW w:w="1036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40,65</w:t>
            </w:r>
          </w:p>
        </w:tc>
        <w:tc>
          <w:tcPr>
            <w:tcW w:w="1090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129,02</w:t>
            </w:r>
          </w:p>
        </w:tc>
        <w:tc>
          <w:tcPr>
            <w:tcW w:w="993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89,25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77,77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79,53*</w:t>
            </w:r>
          </w:p>
        </w:tc>
      </w:tr>
      <w:tr w:rsidR="00C21633" w:rsidRPr="001B424B" w:rsidTr="007A45AE">
        <w:trPr>
          <w:trHeight w:val="57"/>
        </w:trPr>
        <w:tc>
          <w:tcPr>
            <w:tcW w:w="4129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both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bioetanol (ktoe)</w:t>
            </w:r>
          </w:p>
        </w:tc>
        <w:tc>
          <w:tcPr>
            <w:tcW w:w="1036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15,05</w:t>
            </w:r>
          </w:p>
        </w:tc>
        <w:tc>
          <w:tcPr>
            <w:tcW w:w="1090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47,15</w:t>
            </w:r>
          </w:p>
        </w:tc>
        <w:tc>
          <w:tcPr>
            <w:tcW w:w="993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59,19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63,70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szCs w:val="20"/>
              </w:rPr>
            </w:pPr>
            <w:r w:rsidRPr="001B424B">
              <w:rPr>
                <w:rFonts w:eastAsia="Calibri" w:cs="Calibri"/>
                <w:szCs w:val="20"/>
              </w:rPr>
              <w:t>65,21</w:t>
            </w:r>
          </w:p>
        </w:tc>
      </w:tr>
      <w:tr w:rsidR="00C21633" w:rsidRPr="001B424B" w:rsidTr="007A45AE">
        <w:trPr>
          <w:trHeight w:val="57"/>
        </w:trPr>
        <w:tc>
          <w:tcPr>
            <w:tcW w:w="4129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both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biopaliva z poľnohospodárstva spolu (ktoe)</w:t>
            </w:r>
          </w:p>
        </w:tc>
        <w:tc>
          <w:tcPr>
            <w:tcW w:w="1036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55,70</w:t>
            </w:r>
          </w:p>
        </w:tc>
        <w:tc>
          <w:tcPr>
            <w:tcW w:w="1090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176,17</w:t>
            </w:r>
          </w:p>
        </w:tc>
        <w:tc>
          <w:tcPr>
            <w:tcW w:w="993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148,44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141,47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144,74</w:t>
            </w:r>
          </w:p>
        </w:tc>
      </w:tr>
      <w:tr w:rsidR="00C21633" w:rsidRPr="001B424B" w:rsidTr="007A45AE">
        <w:trPr>
          <w:trHeight w:val="57"/>
        </w:trPr>
        <w:tc>
          <w:tcPr>
            <w:tcW w:w="4129" w:type="dxa"/>
            <w:shd w:val="clear" w:color="auto" w:fill="auto"/>
            <w:noWrap/>
          </w:tcPr>
          <w:p w:rsidR="00C21633" w:rsidRPr="007A45AE" w:rsidRDefault="00C21633" w:rsidP="00C21633">
            <w:pPr>
              <w:spacing w:after="0" w:line="240" w:lineRule="auto"/>
              <w:jc w:val="both"/>
              <w:rPr>
                <w:b/>
                <w:bCs/>
                <w:color w:val="000000" w:themeColor="text1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Cs w:val="20"/>
              </w:rPr>
              <w:t>drevná biomasa (ktoe)</w:t>
            </w:r>
          </w:p>
        </w:tc>
        <w:tc>
          <w:tcPr>
            <w:tcW w:w="1036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484,00</w:t>
            </w:r>
          </w:p>
        </w:tc>
        <w:tc>
          <w:tcPr>
            <w:tcW w:w="1090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502,00</w:t>
            </w:r>
          </w:p>
        </w:tc>
        <w:tc>
          <w:tcPr>
            <w:tcW w:w="993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647,00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740,00</w:t>
            </w:r>
          </w:p>
        </w:tc>
        <w:tc>
          <w:tcPr>
            <w:tcW w:w="992" w:type="dxa"/>
            <w:shd w:val="clear" w:color="auto" w:fill="auto"/>
            <w:noWrap/>
          </w:tcPr>
          <w:p w:rsidR="00C21633" w:rsidRPr="001B424B" w:rsidRDefault="00C21633" w:rsidP="00C21633">
            <w:pPr>
              <w:spacing w:after="0" w:line="240" w:lineRule="auto"/>
              <w:jc w:val="right"/>
              <w:rPr>
                <w:b/>
                <w:szCs w:val="20"/>
              </w:rPr>
            </w:pPr>
            <w:r w:rsidRPr="001B424B">
              <w:rPr>
                <w:rFonts w:eastAsia="Calibri" w:cs="Calibri"/>
                <w:b/>
                <w:bCs/>
                <w:szCs w:val="20"/>
              </w:rPr>
              <w:t>n.a.</w:t>
            </w:r>
          </w:p>
        </w:tc>
      </w:tr>
    </w:tbl>
    <w:p w:rsidR="00C21633" w:rsidRPr="001B424B" w:rsidRDefault="003D17C3" w:rsidP="00C21633">
      <w:pPr>
        <w:contextualSpacing/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</w:rPr>
        <w:t>Prameň</w:t>
      </w:r>
      <w:r w:rsidR="00C21633" w:rsidRPr="001B424B">
        <w:rPr>
          <w:rFonts w:eastAsia="Calibri"/>
          <w:sz w:val="20"/>
          <w:szCs w:val="20"/>
        </w:rPr>
        <w:t xml:space="preserve">: EurObserv'ER, </w:t>
      </w:r>
    </w:p>
    <w:p w:rsidR="00C21633" w:rsidRPr="001B424B" w:rsidRDefault="00C21633" w:rsidP="00C21633">
      <w:pPr>
        <w:contextualSpacing/>
        <w:rPr>
          <w:rFonts w:eastAsia="Calibri"/>
          <w:sz w:val="20"/>
          <w:szCs w:val="20"/>
        </w:rPr>
      </w:pPr>
      <w:r w:rsidRPr="001B424B">
        <w:rPr>
          <w:rFonts w:eastAsia="Calibri"/>
          <w:sz w:val="20"/>
          <w:szCs w:val="20"/>
        </w:rPr>
        <w:t>Pozn. * odhad</w:t>
      </w:r>
    </w:p>
    <w:p w:rsidR="00C21633" w:rsidRPr="001B424B" w:rsidRDefault="00C21633" w:rsidP="00C21633">
      <w:pPr>
        <w:contextualSpacing/>
        <w:rPr>
          <w:rFonts w:eastAsia="Calibri"/>
          <w:sz w:val="20"/>
          <w:szCs w:val="20"/>
        </w:rPr>
      </w:pPr>
    </w:p>
    <w:p w:rsidR="00C21633" w:rsidRPr="001B424B" w:rsidRDefault="00C21633" w:rsidP="00C21633">
      <w:pPr>
        <w:contextualSpacing/>
        <w:rPr>
          <w:rFonts w:eastAsia="Calibri"/>
          <w:b/>
        </w:rPr>
      </w:pPr>
      <w:r w:rsidRPr="001B424B">
        <w:rPr>
          <w:rFonts w:eastAsia="Calibri"/>
          <w:b/>
        </w:rPr>
        <w:t xml:space="preserve">Tab. </w:t>
      </w:r>
      <w:r w:rsidR="00AF5A71">
        <w:rPr>
          <w:rFonts w:eastAsia="Calibri"/>
          <w:b/>
        </w:rPr>
        <w:t>48</w:t>
      </w:r>
      <w:r w:rsidR="00AF5A71" w:rsidRPr="001B424B">
        <w:rPr>
          <w:rFonts w:eastAsia="Calibri"/>
          <w:b/>
        </w:rPr>
        <w:t xml:space="preserve"> </w:t>
      </w:r>
      <w:r w:rsidRPr="001B424B">
        <w:rPr>
          <w:rFonts w:eastAsia="Calibri"/>
          <w:b/>
        </w:rPr>
        <w:t>Prenajatá plocha pod závlahami a spotreba vody na zavlažovanie</w:t>
      </w:r>
    </w:p>
    <w:tbl>
      <w:tblPr>
        <w:tblW w:w="0" w:type="auto"/>
        <w:tblInd w:w="108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0A0" w:firstRow="1" w:lastRow="0" w:firstColumn="1" w:lastColumn="0" w:noHBand="0" w:noVBand="0"/>
      </w:tblPr>
      <w:tblGrid>
        <w:gridCol w:w="3686"/>
        <w:gridCol w:w="992"/>
        <w:gridCol w:w="851"/>
        <w:gridCol w:w="992"/>
        <w:gridCol w:w="992"/>
        <w:gridCol w:w="1276"/>
      </w:tblGrid>
      <w:tr w:rsidR="00C21633" w:rsidRPr="007A45AE" w:rsidTr="007A45AE">
        <w:tc>
          <w:tcPr>
            <w:tcW w:w="3686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66"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Závlahová voda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2003</w:t>
            </w:r>
          </w:p>
        </w:tc>
        <w:tc>
          <w:tcPr>
            <w:tcW w:w="851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2006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2009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2010</w:t>
            </w:r>
          </w:p>
        </w:tc>
        <w:tc>
          <w:tcPr>
            <w:tcW w:w="1276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i/>
                <w:iCs/>
                <w:color w:val="000000" w:themeColor="text1"/>
                <w:sz w:val="20"/>
                <w:szCs w:val="20"/>
              </w:rPr>
              <w:t>2011</w:t>
            </w:r>
          </w:p>
        </w:tc>
      </w:tr>
      <w:tr w:rsidR="00C21633" w:rsidRPr="007A45AE" w:rsidTr="007A45AE">
        <w:trPr>
          <w:trHeight w:val="391"/>
        </w:trPr>
        <w:tc>
          <w:tcPr>
            <w:tcW w:w="3686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66"/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 w:val="20"/>
                <w:szCs w:val="20"/>
              </w:rPr>
              <w:t>Prenajatá plocha pod závlahami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294 202</w:t>
            </w:r>
          </w:p>
        </w:tc>
        <w:tc>
          <w:tcPr>
            <w:tcW w:w="851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196 749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214 326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214 326</w:t>
            </w:r>
          </w:p>
        </w:tc>
        <w:tc>
          <w:tcPr>
            <w:tcW w:w="1276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194 215</w:t>
            </w:r>
          </w:p>
        </w:tc>
      </w:tr>
      <w:tr w:rsidR="00C21633" w:rsidRPr="007A45AE" w:rsidTr="007A45AE">
        <w:tc>
          <w:tcPr>
            <w:tcW w:w="3686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66"/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 w:val="20"/>
                <w:szCs w:val="20"/>
              </w:rPr>
              <w:t>Celkový odber vody v mil. m3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74,157</w:t>
            </w:r>
          </w:p>
        </w:tc>
        <w:tc>
          <w:tcPr>
            <w:tcW w:w="851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5,887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14,007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6,035</w:t>
            </w:r>
          </w:p>
        </w:tc>
        <w:tc>
          <w:tcPr>
            <w:tcW w:w="1276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8,670</w:t>
            </w:r>
          </w:p>
        </w:tc>
      </w:tr>
      <w:tr w:rsidR="00C21633" w:rsidRPr="007A45AE" w:rsidTr="007A45AE">
        <w:tc>
          <w:tcPr>
            <w:tcW w:w="3686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66"/>
              <w:jc w:val="both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b/>
                <w:bCs/>
                <w:color w:val="000000" w:themeColor="text1"/>
                <w:sz w:val="20"/>
                <w:szCs w:val="20"/>
              </w:rPr>
              <w:t xml:space="preserve">Priemerne množstvo vody v m3 na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7A45AE">
                <w:rPr>
                  <w:rFonts w:eastAsia="Calibri" w:cs="Calibri"/>
                  <w:b/>
                  <w:bCs/>
                  <w:color w:val="000000" w:themeColor="text1"/>
                  <w:sz w:val="20"/>
                  <w:szCs w:val="20"/>
                </w:rPr>
                <w:t>1 ha</w:t>
              </w:r>
            </w:smartTag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252</w:t>
            </w:r>
          </w:p>
        </w:tc>
        <w:tc>
          <w:tcPr>
            <w:tcW w:w="851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29,9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65,4</w:t>
            </w:r>
          </w:p>
        </w:tc>
        <w:tc>
          <w:tcPr>
            <w:tcW w:w="992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29,2</w:t>
            </w:r>
          </w:p>
        </w:tc>
        <w:tc>
          <w:tcPr>
            <w:tcW w:w="1276" w:type="dxa"/>
            <w:shd w:val="clear" w:color="auto" w:fill="auto"/>
          </w:tcPr>
          <w:p w:rsidR="00C21633" w:rsidRPr="007A45AE" w:rsidRDefault="00C21633" w:rsidP="004C7937">
            <w:pPr>
              <w:spacing w:after="120"/>
              <w:ind w:right="-285"/>
              <w:jc w:val="center"/>
              <w:rPr>
                <w:color w:val="000000" w:themeColor="text1"/>
                <w:sz w:val="20"/>
                <w:szCs w:val="20"/>
              </w:rPr>
            </w:pPr>
            <w:r w:rsidRPr="007A45AE">
              <w:rPr>
                <w:rFonts w:eastAsia="Calibri" w:cs="Calibri"/>
                <w:color w:val="000000" w:themeColor="text1"/>
                <w:sz w:val="20"/>
                <w:szCs w:val="20"/>
              </w:rPr>
              <w:t>44,64</w:t>
            </w:r>
          </w:p>
        </w:tc>
      </w:tr>
    </w:tbl>
    <w:p w:rsidR="003D17C3" w:rsidRDefault="003D17C3">
      <w:pPr>
        <w:rPr>
          <w:b/>
        </w:rPr>
      </w:pPr>
    </w:p>
    <w:p w:rsidR="007F74F5" w:rsidRPr="001B424B" w:rsidRDefault="007F74F5" w:rsidP="00CF3375">
      <w:pPr>
        <w:rPr>
          <w:b/>
        </w:rPr>
      </w:pPr>
      <w:r w:rsidRPr="001B424B">
        <w:rPr>
          <w:b/>
        </w:rPr>
        <w:t xml:space="preserve">Tab. </w:t>
      </w:r>
      <w:r w:rsidR="00AF5A71">
        <w:rPr>
          <w:b/>
        </w:rPr>
        <w:t>49</w:t>
      </w:r>
      <w:r w:rsidR="00AF5A71" w:rsidRPr="001B424B">
        <w:rPr>
          <w:b/>
        </w:rPr>
        <w:t xml:space="preserve"> </w:t>
      </w:r>
      <w:r w:rsidRPr="001B424B">
        <w:rPr>
          <w:b/>
        </w:rPr>
        <w:t xml:space="preserve">využitie kapacít v potravinárskom priemysle za r.2012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Odbor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% využitej kapacity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výroba sladu, kvasenej kapusty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100,00  – 90,00 %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výroba hydinových výrobkov, zomelku pšenice, nečokoládových cukroviniek, jatočnej hydiny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79,99 – 70,00 %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výroba rafinovaného liehu, mäsových výrobkov, cestovín, čokoládových cukroviniek a čokolády, prírodných a ostatných syrov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69,99 – 60,00 %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spracovanie mlieka, výroba nealkoholických sladených sýtených nápojov, výroba piva, výroba stolovej minerálnej vody, čerstvého pečiva,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 xml:space="preserve">59,99 </w:t>
            </w:r>
            <w:r w:rsidRPr="001B424B">
              <w:noBreakHyphen/>
              <w:t xml:space="preserve"> 50,00 %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výroba sušeného mlieka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49%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konzumného mlieka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46 %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tavených syrov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46 %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výroba sterilizovanej zeleniny vrátane sterilizovaných uhoriek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45%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výroba hroznového vína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41%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výroba chleba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41%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liehovín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t>36 %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kyslomliečnych výrobkov vrátane jogurtov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35%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sterilizovaných kompótov 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34%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výroba octu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34%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jatočných ošípaných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34%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mliekarenského masla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27%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zomelku raže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26%</w:t>
            </w:r>
          </w:p>
        </w:tc>
      </w:tr>
      <w:tr w:rsidR="00F0782F" w:rsidRPr="001B424B" w:rsidTr="00F0782F">
        <w:tc>
          <w:tcPr>
            <w:tcW w:w="4606" w:type="dxa"/>
          </w:tcPr>
          <w:p w:rsidR="00F0782F" w:rsidRPr="001B424B" w:rsidRDefault="00F0782F" w:rsidP="007F74F5">
            <w:pPr>
              <w:jc w:val="both"/>
            </w:pPr>
            <w:r w:rsidRPr="001B424B">
              <w:t>jatočného hovädzieho dobytka</w:t>
            </w:r>
          </w:p>
        </w:tc>
        <w:tc>
          <w:tcPr>
            <w:tcW w:w="4606" w:type="dxa"/>
          </w:tcPr>
          <w:p w:rsidR="00F0782F" w:rsidRPr="001B424B" w:rsidRDefault="00F0782F" w:rsidP="007F74F5">
            <w:pPr>
              <w:jc w:val="both"/>
              <w:rPr>
                <w:rFonts w:cs="Tahoma"/>
                <w:bCs/>
              </w:rPr>
            </w:pPr>
            <w:r w:rsidRPr="001B424B">
              <w:rPr>
                <w:rFonts w:cs="Tahoma"/>
                <w:bCs/>
              </w:rPr>
              <w:t>23%</w:t>
            </w:r>
          </w:p>
        </w:tc>
      </w:tr>
    </w:tbl>
    <w:p w:rsidR="0049177E" w:rsidRPr="001B424B" w:rsidRDefault="003D17C3" w:rsidP="00CF3375">
      <w:r>
        <w:t>Prameň: VÚEPP</w:t>
      </w:r>
    </w:p>
    <w:p w:rsidR="0049177E" w:rsidRPr="001B424B" w:rsidRDefault="0049177E" w:rsidP="0049177E">
      <w:pPr>
        <w:spacing w:line="240" w:lineRule="auto"/>
        <w:jc w:val="both"/>
        <w:rPr>
          <w:i/>
        </w:rPr>
      </w:pPr>
    </w:p>
    <w:p w:rsidR="007F74F5" w:rsidRDefault="007F74F5" w:rsidP="00CF3375"/>
    <w:p w:rsidR="00A119A0" w:rsidRDefault="00A119A0" w:rsidP="00CF3375"/>
    <w:p w:rsidR="00A119A0" w:rsidRDefault="00A119A0" w:rsidP="00CF3375"/>
    <w:p w:rsidR="00A119A0" w:rsidRDefault="00A119A0" w:rsidP="00CF3375"/>
    <w:p w:rsidR="00A119A0" w:rsidRDefault="00A119A0" w:rsidP="00CF3375"/>
    <w:p w:rsidR="008A2828" w:rsidRPr="008A2828" w:rsidRDefault="008A2828" w:rsidP="008A2828">
      <w:pPr>
        <w:pStyle w:val="Popis"/>
        <w:rPr>
          <w:b/>
          <w:i w:val="0"/>
          <w:sz w:val="22"/>
          <w:szCs w:val="22"/>
        </w:rPr>
      </w:pPr>
      <w:r>
        <w:rPr>
          <w:b/>
          <w:i w:val="0"/>
          <w:sz w:val="22"/>
          <w:szCs w:val="22"/>
        </w:rPr>
        <w:lastRenderedPageBreak/>
        <w:t xml:space="preserve">Tab. </w:t>
      </w:r>
      <w:r w:rsidR="00AF5A71">
        <w:rPr>
          <w:b/>
          <w:i w:val="0"/>
          <w:sz w:val="22"/>
          <w:szCs w:val="22"/>
        </w:rPr>
        <w:t>50</w:t>
      </w:r>
      <w:r w:rsidRPr="008A2828">
        <w:rPr>
          <w:b/>
          <w:i w:val="0"/>
          <w:sz w:val="22"/>
          <w:szCs w:val="22"/>
        </w:rPr>
        <w:t>: Výmera lesných pozemkov v rámci NATURA 2000</w:t>
      </w:r>
    </w:p>
    <w:tbl>
      <w:tblPr>
        <w:tblW w:w="0" w:type="auto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1E0" w:firstRow="1" w:lastRow="1" w:firstColumn="1" w:lastColumn="1" w:noHBand="0" w:noVBand="0"/>
      </w:tblPr>
      <w:tblGrid>
        <w:gridCol w:w="1173"/>
        <w:gridCol w:w="1294"/>
        <w:gridCol w:w="1368"/>
        <w:gridCol w:w="1363"/>
        <w:gridCol w:w="1363"/>
        <w:gridCol w:w="1363"/>
        <w:gridCol w:w="1363"/>
      </w:tblGrid>
      <w:tr w:rsidR="008A2828" w:rsidRPr="00EB3EBF" w:rsidTr="008A2828">
        <w:trPr>
          <w:trHeight w:val="284"/>
        </w:trPr>
        <w:tc>
          <w:tcPr>
            <w:tcW w:w="2467" w:type="dxa"/>
            <w:gridSpan w:val="2"/>
            <w:vAlign w:val="center"/>
          </w:tcPr>
          <w:p w:rsidR="008A2828" w:rsidRPr="00EB3EBF" w:rsidRDefault="008A2828" w:rsidP="008A2828">
            <w:pPr>
              <w:spacing w:after="0" w:line="240" w:lineRule="auto"/>
              <w:rPr>
                <w:b/>
              </w:rPr>
            </w:pPr>
            <w:r w:rsidRPr="00EB3EBF">
              <w:rPr>
                <w:b/>
              </w:rPr>
              <w:t>Výmera (ha)</w:t>
            </w:r>
          </w:p>
        </w:tc>
        <w:tc>
          <w:tcPr>
            <w:tcW w:w="1368" w:type="dxa"/>
            <w:vAlign w:val="center"/>
          </w:tcPr>
          <w:p w:rsidR="008A2828" w:rsidRPr="00EB3EBF" w:rsidRDefault="008A2828" w:rsidP="008A2828">
            <w:pPr>
              <w:spacing w:after="0" w:line="240" w:lineRule="auto"/>
              <w:jc w:val="center"/>
              <w:rPr>
                <w:b/>
              </w:rPr>
            </w:pPr>
            <w:r w:rsidRPr="00EB3EBF">
              <w:rPr>
                <w:b/>
              </w:rPr>
              <w:t>2007</w:t>
            </w:r>
          </w:p>
        </w:tc>
        <w:tc>
          <w:tcPr>
            <w:tcW w:w="1363" w:type="dxa"/>
            <w:vAlign w:val="center"/>
          </w:tcPr>
          <w:p w:rsidR="008A2828" w:rsidRPr="00EB3EBF" w:rsidRDefault="008A2828" w:rsidP="008A2828">
            <w:pPr>
              <w:spacing w:after="0" w:line="240" w:lineRule="auto"/>
              <w:jc w:val="center"/>
              <w:rPr>
                <w:b/>
              </w:rPr>
            </w:pPr>
            <w:r w:rsidRPr="00EB3EBF">
              <w:rPr>
                <w:b/>
              </w:rPr>
              <w:t>2008</w:t>
            </w:r>
          </w:p>
        </w:tc>
        <w:tc>
          <w:tcPr>
            <w:tcW w:w="1363" w:type="dxa"/>
            <w:vAlign w:val="center"/>
          </w:tcPr>
          <w:p w:rsidR="008A2828" w:rsidRPr="00EB3EBF" w:rsidRDefault="008A2828" w:rsidP="008A2828">
            <w:pPr>
              <w:spacing w:after="0" w:line="240" w:lineRule="auto"/>
              <w:jc w:val="center"/>
              <w:rPr>
                <w:b/>
              </w:rPr>
            </w:pPr>
            <w:r w:rsidRPr="00EB3EBF">
              <w:rPr>
                <w:b/>
              </w:rPr>
              <w:t>2009</w:t>
            </w:r>
          </w:p>
        </w:tc>
        <w:tc>
          <w:tcPr>
            <w:tcW w:w="1363" w:type="dxa"/>
            <w:vAlign w:val="center"/>
          </w:tcPr>
          <w:p w:rsidR="008A2828" w:rsidRPr="00EB3EBF" w:rsidRDefault="008A2828" w:rsidP="008A2828">
            <w:pPr>
              <w:spacing w:after="0" w:line="240" w:lineRule="auto"/>
              <w:jc w:val="center"/>
              <w:rPr>
                <w:b/>
              </w:rPr>
            </w:pPr>
            <w:r w:rsidRPr="00EB3EBF">
              <w:rPr>
                <w:b/>
              </w:rPr>
              <w:t>2010</w:t>
            </w:r>
          </w:p>
        </w:tc>
        <w:tc>
          <w:tcPr>
            <w:tcW w:w="1363" w:type="dxa"/>
            <w:vAlign w:val="center"/>
          </w:tcPr>
          <w:p w:rsidR="008A2828" w:rsidRPr="00EB3EBF" w:rsidRDefault="008A2828" w:rsidP="008A2828">
            <w:pPr>
              <w:spacing w:after="0" w:line="240" w:lineRule="auto"/>
              <w:jc w:val="center"/>
              <w:rPr>
                <w:b/>
              </w:rPr>
            </w:pPr>
            <w:r w:rsidRPr="00EB3EBF">
              <w:rPr>
                <w:b/>
              </w:rPr>
              <w:t>2011</w:t>
            </w:r>
          </w:p>
        </w:tc>
      </w:tr>
      <w:tr w:rsidR="008A2828" w:rsidRPr="00EB3EBF" w:rsidTr="008A2828">
        <w:trPr>
          <w:trHeight w:val="284"/>
        </w:trPr>
        <w:tc>
          <w:tcPr>
            <w:tcW w:w="1173" w:type="dxa"/>
            <w:vMerge w:val="restart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 w:rsidRPr="00EB3EBF">
              <w:t>SKUEV</w:t>
            </w:r>
          </w:p>
        </w:tc>
        <w:tc>
          <w:tcPr>
            <w:tcW w:w="1294" w:type="dxa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 w:rsidRPr="00EB3EBF">
              <w:t>Porastová pôda</w:t>
            </w:r>
          </w:p>
        </w:tc>
        <w:tc>
          <w:tcPr>
            <w:tcW w:w="1368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468 926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469 150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469 387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470 367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481 042</w:t>
            </w:r>
          </w:p>
        </w:tc>
      </w:tr>
      <w:tr w:rsidR="008A2828" w:rsidRPr="00EB3EBF" w:rsidTr="008A2828">
        <w:trPr>
          <w:trHeight w:val="284"/>
        </w:trPr>
        <w:tc>
          <w:tcPr>
            <w:tcW w:w="1173" w:type="dxa"/>
            <w:vMerge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</w:p>
        </w:tc>
        <w:tc>
          <w:tcPr>
            <w:tcW w:w="1294" w:type="dxa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 w:rsidRPr="00EB3EBF">
              <w:t xml:space="preserve">Lesné pozemky </w:t>
            </w:r>
          </w:p>
        </w:tc>
        <w:tc>
          <w:tcPr>
            <w:tcW w:w="1368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486 796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487 068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487 427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487 812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498 735</w:t>
            </w:r>
          </w:p>
        </w:tc>
      </w:tr>
      <w:tr w:rsidR="008A2828" w:rsidRPr="00EB3EBF" w:rsidTr="008A2828">
        <w:trPr>
          <w:trHeight w:val="284"/>
        </w:trPr>
        <w:tc>
          <w:tcPr>
            <w:tcW w:w="1173" w:type="dxa"/>
            <w:vMerge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</w:p>
        </w:tc>
        <w:tc>
          <w:tcPr>
            <w:tcW w:w="1294" w:type="dxa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>
              <w:t>% z lesných pozemkov</w:t>
            </w:r>
          </w:p>
        </w:tc>
        <w:tc>
          <w:tcPr>
            <w:tcW w:w="1368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23,4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23,4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23,4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23,4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23,9</w:t>
            </w:r>
          </w:p>
        </w:tc>
      </w:tr>
      <w:tr w:rsidR="008A2828" w:rsidRPr="00EB3EBF" w:rsidTr="008A2828">
        <w:trPr>
          <w:trHeight w:val="284"/>
        </w:trPr>
        <w:tc>
          <w:tcPr>
            <w:tcW w:w="1173" w:type="dxa"/>
            <w:vMerge w:val="restart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 w:rsidRPr="00EB3EBF">
              <w:t>SKCHVÚ</w:t>
            </w:r>
          </w:p>
        </w:tc>
        <w:tc>
          <w:tcPr>
            <w:tcW w:w="1294" w:type="dxa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 w:rsidRPr="00EB3EBF">
              <w:t>Porastová pôda</w:t>
            </w:r>
          </w:p>
        </w:tc>
        <w:tc>
          <w:tcPr>
            <w:tcW w:w="1368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751 628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751</w:t>
            </w:r>
            <w:r>
              <w:t xml:space="preserve"> </w:t>
            </w:r>
            <w:r w:rsidRPr="007777D1">
              <w:t>853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752</w:t>
            </w:r>
            <w:r>
              <w:t xml:space="preserve"> </w:t>
            </w:r>
            <w:r w:rsidRPr="007777D1">
              <w:t>177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835</w:t>
            </w:r>
            <w:r>
              <w:t xml:space="preserve"> </w:t>
            </w:r>
            <w:r w:rsidRPr="007777D1">
              <w:t>897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837</w:t>
            </w:r>
            <w:r>
              <w:t xml:space="preserve"> </w:t>
            </w:r>
            <w:r w:rsidRPr="007777D1">
              <w:t>404</w:t>
            </w:r>
          </w:p>
        </w:tc>
      </w:tr>
      <w:tr w:rsidR="008A2828" w:rsidRPr="00EB3EBF" w:rsidTr="008A2828">
        <w:trPr>
          <w:trHeight w:val="284"/>
        </w:trPr>
        <w:tc>
          <w:tcPr>
            <w:tcW w:w="1173" w:type="dxa"/>
            <w:vMerge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</w:p>
        </w:tc>
        <w:tc>
          <w:tcPr>
            <w:tcW w:w="1294" w:type="dxa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 w:rsidRPr="00EB3EBF">
              <w:t xml:space="preserve">Lesné pozemky </w:t>
            </w:r>
          </w:p>
        </w:tc>
        <w:tc>
          <w:tcPr>
            <w:tcW w:w="1368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780</w:t>
            </w:r>
            <w:r>
              <w:t xml:space="preserve"> </w:t>
            </w:r>
            <w:r w:rsidRPr="007777D1">
              <w:t>270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780</w:t>
            </w:r>
            <w:r>
              <w:t xml:space="preserve"> </w:t>
            </w:r>
            <w:r w:rsidRPr="007777D1">
              <w:t>569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780</w:t>
            </w:r>
            <w:r>
              <w:t xml:space="preserve"> </w:t>
            </w:r>
            <w:r w:rsidRPr="007777D1">
              <w:t>887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866</w:t>
            </w:r>
            <w:r>
              <w:t xml:space="preserve"> </w:t>
            </w:r>
            <w:r w:rsidRPr="007777D1">
              <w:t>900</w:t>
            </w:r>
          </w:p>
        </w:tc>
        <w:tc>
          <w:tcPr>
            <w:tcW w:w="1363" w:type="dxa"/>
            <w:vAlign w:val="center"/>
          </w:tcPr>
          <w:p w:rsidR="008A2828" w:rsidRPr="007777D1" w:rsidRDefault="008A2828" w:rsidP="008A2828">
            <w:pPr>
              <w:spacing w:after="0" w:line="240" w:lineRule="auto"/>
              <w:jc w:val="right"/>
            </w:pPr>
            <w:r w:rsidRPr="007777D1">
              <w:t>868</w:t>
            </w:r>
            <w:r>
              <w:t xml:space="preserve"> </w:t>
            </w:r>
            <w:r w:rsidRPr="007777D1">
              <w:t>205</w:t>
            </w:r>
          </w:p>
        </w:tc>
      </w:tr>
      <w:tr w:rsidR="008A2828" w:rsidRPr="00EB3EBF" w:rsidTr="008A2828">
        <w:trPr>
          <w:trHeight w:val="284"/>
        </w:trPr>
        <w:tc>
          <w:tcPr>
            <w:tcW w:w="1173" w:type="dxa"/>
            <w:vMerge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</w:p>
        </w:tc>
        <w:tc>
          <w:tcPr>
            <w:tcW w:w="1294" w:type="dxa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>
              <w:t>% z lesných pozemkov</w:t>
            </w:r>
          </w:p>
        </w:tc>
        <w:tc>
          <w:tcPr>
            <w:tcW w:w="1368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38,1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38,1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38,1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42,4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42,4</w:t>
            </w:r>
          </w:p>
        </w:tc>
      </w:tr>
      <w:tr w:rsidR="008A2828" w:rsidRPr="00EB3EBF" w:rsidTr="008A2828">
        <w:trPr>
          <w:trHeight w:val="284"/>
        </w:trPr>
        <w:tc>
          <w:tcPr>
            <w:tcW w:w="1173" w:type="dxa"/>
            <w:vMerge w:val="restart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 w:rsidRPr="00EB3EBF">
              <w:t>SKUEV a SKCHVÚ (prekryv)</w:t>
            </w:r>
          </w:p>
        </w:tc>
        <w:tc>
          <w:tcPr>
            <w:tcW w:w="1294" w:type="dxa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 w:rsidRPr="00EB3EBF">
              <w:t>Porastová pôda</w:t>
            </w:r>
          </w:p>
        </w:tc>
        <w:tc>
          <w:tcPr>
            <w:tcW w:w="1368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879</w:t>
            </w:r>
            <w:r>
              <w:t xml:space="preserve"> </w:t>
            </w:r>
            <w:r w:rsidRPr="008258CA">
              <w:t>278</w:t>
            </w:r>
          </w:p>
        </w:tc>
        <w:tc>
          <w:tcPr>
            <w:tcW w:w="1363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879</w:t>
            </w:r>
            <w:r>
              <w:t xml:space="preserve"> </w:t>
            </w:r>
            <w:r w:rsidRPr="008258CA">
              <w:t>529</w:t>
            </w:r>
          </w:p>
        </w:tc>
        <w:tc>
          <w:tcPr>
            <w:tcW w:w="1363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879</w:t>
            </w:r>
            <w:r>
              <w:t xml:space="preserve"> </w:t>
            </w:r>
            <w:r w:rsidRPr="008258CA">
              <w:t>871</w:t>
            </w:r>
          </w:p>
        </w:tc>
        <w:tc>
          <w:tcPr>
            <w:tcW w:w="1363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937</w:t>
            </w:r>
            <w:r>
              <w:t xml:space="preserve"> </w:t>
            </w:r>
            <w:r w:rsidRPr="008258CA">
              <w:t>736</w:t>
            </w:r>
          </w:p>
        </w:tc>
        <w:tc>
          <w:tcPr>
            <w:tcW w:w="1363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944</w:t>
            </w:r>
            <w:r>
              <w:t xml:space="preserve"> </w:t>
            </w:r>
            <w:r w:rsidRPr="008258CA">
              <w:t>395</w:t>
            </w:r>
          </w:p>
        </w:tc>
      </w:tr>
      <w:tr w:rsidR="008A2828" w:rsidRPr="00EB3EBF" w:rsidTr="008A2828">
        <w:trPr>
          <w:trHeight w:val="284"/>
        </w:trPr>
        <w:tc>
          <w:tcPr>
            <w:tcW w:w="1173" w:type="dxa"/>
            <w:vMerge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</w:p>
        </w:tc>
        <w:tc>
          <w:tcPr>
            <w:tcW w:w="1294" w:type="dxa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 w:rsidRPr="00EB3EBF">
              <w:t xml:space="preserve">Lesné pozemky </w:t>
            </w:r>
          </w:p>
        </w:tc>
        <w:tc>
          <w:tcPr>
            <w:tcW w:w="1368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912</w:t>
            </w:r>
            <w:r>
              <w:t xml:space="preserve"> </w:t>
            </w:r>
            <w:r w:rsidRPr="008258CA">
              <w:t>785</w:t>
            </w:r>
          </w:p>
        </w:tc>
        <w:tc>
          <w:tcPr>
            <w:tcW w:w="1363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913</w:t>
            </w:r>
            <w:r>
              <w:t xml:space="preserve"> </w:t>
            </w:r>
            <w:r w:rsidRPr="008258CA">
              <w:t>121</w:t>
            </w:r>
          </w:p>
        </w:tc>
        <w:tc>
          <w:tcPr>
            <w:tcW w:w="1363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913 374</w:t>
            </w:r>
          </w:p>
        </w:tc>
        <w:tc>
          <w:tcPr>
            <w:tcW w:w="1363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972</w:t>
            </w:r>
            <w:r>
              <w:t xml:space="preserve"> </w:t>
            </w:r>
            <w:r w:rsidRPr="008258CA">
              <w:t>516</w:t>
            </w:r>
          </w:p>
        </w:tc>
        <w:tc>
          <w:tcPr>
            <w:tcW w:w="1363" w:type="dxa"/>
            <w:vAlign w:val="center"/>
          </w:tcPr>
          <w:p w:rsidR="008A2828" w:rsidRPr="008258CA" w:rsidRDefault="008A2828" w:rsidP="008A2828">
            <w:pPr>
              <w:spacing w:after="0" w:line="240" w:lineRule="auto"/>
              <w:jc w:val="right"/>
            </w:pPr>
            <w:r w:rsidRPr="008258CA">
              <w:t>979</w:t>
            </w:r>
            <w:r>
              <w:t xml:space="preserve"> </w:t>
            </w:r>
            <w:r w:rsidRPr="008258CA">
              <w:t>131</w:t>
            </w:r>
          </w:p>
        </w:tc>
      </w:tr>
      <w:tr w:rsidR="008A2828" w:rsidRPr="00EB3EBF" w:rsidTr="008A2828">
        <w:trPr>
          <w:trHeight w:val="284"/>
        </w:trPr>
        <w:tc>
          <w:tcPr>
            <w:tcW w:w="1173" w:type="dxa"/>
            <w:vMerge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</w:p>
        </w:tc>
        <w:tc>
          <w:tcPr>
            <w:tcW w:w="1294" w:type="dxa"/>
            <w:vAlign w:val="center"/>
          </w:tcPr>
          <w:p w:rsidR="008A2828" w:rsidRPr="00EB3EBF" w:rsidRDefault="008A2828" w:rsidP="008A2828">
            <w:pPr>
              <w:spacing w:after="0" w:line="240" w:lineRule="auto"/>
            </w:pPr>
            <w:r>
              <w:t>% z lesných pozemkov</w:t>
            </w:r>
          </w:p>
        </w:tc>
        <w:tc>
          <w:tcPr>
            <w:tcW w:w="1368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44,6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44,6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44,6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47,5</w:t>
            </w:r>
          </w:p>
        </w:tc>
        <w:tc>
          <w:tcPr>
            <w:tcW w:w="1363" w:type="dxa"/>
            <w:vAlign w:val="center"/>
          </w:tcPr>
          <w:p w:rsidR="008A2828" w:rsidRPr="00146E6B" w:rsidRDefault="008A2828" w:rsidP="008A2828">
            <w:pPr>
              <w:spacing w:after="0" w:line="240" w:lineRule="auto"/>
              <w:jc w:val="right"/>
            </w:pPr>
            <w:r w:rsidRPr="00146E6B">
              <w:t>47,8</w:t>
            </w:r>
          </w:p>
        </w:tc>
      </w:tr>
    </w:tbl>
    <w:p w:rsidR="008A2828" w:rsidRDefault="008A2828" w:rsidP="008A2828">
      <w:pPr>
        <w:spacing w:after="0"/>
        <w:rPr>
          <w:i/>
          <w:iCs/>
          <w:sz w:val="20"/>
        </w:rPr>
      </w:pPr>
      <w:r>
        <w:rPr>
          <w:i/>
          <w:iCs/>
          <w:sz w:val="20"/>
        </w:rPr>
        <w:t>Zdroj</w:t>
      </w:r>
      <w:r w:rsidRPr="00431EC5">
        <w:rPr>
          <w:i/>
          <w:iCs/>
          <w:sz w:val="20"/>
        </w:rPr>
        <w:t xml:space="preserve">: NLC Zvolen, </w:t>
      </w:r>
      <w:r>
        <w:rPr>
          <w:i/>
          <w:iCs/>
          <w:sz w:val="20"/>
        </w:rPr>
        <w:t>databáza o lesoch SR 2007 – 2011.</w:t>
      </w:r>
    </w:p>
    <w:p w:rsidR="008A2828" w:rsidRDefault="008A2828" w:rsidP="008A2828">
      <w:pPr>
        <w:pStyle w:val="Popis"/>
      </w:pPr>
    </w:p>
    <w:p w:rsidR="008A2828" w:rsidRDefault="008A2828" w:rsidP="008A2828"/>
    <w:p w:rsidR="004C7937" w:rsidRPr="004C7937" w:rsidRDefault="004C7937" w:rsidP="004C7937">
      <w:pPr>
        <w:pStyle w:val="Popis"/>
        <w:rPr>
          <w:b/>
          <w:i w:val="0"/>
          <w:sz w:val="22"/>
          <w:szCs w:val="22"/>
        </w:rPr>
      </w:pPr>
      <w:r w:rsidRPr="004C7937">
        <w:rPr>
          <w:b/>
          <w:i w:val="0"/>
          <w:sz w:val="22"/>
          <w:szCs w:val="22"/>
        </w:rPr>
        <w:t xml:space="preserve">Tab. </w:t>
      </w:r>
      <w:r w:rsidR="00AF5A71">
        <w:rPr>
          <w:b/>
          <w:i w:val="0"/>
          <w:sz w:val="22"/>
          <w:szCs w:val="22"/>
        </w:rPr>
        <w:t>51</w:t>
      </w:r>
      <w:r w:rsidRPr="004C7937">
        <w:rPr>
          <w:b/>
          <w:i w:val="0"/>
          <w:sz w:val="22"/>
          <w:szCs w:val="22"/>
        </w:rPr>
        <w:t>: Percentuálne zastúpenie stupňov defoliácie podľa skupín drevín</w:t>
      </w:r>
    </w:p>
    <w:tbl>
      <w:tblPr>
        <w:tblW w:w="9072" w:type="dxa"/>
        <w:tblInd w:w="70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1874"/>
        <w:gridCol w:w="1516"/>
        <w:gridCol w:w="1516"/>
        <w:gridCol w:w="1516"/>
        <w:gridCol w:w="1516"/>
      </w:tblGrid>
      <w:tr w:rsidR="004C7937" w:rsidRPr="00201AC6" w:rsidTr="004C7937">
        <w:trPr>
          <w:trHeight w:val="284"/>
        </w:trPr>
        <w:tc>
          <w:tcPr>
            <w:tcW w:w="1134" w:type="dxa"/>
            <w:vMerge w:val="restart"/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Skupina drevín</w:t>
            </w: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Stupeň defoliácie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1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2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3+4</w:t>
            </w:r>
          </w:p>
        </w:tc>
      </w:tr>
      <w:tr w:rsidR="004C7937" w:rsidRPr="00201AC6" w:rsidTr="004C7937">
        <w:trPr>
          <w:trHeight w:val="284"/>
        </w:trPr>
        <w:tc>
          <w:tcPr>
            <w:tcW w:w="1134" w:type="dxa"/>
            <w:vMerge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SAO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0-10%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11-25%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26-60%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6</w:t>
            </w:r>
            <w:r w:rsidRPr="00BF01F8">
              <w:rPr>
                <w:b/>
                <w:lang w:eastAsia="sk-SK"/>
              </w:rPr>
              <w:t>1-100%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 w:val="restart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ihličnaté</w:t>
            </w: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2007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4,7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57,8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36,1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1,4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2008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3</w:t>
            </w:r>
            <w:r>
              <w:rPr>
                <w:lang w:eastAsia="sk-SK"/>
              </w:rPr>
              <w:t>,0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55,9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39,7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1,4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2009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2,1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55,2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40,7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2</w:t>
            </w:r>
            <w:r>
              <w:rPr>
                <w:lang w:eastAsia="sk-SK"/>
              </w:rPr>
              <w:t>,0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2010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5,7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47,5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44,5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2,3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2011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4,3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49,1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43,2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3,4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 w:val="restart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listnaté</w:t>
            </w: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2007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18,5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64,9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14,9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1,7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2008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15</w:t>
            </w:r>
            <w:r>
              <w:rPr>
                <w:lang w:eastAsia="sk-SK"/>
              </w:rPr>
              <w:t>,0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64,2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20</w:t>
            </w:r>
            <w:r>
              <w:rPr>
                <w:lang w:eastAsia="sk-SK"/>
              </w:rPr>
              <w:t>,0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0,8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2009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14,5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61</w:t>
            </w:r>
            <w:r>
              <w:rPr>
                <w:lang w:eastAsia="sk-SK"/>
              </w:rPr>
              <w:t>,0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23,8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0,7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2010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12,1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55</w:t>
            </w:r>
            <w:r>
              <w:rPr>
                <w:lang w:eastAsia="sk-SK"/>
              </w:rPr>
              <w:t>,0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32,2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0,7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BF01F8">
              <w:rPr>
                <w:lang w:eastAsia="sk-SK"/>
              </w:rPr>
              <w:t>2011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12,7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60,9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25,9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lang w:eastAsia="sk-SK"/>
              </w:rPr>
            </w:pPr>
            <w:r w:rsidRPr="00BF01F8">
              <w:rPr>
                <w:lang w:eastAsia="sk-SK"/>
              </w:rPr>
              <w:t>0,5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 w:val="restart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spolu</w:t>
            </w: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2007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12,6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61,8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24</w:t>
            </w:r>
            <w:r w:rsidRPr="00201AC6">
              <w:rPr>
                <w:b/>
                <w:lang w:eastAsia="sk-SK"/>
              </w:rPr>
              <w:t>,0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1,6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2008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10</w:t>
            </w:r>
            <w:r w:rsidRPr="00201AC6">
              <w:rPr>
                <w:b/>
                <w:lang w:eastAsia="sk-SK"/>
              </w:rPr>
              <w:t>,0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60,7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28,2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1,1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2009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9,3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58,6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30,8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1,3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2010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9,5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51,9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37,2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1,4</w:t>
            </w:r>
          </w:p>
        </w:tc>
      </w:tr>
      <w:tr w:rsidR="004C7937" w:rsidRPr="00BF01F8" w:rsidTr="004C7937">
        <w:trPr>
          <w:trHeight w:val="284"/>
        </w:trPr>
        <w:tc>
          <w:tcPr>
            <w:tcW w:w="1134" w:type="dxa"/>
            <w:vMerge/>
            <w:vAlign w:val="center"/>
          </w:tcPr>
          <w:p w:rsidR="004C7937" w:rsidRPr="00BF01F8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</w:p>
        </w:tc>
        <w:tc>
          <w:tcPr>
            <w:tcW w:w="1874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2011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9,2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56,1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33</w:t>
            </w:r>
            <w:r w:rsidRPr="00201AC6">
              <w:rPr>
                <w:b/>
                <w:lang w:eastAsia="sk-SK"/>
              </w:rPr>
              <w:t>,0</w:t>
            </w:r>
          </w:p>
        </w:tc>
        <w:tc>
          <w:tcPr>
            <w:tcW w:w="1516" w:type="dxa"/>
            <w:shd w:val="clear" w:color="auto" w:fill="auto"/>
            <w:noWrap/>
            <w:vAlign w:val="center"/>
          </w:tcPr>
          <w:p w:rsidR="004C7937" w:rsidRPr="00BF01F8" w:rsidRDefault="004C7937" w:rsidP="004C7937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BF01F8">
              <w:rPr>
                <w:b/>
                <w:lang w:eastAsia="sk-SK"/>
              </w:rPr>
              <w:t>1,7</w:t>
            </w:r>
          </w:p>
        </w:tc>
      </w:tr>
    </w:tbl>
    <w:p w:rsidR="004C7937" w:rsidRDefault="004C7937" w:rsidP="004C7937">
      <w:pPr>
        <w:autoSpaceDE w:val="0"/>
        <w:autoSpaceDN w:val="0"/>
        <w:adjustRightInd w:val="0"/>
        <w:spacing w:after="0"/>
        <w:rPr>
          <w:i/>
          <w:iCs/>
          <w:sz w:val="20"/>
        </w:rPr>
      </w:pPr>
      <w:r w:rsidRPr="00431EC5">
        <w:rPr>
          <w:i/>
          <w:iCs/>
          <w:sz w:val="20"/>
        </w:rPr>
        <w:t>Prameň: NLC</w:t>
      </w:r>
      <w:r>
        <w:rPr>
          <w:i/>
          <w:iCs/>
          <w:sz w:val="20"/>
        </w:rPr>
        <w:t>-</w:t>
      </w:r>
      <w:r w:rsidRPr="00431EC5">
        <w:rPr>
          <w:i/>
          <w:iCs/>
          <w:sz w:val="20"/>
        </w:rPr>
        <w:t xml:space="preserve"> </w:t>
      </w:r>
      <w:r>
        <w:rPr>
          <w:i/>
          <w:iCs/>
          <w:sz w:val="20"/>
        </w:rPr>
        <w:t>LVÚ Zvolen, Monitoring lesov Slovenska 2007 – 2011.</w:t>
      </w:r>
    </w:p>
    <w:p w:rsidR="004C7937" w:rsidRDefault="004C7937" w:rsidP="004C7937">
      <w:pPr>
        <w:pStyle w:val="Popis"/>
        <w:rPr>
          <w:sz w:val="22"/>
          <w:szCs w:val="22"/>
        </w:rPr>
      </w:pPr>
    </w:p>
    <w:p w:rsidR="00A119A0" w:rsidRDefault="00A119A0" w:rsidP="00A119A0">
      <w:pPr>
        <w:rPr>
          <w:lang w:eastAsia="ar-SA"/>
        </w:rPr>
      </w:pPr>
    </w:p>
    <w:p w:rsidR="00A119A0" w:rsidRDefault="00A119A0" w:rsidP="00A119A0">
      <w:pPr>
        <w:rPr>
          <w:lang w:eastAsia="ar-SA"/>
        </w:rPr>
      </w:pPr>
    </w:p>
    <w:p w:rsidR="00A119A0" w:rsidRPr="00A119A0" w:rsidRDefault="00A119A0" w:rsidP="00A119A0">
      <w:pPr>
        <w:rPr>
          <w:lang w:eastAsia="ar-SA"/>
        </w:rPr>
      </w:pPr>
    </w:p>
    <w:p w:rsidR="004C7937" w:rsidRPr="004C7937" w:rsidRDefault="004C7937" w:rsidP="004C7937">
      <w:pPr>
        <w:pStyle w:val="Popis"/>
        <w:rPr>
          <w:b/>
          <w:i w:val="0"/>
          <w:sz w:val="22"/>
          <w:szCs w:val="22"/>
        </w:rPr>
      </w:pPr>
      <w:r w:rsidRPr="004C7937">
        <w:rPr>
          <w:b/>
          <w:i w:val="0"/>
          <w:sz w:val="22"/>
          <w:szCs w:val="22"/>
        </w:rPr>
        <w:lastRenderedPageBreak/>
        <w:t xml:space="preserve">Tab. </w:t>
      </w:r>
      <w:r w:rsidR="00AF5A71">
        <w:rPr>
          <w:b/>
          <w:i w:val="0"/>
          <w:sz w:val="22"/>
          <w:szCs w:val="22"/>
        </w:rPr>
        <w:t>52</w:t>
      </w:r>
      <w:r w:rsidRPr="004C7937">
        <w:rPr>
          <w:b/>
          <w:i w:val="0"/>
          <w:sz w:val="22"/>
          <w:szCs w:val="22"/>
        </w:rPr>
        <w:t>: Percentuálne zastúpenie stupňov defoliácie 2 až 4 podľa skupín drevín</w:t>
      </w: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360"/>
        <w:gridCol w:w="1361"/>
        <w:gridCol w:w="1361"/>
        <w:gridCol w:w="1361"/>
        <w:gridCol w:w="1361"/>
      </w:tblGrid>
      <w:tr w:rsidR="004C7937" w:rsidRPr="00201AC6" w:rsidTr="004C7937">
        <w:trPr>
          <w:trHeight w:val="284"/>
        </w:trPr>
        <w:tc>
          <w:tcPr>
            <w:tcW w:w="226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Skupina drevín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2007</w:t>
            </w:r>
          </w:p>
        </w:tc>
        <w:tc>
          <w:tcPr>
            <w:tcW w:w="136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2008</w:t>
            </w:r>
          </w:p>
        </w:tc>
        <w:tc>
          <w:tcPr>
            <w:tcW w:w="136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2009</w:t>
            </w:r>
          </w:p>
        </w:tc>
        <w:tc>
          <w:tcPr>
            <w:tcW w:w="136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2010</w:t>
            </w:r>
          </w:p>
        </w:tc>
        <w:tc>
          <w:tcPr>
            <w:tcW w:w="136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2011</w:t>
            </w:r>
          </w:p>
        </w:tc>
      </w:tr>
      <w:tr w:rsidR="004C7937" w:rsidRPr="00201AC6" w:rsidTr="004C7937">
        <w:trPr>
          <w:trHeight w:val="284"/>
        </w:trPr>
        <w:tc>
          <w:tcPr>
            <w:tcW w:w="226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rPr>
                <w:lang w:eastAsia="sk-SK"/>
              </w:rPr>
            </w:pPr>
            <w:r w:rsidRPr="00201AC6">
              <w:rPr>
                <w:lang w:eastAsia="sk-SK"/>
              </w:rPr>
              <w:t>ihličnaté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37,5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41,1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42,7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46,8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46,6</w:t>
            </w:r>
          </w:p>
        </w:tc>
      </w:tr>
      <w:tr w:rsidR="004C7937" w:rsidRPr="00201AC6" w:rsidTr="004C7937">
        <w:trPr>
          <w:trHeight w:val="284"/>
        </w:trPr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rPr>
                <w:lang w:eastAsia="sk-SK"/>
              </w:rPr>
            </w:pPr>
            <w:r w:rsidRPr="00201AC6">
              <w:rPr>
                <w:lang w:eastAsia="sk-SK"/>
              </w:rPr>
              <w:t>listnaté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16,6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20,8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24,5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32,9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lang w:eastAsia="sk-SK"/>
              </w:rPr>
            </w:pPr>
            <w:r w:rsidRPr="00201AC6">
              <w:rPr>
                <w:lang w:eastAsia="sk-SK"/>
              </w:rPr>
              <w:t>26,4</w:t>
            </w:r>
          </w:p>
        </w:tc>
      </w:tr>
      <w:tr w:rsidR="004C7937" w:rsidRPr="00201AC6" w:rsidTr="004C7937">
        <w:trPr>
          <w:trHeight w:val="284"/>
        </w:trPr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spolu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25,6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29,3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32,1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38,6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C7937" w:rsidRPr="00201AC6" w:rsidRDefault="004C7937" w:rsidP="004C7937">
            <w:pPr>
              <w:spacing w:after="0" w:line="240" w:lineRule="auto"/>
              <w:jc w:val="right"/>
              <w:rPr>
                <w:b/>
                <w:lang w:eastAsia="sk-SK"/>
              </w:rPr>
            </w:pPr>
            <w:r w:rsidRPr="00201AC6">
              <w:rPr>
                <w:b/>
                <w:lang w:eastAsia="sk-SK"/>
              </w:rPr>
              <w:t>34,7</w:t>
            </w:r>
          </w:p>
        </w:tc>
      </w:tr>
    </w:tbl>
    <w:p w:rsidR="004C7937" w:rsidRPr="00201AC6" w:rsidRDefault="004C7937" w:rsidP="004C7937">
      <w:pPr>
        <w:spacing w:after="0"/>
      </w:pPr>
      <w:r w:rsidRPr="00431EC5">
        <w:rPr>
          <w:i/>
          <w:iCs/>
          <w:sz w:val="20"/>
        </w:rPr>
        <w:t>Prameň: NLC</w:t>
      </w:r>
      <w:r>
        <w:rPr>
          <w:i/>
          <w:iCs/>
          <w:sz w:val="20"/>
        </w:rPr>
        <w:t>-</w:t>
      </w:r>
      <w:r w:rsidRPr="00431EC5">
        <w:rPr>
          <w:i/>
          <w:iCs/>
          <w:sz w:val="20"/>
        </w:rPr>
        <w:t xml:space="preserve"> </w:t>
      </w:r>
      <w:r>
        <w:rPr>
          <w:i/>
          <w:iCs/>
          <w:sz w:val="20"/>
        </w:rPr>
        <w:t>LVÚ Zvolen, Monitoring lesov Slovenska 2007 – 2011.</w:t>
      </w:r>
    </w:p>
    <w:p w:rsidR="004C7937" w:rsidRDefault="004C7937" w:rsidP="004C7937">
      <w:pPr>
        <w:autoSpaceDE w:val="0"/>
        <w:autoSpaceDN w:val="0"/>
        <w:adjustRightInd w:val="0"/>
        <w:rPr>
          <w:i/>
          <w:iCs/>
          <w:sz w:val="20"/>
        </w:rPr>
      </w:pPr>
      <w:r w:rsidRPr="00431EC5">
        <w:rPr>
          <w:i/>
          <w:iCs/>
          <w:sz w:val="20"/>
        </w:rPr>
        <w:t>Prameň: NLC ÚLZI Zvolen, Súhrnné informácie o stave lesov SR;</w:t>
      </w:r>
      <w:r>
        <w:rPr>
          <w:i/>
          <w:iCs/>
          <w:sz w:val="20"/>
        </w:rPr>
        <w:t xml:space="preserve"> Zelená správa 2007-2011.</w:t>
      </w:r>
    </w:p>
    <w:p w:rsidR="005E5BDD" w:rsidRDefault="005E5BDD" w:rsidP="004C7937">
      <w:pPr>
        <w:autoSpaceDE w:val="0"/>
        <w:autoSpaceDN w:val="0"/>
        <w:adjustRightInd w:val="0"/>
        <w:rPr>
          <w:i/>
          <w:iCs/>
          <w:sz w:val="20"/>
        </w:rPr>
      </w:pPr>
    </w:p>
    <w:p w:rsidR="005E5BDD" w:rsidRPr="005E5BDD" w:rsidRDefault="005E5BDD" w:rsidP="005E5BDD">
      <w:pPr>
        <w:autoSpaceDE w:val="0"/>
        <w:autoSpaceDN w:val="0"/>
        <w:adjustRightInd w:val="0"/>
        <w:rPr>
          <w:rFonts w:cs="Arial Narrow,Bold"/>
          <w:b/>
          <w:bCs/>
          <w:color w:val="000000" w:themeColor="text1"/>
        </w:rPr>
      </w:pPr>
      <w:r w:rsidRPr="005E5BDD">
        <w:rPr>
          <w:b/>
          <w:color w:val="000000" w:themeColor="text1"/>
        </w:rPr>
        <w:t xml:space="preserve"> Tab. </w:t>
      </w:r>
      <w:r w:rsidR="00AF5A71">
        <w:rPr>
          <w:b/>
          <w:color w:val="000000" w:themeColor="text1"/>
        </w:rPr>
        <w:t>53</w:t>
      </w:r>
      <w:r w:rsidR="00AF5A71" w:rsidRPr="005E5BDD">
        <w:rPr>
          <w:rFonts w:cs="Arial Narrow,Bold"/>
          <w:b/>
          <w:bCs/>
          <w:color w:val="000000" w:themeColor="text1"/>
        </w:rPr>
        <w:t xml:space="preserve"> </w:t>
      </w:r>
      <w:r w:rsidRPr="005E5BDD">
        <w:rPr>
          <w:rFonts w:cs="Arial Narrow,Bold"/>
          <w:b/>
          <w:bCs/>
          <w:color w:val="000000" w:themeColor="text1"/>
        </w:rPr>
        <w:t>Národné indikatívne ciele energetickej efektívnosti SR</w:t>
      </w:r>
      <w:r w:rsidRPr="001E3BEA">
        <w:rPr>
          <w:rFonts w:cs="Arial Narrow,Bold"/>
          <w:b/>
          <w:bCs/>
          <w:color w:val="FFFFFF"/>
        </w:rPr>
        <w:t>ele energetickej efektívnosti SR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54"/>
        <w:gridCol w:w="1853"/>
      </w:tblGrid>
      <w:tr w:rsidR="005E5BDD" w:rsidRPr="005E5BDD" w:rsidTr="00713803">
        <w:trPr>
          <w:trHeight w:val="351"/>
        </w:trPr>
        <w:tc>
          <w:tcPr>
            <w:tcW w:w="7254" w:type="dxa"/>
            <w:tcBorders>
              <w:bottom w:val="dotted" w:sz="4" w:space="0" w:color="auto"/>
            </w:tcBorders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,Bold"/>
                <w:bCs/>
                <w:color w:val="000000" w:themeColor="text1"/>
                <w:sz w:val="18"/>
                <w:szCs w:val="18"/>
              </w:rPr>
              <w:t xml:space="preserve">Úspory energie vyjadrené v konečnej spotrebe energie za obdobie rokov 2014 </w:t>
            </w:r>
            <w:r w:rsidRPr="005E5BDD">
              <w:rPr>
                <w:rFonts w:cs="Arial Narrow"/>
                <w:color w:val="000000" w:themeColor="text1"/>
                <w:sz w:val="18"/>
                <w:szCs w:val="18"/>
              </w:rPr>
              <w:t xml:space="preserve">– </w:t>
            </w:r>
            <w:r w:rsidRPr="005E5BDD">
              <w:rPr>
                <w:rFonts w:cs="Arial Narrow,Bold"/>
                <w:bCs/>
                <w:color w:val="000000" w:themeColor="text1"/>
                <w:sz w:val="18"/>
                <w:szCs w:val="18"/>
              </w:rPr>
              <w:t>2020</w:t>
            </w:r>
          </w:p>
        </w:tc>
        <w:tc>
          <w:tcPr>
            <w:tcW w:w="1853" w:type="dxa"/>
            <w:tcBorders>
              <w:bottom w:val="dotted" w:sz="4" w:space="0" w:color="auto"/>
            </w:tcBorders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"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"/>
                <w:color w:val="000000" w:themeColor="text1"/>
                <w:sz w:val="18"/>
                <w:szCs w:val="18"/>
              </w:rPr>
              <w:t>130,69 PJ (3,12 Mtoe)</w:t>
            </w:r>
          </w:p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</w:p>
        </w:tc>
      </w:tr>
      <w:tr w:rsidR="005E5BDD" w:rsidRPr="005E5BDD" w:rsidTr="00713803">
        <w:trPr>
          <w:trHeight w:val="366"/>
        </w:trPr>
        <w:tc>
          <w:tcPr>
            <w:tcW w:w="7254" w:type="dxa"/>
            <w:tcBorders>
              <w:top w:val="dotted" w:sz="4" w:space="0" w:color="auto"/>
              <w:bottom w:val="single" w:sz="4" w:space="0" w:color="auto"/>
            </w:tcBorders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,Bold"/>
                <w:bCs/>
                <w:color w:val="000000" w:themeColor="text1"/>
                <w:sz w:val="18"/>
                <w:szCs w:val="18"/>
              </w:rPr>
              <w:t>Cieľ energetickej efektívnosti vyjadrený v absolútnej hodnote konečnej spotreby</w:t>
            </w:r>
          </w:p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,Bold"/>
                <w:bCs/>
                <w:color w:val="000000" w:themeColor="text1"/>
                <w:sz w:val="18"/>
                <w:szCs w:val="18"/>
              </w:rPr>
              <w:t>energie v roku 2020</w:t>
            </w:r>
          </w:p>
        </w:tc>
        <w:tc>
          <w:tcPr>
            <w:tcW w:w="1853" w:type="dxa"/>
            <w:tcBorders>
              <w:top w:val="dotted" w:sz="4" w:space="0" w:color="auto"/>
              <w:bottom w:val="single" w:sz="4" w:space="0" w:color="auto"/>
            </w:tcBorders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"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"/>
                <w:color w:val="000000" w:themeColor="text1"/>
                <w:sz w:val="18"/>
                <w:szCs w:val="18"/>
              </w:rPr>
              <w:t>435,09 PJ (10,39 Mtoe)</w:t>
            </w:r>
          </w:p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</w:p>
        </w:tc>
      </w:tr>
      <w:tr w:rsidR="005E5BDD" w:rsidRPr="005E5BDD" w:rsidTr="00713803">
        <w:trPr>
          <w:trHeight w:val="351"/>
        </w:trPr>
        <w:tc>
          <w:tcPr>
            <w:tcW w:w="7254" w:type="dxa"/>
            <w:tcBorders>
              <w:bottom w:val="dotted" w:sz="4" w:space="0" w:color="auto"/>
            </w:tcBorders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,Bold"/>
                <w:bCs/>
                <w:color w:val="000000" w:themeColor="text1"/>
                <w:sz w:val="18"/>
                <w:szCs w:val="18"/>
              </w:rPr>
              <w:t>Cieľ energetickej efektívnosti vyjadrený v absolútnej hodnote primárnej spotreby</w:t>
            </w:r>
          </w:p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,Bold"/>
                <w:bCs/>
                <w:color w:val="000000" w:themeColor="text1"/>
                <w:sz w:val="18"/>
                <w:szCs w:val="18"/>
              </w:rPr>
              <w:t>energie v roku 2020</w:t>
            </w:r>
          </w:p>
        </w:tc>
        <w:tc>
          <w:tcPr>
            <w:tcW w:w="1853" w:type="dxa"/>
            <w:tcBorders>
              <w:bottom w:val="dotted" w:sz="4" w:space="0" w:color="auto"/>
            </w:tcBorders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"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"/>
                <w:color w:val="000000" w:themeColor="text1"/>
                <w:sz w:val="18"/>
                <w:szCs w:val="18"/>
              </w:rPr>
              <w:t>680,62 PJ (16,2 Mtoe)</w:t>
            </w:r>
          </w:p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</w:p>
        </w:tc>
      </w:tr>
      <w:tr w:rsidR="005E5BDD" w:rsidRPr="005E5BDD" w:rsidTr="00713803">
        <w:trPr>
          <w:trHeight w:val="227"/>
        </w:trPr>
        <w:tc>
          <w:tcPr>
            <w:tcW w:w="7254" w:type="dxa"/>
            <w:tcBorders>
              <w:top w:val="dotted" w:sz="4" w:space="0" w:color="auto"/>
            </w:tcBorders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,Bold"/>
                <w:bCs/>
                <w:color w:val="000000" w:themeColor="text1"/>
                <w:sz w:val="18"/>
                <w:szCs w:val="18"/>
              </w:rPr>
              <w:t>Cieľ energetickej efektívnosti v % vyjadrený vo forme konečnej spotreby energie</w:t>
            </w:r>
          </w:p>
        </w:tc>
        <w:tc>
          <w:tcPr>
            <w:tcW w:w="1853" w:type="dxa"/>
            <w:tcBorders>
              <w:top w:val="dotted" w:sz="4" w:space="0" w:color="auto"/>
            </w:tcBorders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"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"/>
                <w:color w:val="000000" w:themeColor="text1"/>
                <w:sz w:val="18"/>
                <w:szCs w:val="18"/>
              </w:rPr>
              <w:t>23 % (3,12 Mtoe)</w:t>
            </w:r>
          </w:p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</w:p>
        </w:tc>
      </w:tr>
      <w:tr w:rsidR="005E5BDD" w:rsidRPr="005E5BDD" w:rsidTr="00713803">
        <w:trPr>
          <w:trHeight w:val="364"/>
        </w:trPr>
        <w:tc>
          <w:tcPr>
            <w:tcW w:w="7254" w:type="dxa"/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  <w:r w:rsidRPr="005E5BDD">
              <w:rPr>
                <w:rFonts w:cs="Arial Narrow,Bold"/>
                <w:bCs/>
                <w:color w:val="000000" w:themeColor="text1"/>
                <w:sz w:val="18"/>
                <w:szCs w:val="18"/>
              </w:rPr>
              <w:t>Cieľ energetickej efektívnosti v % vyjadrený vo forme primárnej spotreby energie</w:t>
            </w:r>
          </w:p>
        </w:tc>
        <w:tc>
          <w:tcPr>
            <w:tcW w:w="1853" w:type="dxa"/>
          </w:tcPr>
          <w:p w:rsidR="005E5BDD" w:rsidRPr="005E5BDD" w:rsidRDefault="005E5BDD" w:rsidP="00713803">
            <w:pPr>
              <w:autoSpaceDE w:val="0"/>
              <w:autoSpaceDN w:val="0"/>
              <w:adjustRightInd w:val="0"/>
              <w:jc w:val="both"/>
              <w:rPr>
                <w:rFonts w:eastAsia="MS Mincho" w:cs="Arial"/>
                <w:color w:val="000000" w:themeColor="text1"/>
              </w:rPr>
            </w:pPr>
            <w:r w:rsidRPr="005E5BDD">
              <w:rPr>
                <w:rFonts w:cs="Arial Narrow"/>
                <w:color w:val="000000" w:themeColor="text1"/>
                <w:sz w:val="18"/>
                <w:szCs w:val="18"/>
              </w:rPr>
              <w:t>20 % (4,07 Mtoe)</w:t>
            </w:r>
          </w:p>
          <w:p w:rsidR="005E5BDD" w:rsidRPr="005E5BDD" w:rsidRDefault="005E5BDD" w:rsidP="00713803">
            <w:pPr>
              <w:autoSpaceDE w:val="0"/>
              <w:autoSpaceDN w:val="0"/>
              <w:adjustRightInd w:val="0"/>
              <w:rPr>
                <w:rFonts w:cs="Arial Narrow,Bold"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5E5BDD" w:rsidRPr="005E5BDD" w:rsidRDefault="005E5BDD" w:rsidP="005E5BDD">
      <w:pPr>
        <w:autoSpaceDE w:val="0"/>
        <w:autoSpaceDN w:val="0"/>
        <w:adjustRightInd w:val="0"/>
        <w:rPr>
          <w:rFonts w:cs="Arial Narrow,Bold"/>
          <w:bCs/>
          <w:i/>
          <w:color w:val="FFFFFF"/>
          <w:sz w:val="20"/>
          <w:szCs w:val="20"/>
        </w:rPr>
      </w:pPr>
      <w:r w:rsidRPr="005E5BDD">
        <w:rPr>
          <w:rFonts w:cs="Arial Narrow,Bold"/>
          <w:bCs/>
          <w:i/>
          <w:color w:val="000000" w:themeColor="text1"/>
          <w:sz w:val="20"/>
          <w:szCs w:val="20"/>
        </w:rPr>
        <w:t>Prameň:</w:t>
      </w:r>
      <w:r w:rsidRPr="005E5BDD">
        <w:rPr>
          <w:rFonts w:cs="Arial Narrow,Bold"/>
          <w:bCs/>
          <w:i/>
          <w:color w:val="FFFFFF"/>
          <w:sz w:val="20"/>
          <w:szCs w:val="20"/>
        </w:rPr>
        <w:t xml:space="preserve"> </w:t>
      </w:r>
      <w:r w:rsidRPr="005E5BDD">
        <w:rPr>
          <w:rFonts w:cs="Arial Narrow"/>
          <w:i/>
          <w:sz w:val="20"/>
          <w:szCs w:val="20"/>
        </w:rPr>
        <w:t>Národný program reforiem Slovenskej republiky 2013 (apríl 2013, MF SR), s. 19.</w:t>
      </w:r>
    </w:p>
    <w:p w:rsidR="005E5BDD" w:rsidRDefault="005E5BDD" w:rsidP="004C7937">
      <w:pPr>
        <w:autoSpaceDE w:val="0"/>
        <w:autoSpaceDN w:val="0"/>
        <w:adjustRightInd w:val="0"/>
        <w:rPr>
          <w:i/>
          <w:iCs/>
          <w:sz w:val="20"/>
        </w:rPr>
      </w:pPr>
    </w:p>
    <w:p w:rsidR="00AF5A71" w:rsidRDefault="00AF5A71">
      <w:pPr>
        <w:rPr>
          <w:i/>
          <w:iCs/>
          <w:sz w:val="20"/>
        </w:rPr>
      </w:pPr>
      <w:r>
        <w:rPr>
          <w:i/>
          <w:iCs/>
          <w:sz w:val="20"/>
        </w:rPr>
        <w:br w:type="page"/>
      </w:r>
    </w:p>
    <w:p w:rsidR="00AF5A71" w:rsidRPr="00AF5A71" w:rsidRDefault="00AF5A71">
      <w:pPr>
        <w:rPr>
          <w:b/>
          <w:iCs/>
        </w:rPr>
      </w:pPr>
      <w:r w:rsidRPr="00AF5A71">
        <w:rPr>
          <w:b/>
          <w:iCs/>
        </w:rPr>
        <w:lastRenderedPageBreak/>
        <w:t>Grafy</w:t>
      </w:r>
    </w:p>
    <w:p w:rsidR="00AF5A71" w:rsidRPr="001B424B" w:rsidRDefault="00AF5A71" w:rsidP="00AF5A71">
      <w:pPr>
        <w:rPr>
          <w:b/>
        </w:rPr>
      </w:pPr>
      <w:r w:rsidRPr="001B424B">
        <w:rPr>
          <w:b/>
        </w:rPr>
        <w:t xml:space="preserve">Graf č.1 </w:t>
      </w:r>
    </w:p>
    <w:p w:rsidR="00AF5A71" w:rsidRPr="001B424B" w:rsidRDefault="00AF5A71" w:rsidP="00AF5A71">
      <w:r w:rsidRPr="001B424B">
        <w:rPr>
          <w:noProof/>
          <w:lang w:eastAsia="sk-SK"/>
        </w:rPr>
        <w:drawing>
          <wp:inline distT="0" distB="0" distL="0" distR="0">
            <wp:extent cx="5705475" cy="3105150"/>
            <wp:effectExtent l="0" t="0" r="9525" b="0"/>
            <wp:docPr id="1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310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5A71" w:rsidRDefault="00AF5A71" w:rsidP="00AF5A71">
      <w:pPr>
        <w:rPr>
          <w:rFonts w:eastAsia="Calibri"/>
          <w:sz w:val="18"/>
          <w:szCs w:val="18"/>
        </w:rPr>
      </w:pPr>
      <w:r w:rsidRPr="001B424B">
        <w:rPr>
          <w:sz w:val="18"/>
          <w:szCs w:val="18"/>
        </w:rPr>
        <w:t>Prameň: EUROSTAT, ú</w:t>
      </w:r>
      <w:r w:rsidRPr="001B424B">
        <w:rPr>
          <w:rFonts w:eastAsia="Calibri"/>
          <w:sz w:val="18"/>
          <w:szCs w:val="18"/>
        </w:rPr>
        <w:t>daje sú z poľnohospodárskeho cenzu fariem z roku 2010.</w:t>
      </w:r>
    </w:p>
    <w:p w:rsidR="00AF5A71" w:rsidRDefault="00AF5A71" w:rsidP="00AF5A71">
      <w:pPr>
        <w:rPr>
          <w:i/>
          <w:iCs/>
          <w:sz w:val="20"/>
        </w:rPr>
      </w:pPr>
    </w:p>
    <w:p w:rsidR="00AF5A71" w:rsidRPr="001B424B" w:rsidRDefault="00AF5A71" w:rsidP="00AF5A71">
      <w:pPr>
        <w:rPr>
          <w:b/>
        </w:rPr>
      </w:pPr>
      <w:r w:rsidRPr="001B424B">
        <w:rPr>
          <w:b/>
        </w:rPr>
        <w:t xml:space="preserve">Graf č.2 </w:t>
      </w:r>
      <w:r w:rsidRPr="001B424B">
        <w:rPr>
          <w:rFonts w:eastAsia="Calibri" w:cs="Calibri"/>
          <w:b/>
          <w:iCs/>
        </w:rPr>
        <w:t xml:space="preserve">Priemerné hektárové úrody vybraných plodín rastlinnej výroby za roky 2004 až 2011 k úrodám Slovenska v % </w:t>
      </w:r>
    </w:p>
    <w:p w:rsidR="00AF5A71" w:rsidRPr="001B424B" w:rsidRDefault="00AF5A71" w:rsidP="00AF5A71">
      <w:r w:rsidRPr="001B424B">
        <w:rPr>
          <w:noProof/>
          <w:lang w:eastAsia="sk-SK"/>
        </w:rPr>
        <w:drawing>
          <wp:inline distT="0" distB="0" distL="0" distR="0">
            <wp:extent cx="5743575" cy="1657350"/>
            <wp:effectExtent l="0" t="0" r="0" b="0"/>
            <wp:docPr id="1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5A71" w:rsidRDefault="00AF5A71" w:rsidP="00AF5A71">
      <w:pPr>
        <w:rPr>
          <w:rFonts w:eastAsia="Calibri" w:cs="Calibri"/>
          <w:iCs/>
          <w:sz w:val="20"/>
          <w:szCs w:val="20"/>
        </w:rPr>
      </w:pPr>
      <w:r w:rsidRPr="001B424B">
        <w:rPr>
          <w:rFonts w:eastAsia="Calibri" w:cs="Calibri"/>
          <w:iCs/>
          <w:sz w:val="20"/>
          <w:szCs w:val="20"/>
        </w:rPr>
        <w:t>Prameň: Eurostat</w:t>
      </w:r>
    </w:p>
    <w:p w:rsidR="00AF5A71" w:rsidRDefault="00AF5A71" w:rsidP="00AF5A71">
      <w:pPr>
        <w:rPr>
          <w:rFonts w:eastAsia="Calibri" w:cs="Calibri"/>
          <w:iCs/>
          <w:sz w:val="20"/>
          <w:szCs w:val="20"/>
        </w:rPr>
      </w:pPr>
    </w:p>
    <w:p w:rsidR="00A119A0" w:rsidRDefault="00A119A0" w:rsidP="00AF5A71">
      <w:pPr>
        <w:rPr>
          <w:b/>
        </w:rPr>
      </w:pPr>
    </w:p>
    <w:p w:rsidR="00A119A0" w:rsidRDefault="00A119A0" w:rsidP="00AF5A71">
      <w:pPr>
        <w:rPr>
          <w:b/>
        </w:rPr>
      </w:pPr>
    </w:p>
    <w:p w:rsidR="00A119A0" w:rsidRDefault="00A119A0" w:rsidP="00AF5A71">
      <w:pPr>
        <w:rPr>
          <w:b/>
        </w:rPr>
      </w:pPr>
    </w:p>
    <w:p w:rsidR="00A119A0" w:rsidRDefault="00A119A0" w:rsidP="00AF5A71">
      <w:pPr>
        <w:rPr>
          <w:b/>
        </w:rPr>
      </w:pPr>
    </w:p>
    <w:p w:rsidR="00AF5A71" w:rsidRPr="001B424B" w:rsidRDefault="00AF5A71" w:rsidP="00AF5A71">
      <w:pPr>
        <w:rPr>
          <w:b/>
        </w:rPr>
      </w:pPr>
      <w:r w:rsidRPr="001B424B">
        <w:rPr>
          <w:b/>
        </w:rPr>
        <w:lastRenderedPageBreak/>
        <w:t>Graf č.3</w:t>
      </w:r>
    </w:p>
    <w:p w:rsidR="00AF5A71" w:rsidRPr="001B424B" w:rsidRDefault="00AF5A71" w:rsidP="00AF5A71">
      <w:r w:rsidRPr="001B424B">
        <w:rPr>
          <w:noProof/>
          <w:lang w:eastAsia="sk-SK"/>
        </w:rPr>
        <w:drawing>
          <wp:inline distT="0" distB="0" distL="0" distR="0">
            <wp:extent cx="4848225" cy="3190875"/>
            <wp:effectExtent l="19050" t="0" r="9525" b="0"/>
            <wp:docPr id="1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8225" cy="319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5A71" w:rsidRPr="001B424B" w:rsidRDefault="00AF5A71" w:rsidP="00AF5A71">
      <w:pPr>
        <w:pBdr>
          <w:bar w:val="single" w:sz="6" w:color="808080"/>
        </w:pBdr>
        <w:jc w:val="both"/>
        <w:rPr>
          <w:rFonts w:eastAsia="Calibri"/>
          <w:sz w:val="18"/>
          <w:szCs w:val="18"/>
        </w:rPr>
      </w:pPr>
      <w:r w:rsidRPr="001B424B">
        <w:rPr>
          <w:rFonts w:eastAsia="Calibri"/>
          <w:sz w:val="18"/>
          <w:szCs w:val="18"/>
        </w:rPr>
        <w:t>Prameň: ŠÚ SR</w:t>
      </w:r>
    </w:p>
    <w:p w:rsidR="00AF5A71" w:rsidRPr="001B424B" w:rsidRDefault="00AF5A71" w:rsidP="00AF5A71">
      <w:pPr>
        <w:rPr>
          <w:b/>
        </w:rPr>
      </w:pPr>
      <w:r w:rsidRPr="001B424B">
        <w:rPr>
          <w:b/>
        </w:rPr>
        <w:t>Graf č.4</w:t>
      </w:r>
    </w:p>
    <w:p w:rsidR="00AF5A71" w:rsidRPr="001B424B" w:rsidRDefault="00AF5A71" w:rsidP="00AF5A71">
      <w:pPr>
        <w:spacing w:after="0" w:line="240" w:lineRule="auto"/>
      </w:pPr>
      <w:r w:rsidRPr="001B424B">
        <w:rPr>
          <w:noProof/>
          <w:lang w:eastAsia="sk-SK"/>
        </w:rPr>
        <w:drawing>
          <wp:inline distT="0" distB="0" distL="0" distR="0">
            <wp:extent cx="2981325" cy="2495550"/>
            <wp:effectExtent l="19050" t="0" r="0" b="0"/>
            <wp:docPr id="1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5A71" w:rsidRPr="001B424B" w:rsidRDefault="00AF5A71" w:rsidP="00AF5A71">
      <w:pPr>
        <w:pBdr>
          <w:bar w:val="single" w:sz="6" w:color="808080"/>
        </w:pBdr>
        <w:spacing w:after="120"/>
        <w:jc w:val="both"/>
        <w:rPr>
          <w:rFonts w:eastAsia="Calibri"/>
        </w:rPr>
      </w:pPr>
      <w:r w:rsidRPr="001B424B">
        <w:rPr>
          <w:iCs/>
          <w:sz w:val="18"/>
          <w:szCs w:val="20"/>
        </w:rPr>
        <w:t>Zdroj: NLC-ÚLZI Zvolen Súhrnné informácie o stave lesov SR, 2013</w:t>
      </w:r>
    </w:p>
    <w:p w:rsidR="00AF5A71" w:rsidRDefault="00AF5A71" w:rsidP="00AF5A71">
      <w:pPr>
        <w:rPr>
          <w:sz w:val="20"/>
          <w:szCs w:val="20"/>
        </w:rPr>
      </w:pPr>
    </w:p>
    <w:p w:rsidR="00A119A0" w:rsidRDefault="00A119A0" w:rsidP="00AF5A71">
      <w:pPr>
        <w:rPr>
          <w:sz w:val="20"/>
          <w:szCs w:val="20"/>
        </w:rPr>
      </w:pPr>
    </w:p>
    <w:p w:rsidR="00A119A0" w:rsidRDefault="00A119A0" w:rsidP="00AF5A71">
      <w:pPr>
        <w:rPr>
          <w:sz w:val="20"/>
          <w:szCs w:val="20"/>
        </w:rPr>
      </w:pPr>
    </w:p>
    <w:p w:rsidR="00A119A0" w:rsidRDefault="00A119A0" w:rsidP="00AF5A71">
      <w:pPr>
        <w:rPr>
          <w:sz w:val="20"/>
          <w:szCs w:val="20"/>
        </w:rPr>
      </w:pPr>
    </w:p>
    <w:p w:rsidR="00A119A0" w:rsidRDefault="00A119A0" w:rsidP="00AF5A71">
      <w:pPr>
        <w:rPr>
          <w:sz w:val="20"/>
          <w:szCs w:val="20"/>
        </w:rPr>
      </w:pPr>
    </w:p>
    <w:p w:rsidR="00A119A0" w:rsidRPr="001B424B" w:rsidRDefault="00A119A0" w:rsidP="00AF5A71">
      <w:pPr>
        <w:rPr>
          <w:sz w:val="20"/>
          <w:szCs w:val="20"/>
        </w:rPr>
      </w:pPr>
    </w:p>
    <w:p w:rsidR="008B6C3D" w:rsidRPr="001B424B" w:rsidRDefault="008B6C3D" w:rsidP="008B6C3D">
      <w:pPr>
        <w:pBdr>
          <w:bar w:val="single" w:sz="6" w:color="808080"/>
        </w:pBdr>
        <w:spacing w:after="120"/>
        <w:jc w:val="both"/>
        <w:rPr>
          <w:rFonts w:eastAsia="Calibri"/>
          <w:b/>
          <w:sz w:val="20"/>
        </w:rPr>
      </w:pPr>
      <w:r w:rsidRPr="001B424B">
        <w:rPr>
          <w:rFonts w:eastAsia="Calibri"/>
          <w:b/>
          <w:sz w:val="20"/>
        </w:rPr>
        <w:lastRenderedPageBreak/>
        <w:t>Graf 5</w:t>
      </w:r>
    </w:p>
    <w:p w:rsidR="008B6C3D" w:rsidRPr="001B424B" w:rsidRDefault="008B6C3D" w:rsidP="008B6C3D">
      <w:pPr>
        <w:pBdr>
          <w:bar w:val="single" w:sz="6" w:color="808080"/>
        </w:pBdr>
        <w:spacing w:after="120"/>
        <w:jc w:val="both"/>
        <w:rPr>
          <w:rFonts w:eastAsia="Calibri"/>
          <w:sz w:val="20"/>
        </w:rPr>
      </w:pPr>
      <w:r w:rsidRPr="001B424B">
        <w:rPr>
          <w:rFonts w:eastAsia="Calibri"/>
          <w:noProof/>
          <w:sz w:val="20"/>
          <w:lang w:eastAsia="sk-SK"/>
        </w:rPr>
        <w:drawing>
          <wp:inline distT="0" distB="0" distL="0" distR="0">
            <wp:extent cx="5753697" cy="3057525"/>
            <wp:effectExtent l="19050" t="0" r="0" b="0"/>
            <wp:docPr id="1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612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C3D" w:rsidRPr="001B424B" w:rsidRDefault="008B6C3D" w:rsidP="008B6C3D">
      <w:pPr>
        <w:pBdr>
          <w:bar w:val="single" w:sz="6" w:color="808080"/>
        </w:pBdr>
        <w:jc w:val="both"/>
        <w:rPr>
          <w:rFonts w:eastAsia="Calibri"/>
          <w:sz w:val="20"/>
        </w:rPr>
      </w:pPr>
      <w:r w:rsidRPr="001B424B">
        <w:rPr>
          <w:rFonts w:eastAsia="Calibri"/>
          <w:sz w:val="20"/>
        </w:rPr>
        <w:t>Zdroj: SOS/Birdlife Slovensko, „Výsledky zo sčítania bežných druhov na Slovensku - vyhodnotenie trendov v rokoch 2005 – 2012“</w:t>
      </w:r>
    </w:p>
    <w:p w:rsidR="008B6C3D" w:rsidRPr="001B424B" w:rsidRDefault="008B6C3D" w:rsidP="008B6C3D">
      <w:pPr>
        <w:pBdr>
          <w:bar w:val="single" w:sz="6" w:color="808080"/>
        </w:pBdr>
        <w:jc w:val="both"/>
        <w:rPr>
          <w:rFonts w:eastAsia="Calibri"/>
          <w:b/>
          <w:sz w:val="20"/>
        </w:rPr>
      </w:pPr>
      <w:r w:rsidRPr="001B424B">
        <w:rPr>
          <w:rFonts w:eastAsia="Calibri"/>
          <w:b/>
          <w:sz w:val="20"/>
        </w:rPr>
        <w:t>Graf 6</w:t>
      </w:r>
    </w:p>
    <w:p w:rsidR="008B6C3D" w:rsidRPr="001B424B" w:rsidRDefault="008B6C3D" w:rsidP="008B6C3D">
      <w:pPr>
        <w:spacing w:after="0" w:line="240" w:lineRule="auto"/>
      </w:pPr>
      <w:r w:rsidRPr="001B424B">
        <w:rPr>
          <w:noProof/>
          <w:lang w:eastAsia="sk-SK"/>
        </w:rPr>
        <w:drawing>
          <wp:inline distT="0" distB="0" distL="0" distR="0">
            <wp:extent cx="5753697" cy="3238500"/>
            <wp:effectExtent l="19050" t="0" r="0" b="0"/>
            <wp:docPr id="1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24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C3D" w:rsidRPr="001B424B" w:rsidRDefault="008B6C3D" w:rsidP="008B6C3D">
      <w:pPr>
        <w:pBdr>
          <w:bar w:val="single" w:sz="6" w:color="808080"/>
        </w:pBdr>
        <w:jc w:val="both"/>
        <w:rPr>
          <w:rFonts w:eastAsia="Calibri"/>
          <w:sz w:val="20"/>
        </w:rPr>
      </w:pPr>
      <w:r w:rsidRPr="001B424B">
        <w:rPr>
          <w:rFonts w:eastAsia="Calibri"/>
          <w:sz w:val="20"/>
        </w:rPr>
        <w:t>Zdroj: SOS/Birdlife Slovensko, „Výsledky zo sčítania bežných druhov na Slovensku - vyhodnotenie trendov v rokoch 2005 – 2012“</w:t>
      </w:r>
    </w:p>
    <w:p w:rsidR="008B6C3D" w:rsidRPr="001B424B" w:rsidRDefault="004C7937" w:rsidP="008B6C3D">
      <w:pPr>
        <w:pBdr>
          <w:bar w:val="single" w:sz="6" w:color="808080"/>
        </w:pBdr>
        <w:spacing w:after="0" w:line="240" w:lineRule="auto"/>
        <w:jc w:val="both"/>
        <w:outlineLvl w:val="1"/>
        <w:rPr>
          <w:b/>
          <w:bCs/>
        </w:rPr>
      </w:pPr>
      <w:r>
        <w:rPr>
          <w:i/>
          <w:iCs/>
          <w:sz w:val="20"/>
        </w:rPr>
        <w:br w:type="page"/>
      </w:r>
      <w:r w:rsidR="008B6C3D" w:rsidRPr="001B424B">
        <w:rPr>
          <w:b/>
          <w:color w:val="000000"/>
        </w:rPr>
        <w:lastRenderedPageBreak/>
        <w:t xml:space="preserve">Graf 7: </w:t>
      </w:r>
      <w:r w:rsidR="008B6C3D" w:rsidRPr="001B424B">
        <w:rPr>
          <w:b/>
          <w:bCs/>
        </w:rPr>
        <w:t>Index sucha Eo/P  v horských oblastiach (Oravská Lesná – 780 m n.m.) a na nížinách (Hurbanovo – 115 m n.m.) v období 1951-2010</w:t>
      </w:r>
    </w:p>
    <w:p w:rsidR="008B6C3D" w:rsidRPr="001B424B" w:rsidRDefault="008B6C3D" w:rsidP="008B6C3D">
      <w:pPr>
        <w:rPr>
          <w:b/>
          <w:color w:val="000000"/>
          <w:sz w:val="20"/>
          <w:szCs w:val="20"/>
        </w:rPr>
      </w:pPr>
    </w:p>
    <w:p w:rsidR="008B6C3D" w:rsidRPr="001B424B" w:rsidRDefault="008B6C3D" w:rsidP="008B6C3D">
      <w:pPr>
        <w:rPr>
          <w:color w:val="000000"/>
          <w:sz w:val="20"/>
          <w:szCs w:val="20"/>
        </w:rPr>
      </w:pPr>
    </w:p>
    <w:p w:rsidR="008B6C3D" w:rsidRPr="001B424B" w:rsidRDefault="008B6C3D" w:rsidP="008B6C3D">
      <w:pPr>
        <w:spacing w:after="0" w:line="240" w:lineRule="auto"/>
        <w:rPr>
          <w:sz w:val="20"/>
          <w:szCs w:val="20"/>
        </w:rPr>
      </w:pPr>
    </w:p>
    <w:p w:rsidR="008B6C3D" w:rsidRPr="001B424B" w:rsidRDefault="008B6C3D" w:rsidP="008B6C3D">
      <w:pPr>
        <w:spacing w:after="0" w:line="240" w:lineRule="auto"/>
      </w:pPr>
      <w:r w:rsidRPr="001B424B">
        <w:rPr>
          <w:noProof/>
          <w:lang w:eastAsia="sk-SK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2962910</wp:posOffset>
            </wp:positionH>
            <wp:positionV relativeFrom="paragraph">
              <wp:posOffset>-524510</wp:posOffset>
            </wp:positionV>
            <wp:extent cx="2773045" cy="1666875"/>
            <wp:effectExtent l="19050" t="0" r="8255" b="0"/>
            <wp:wrapNone/>
            <wp:docPr id="19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3045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B424B"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10447</wp:posOffset>
            </wp:positionH>
            <wp:positionV relativeFrom="paragraph">
              <wp:posOffset>-524510</wp:posOffset>
            </wp:positionV>
            <wp:extent cx="2790825" cy="1647825"/>
            <wp:effectExtent l="19050" t="0" r="9525" b="0"/>
            <wp:wrapNone/>
            <wp:docPr id="23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6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B6C3D" w:rsidRPr="001B424B" w:rsidRDefault="008B6C3D" w:rsidP="008B6C3D"/>
    <w:p w:rsidR="008B6C3D" w:rsidRPr="001B424B" w:rsidRDefault="008B6C3D" w:rsidP="008B6C3D"/>
    <w:p w:rsidR="008B6C3D" w:rsidRPr="001B424B" w:rsidRDefault="008B6C3D" w:rsidP="008B6C3D">
      <w:pPr>
        <w:jc w:val="right"/>
      </w:pPr>
    </w:p>
    <w:p w:rsidR="008B6C3D" w:rsidRPr="001B424B" w:rsidRDefault="008B6C3D" w:rsidP="008B6C3D">
      <w:pPr>
        <w:jc w:val="right"/>
      </w:pPr>
    </w:p>
    <w:p w:rsidR="008B6C3D" w:rsidRPr="001B424B" w:rsidRDefault="008B6C3D" w:rsidP="008B6C3D">
      <w:pPr>
        <w:pBdr>
          <w:bar w:val="single" w:sz="6" w:color="808080"/>
        </w:pBdr>
        <w:spacing w:after="0" w:line="240" w:lineRule="auto"/>
        <w:jc w:val="both"/>
        <w:outlineLvl w:val="1"/>
        <w:rPr>
          <w:b/>
          <w:bCs/>
        </w:rPr>
      </w:pPr>
      <w:r>
        <w:rPr>
          <w:b/>
          <w:bCs/>
        </w:rPr>
        <w:t xml:space="preserve">Graf </w:t>
      </w:r>
      <w:r w:rsidRPr="001B424B">
        <w:rPr>
          <w:b/>
          <w:bCs/>
        </w:rPr>
        <w:t>8: Vývoj teploty pôdy na nížinách (Kráľová pri Senci – 124 m n.m.) a v horských oblastiach (Liptovský Hrádok – 640 m n.m.) v období 1961-2010</w:t>
      </w:r>
    </w:p>
    <w:p w:rsidR="008B6C3D" w:rsidRPr="001B424B" w:rsidRDefault="008B6C3D" w:rsidP="008B6C3D">
      <w:pPr>
        <w:pBdr>
          <w:bar w:val="single" w:sz="6" w:color="808080"/>
        </w:pBdr>
        <w:spacing w:after="120"/>
        <w:jc w:val="both"/>
        <w:outlineLvl w:val="1"/>
        <w:rPr>
          <w:bCs/>
          <w:i/>
        </w:rPr>
      </w:pPr>
      <w:r w:rsidRPr="001B424B">
        <w:rPr>
          <w:noProof/>
          <w:lang w:eastAsia="sk-SK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2929255</wp:posOffset>
            </wp:positionH>
            <wp:positionV relativeFrom="paragraph">
              <wp:posOffset>1905</wp:posOffset>
            </wp:positionV>
            <wp:extent cx="2772410" cy="1739900"/>
            <wp:effectExtent l="0" t="0" r="8890" b="0"/>
            <wp:wrapNone/>
            <wp:docPr id="25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4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2410" cy="173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B424B">
        <w:rPr>
          <w:noProof/>
          <w:lang w:eastAsia="sk-SK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1905</wp:posOffset>
            </wp:positionV>
            <wp:extent cx="2781300" cy="1746250"/>
            <wp:effectExtent l="0" t="0" r="0" b="6350"/>
            <wp:wrapNone/>
            <wp:docPr id="2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174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B6C3D" w:rsidRPr="001B424B" w:rsidRDefault="008B6C3D" w:rsidP="008B6C3D">
      <w:pPr>
        <w:pBdr>
          <w:bar w:val="single" w:sz="6" w:color="808080"/>
        </w:pBdr>
        <w:spacing w:after="120"/>
        <w:jc w:val="both"/>
        <w:outlineLvl w:val="1"/>
        <w:rPr>
          <w:bCs/>
          <w:i/>
        </w:rPr>
      </w:pPr>
    </w:p>
    <w:p w:rsidR="008B6C3D" w:rsidRPr="001B424B" w:rsidRDefault="008B6C3D" w:rsidP="008B6C3D">
      <w:pPr>
        <w:pBdr>
          <w:bar w:val="single" w:sz="6" w:color="808080"/>
        </w:pBdr>
        <w:spacing w:after="120"/>
        <w:jc w:val="both"/>
        <w:outlineLvl w:val="1"/>
        <w:rPr>
          <w:bCs/>
          <w:i/>
        </w:rPr>
      </w:pPr>
    </w:p>
    <w:p w:rsidR="008B6C3D" w:rsidRPr="001B424B" w:rsidRDefault="008B6C3D" w:rsidP="008B6C3D">
      <w:pPr>
        <w:pBdr>
          <w:bar w:val="single" w:sz="6" w:color="808080"/>
        </w:pBdr>
        <w:spacing w:after="120"/>
        <w:jc w:val="both"/>
        <w:outlineLvl w:val="1"/>
        <w:rPr>
          <w:bCs/>
          <w:i/>
        </w:rPr>
      </w:pPr>
    </w:p>
    <w:p w:rsidR="008B6C3D" w:rsidRPr="001B424B" w:rsidRDefault="008B6C3D" w:rsidP="008B6C3D">
      <w:pPr>
        <w:pBdr>
          <w:bar w:val="single" w:sz="6" w:color="808080"/>
        </w:pBdr>
        <w:jc w:val="both"/>
        <w:outlineLvl w:val="1"/>
        <w:rPr>
          <w:bCs/>
        </w:rPr>
      </w:pPr>
    </w:p>
    <w:p w:rsidR="008B6C3D" w:rsidRPr="001B424B" w:rsidRDefault="008B6C3D" w:rsidP="008B6C3D">
      <w:pPr>
        <w:pBdr>
          <w:bar w:val="single" w:sz="6" w:color="808080"/>
        </w:pBdr>
        <w:jc w:val="both"/>
        <w:outlineLvl w:val="1"/>
        <w:rPr>
          <w:bCs/>
        </w:rPr>
      </w:pPr>
    </w:p>
    <w:p w:rsidR="008B6C3D" w:rsidRPr="001B424B" w:rsidRDefault="008B6C3D" w:rsidP="008B6C3D"/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A119A0" w:rsidRDefault="00A119A0" w:rsidP="008B6C3D">
      <w:pPr>
        <w:spacing w:line="240" w:lineRule="auto"/>
        <w:jc w:val="both"/>
        <w:rPr>
          <w:b/>
        </w:rPr>
      </w:pPr>
    </w:p>
    <w:p w:rsidR="008B6C3D" w:rsidRPr="003D17C3" w:rsidRDefault="008B6C3D" w:rsidP="008B6C3D">
      <w:pPr>
        <w:spacing w:line="240" w:lineRule="auto"/>
        <w:jc w:val="both"/>
        <w:rPr>
          <w:b/>
        </w:rPr>
      </w:pPr>
      <w:r w:rsidRPr="003D17C3">
        <w:rPr>
          <w:b/>
        </w:rPr>
        <w:lastRenderedPageBreak/>
        <w:t xml:space="preserve">Graf 9 Vývoj podielu vybraných skupín výrobkov rastlinnej a živočíšnej výroby na poľnohospodárskej výrobe v bežných cenách </w:t>
      </w:r>
      <w:r w:rsidRPr="003D17C3">
        <w:rPr>
          <w:b/>
        </w:rPr>
        <w:tab/>
      </w:r>
      <w:r w:rsidRPr="003D17C3">
        <w:rPr>
          <w:b/>
        </w:rPr>
        <w:tab/>
      </w:r>
      <w:r w:rsidRPr="003D17C3">
        <w:rPr>
          <w:b/>
        </w:rPr>
        <w:tab/>
      </w:r>
      <w:r w:rsidRPr="003D17C3">
        <w:rPr>
          <w:b/>
        </w:rPr>
        <w:tab/>
      </w:r>
      <w:r w:rsidRPr="003D17C3">
        <w:rPr>
          <w:b/>
        </w:rPr>
        <w:tab/>
      </w:r>
      <w:r w:rsidRPr="003D17C3">
        <w:rPr>
          <w:b/>
        </w:rPr>
        <w:tab/>
      </w:r>
      <w:r w:rsidRPr="003D17C3">
        <w:rPr>
          <w:b/>
        </w:rPr>
        <w:tab/>
      </w:r>
      <w:r w:rsidRPr="003D17C3">
        <w:rPr>
          <w:b/>
        </w:rPr>
        <w:tab/>
      </w:r>
      <w:r w:rsidRPr="003D17C3">
        <w:rPr>
          <w:b/>
        </w:rPr>
        <w:tab/>
      </w:r>
      <w:r w:rsidRPr="003D17C3">
        <w:rPr>
          <w:b/>
        </w:rPr>
        <w:tab/>
      </w:r>
    </w:p>
    <w:p w:rsidR="008B6C3D" w:rsidRPr="001B424B" w:rsidRDefault="008B6C3D" w:rsidP="008B6C3D">
      <w:pPr>
        <w:keepNext/>
        <w:spacing w:after="0" w:line="240" w:lineRule="auto"/>
        <w:rPr>
          <w:szCs w:val="24"/>
        </w:rPr>
      </w:pPr>
      <w:r w:rsidRPr="001B424B">
        <w:rPr>
          <w:noProof/>
          <w:szCs w:val="24"/>
          <w:lang w:eastAsia="sk-SK"/>
        </w:rPr>
        <w:drawing>
          <wp:inline distT="0" distB="0" distL="0" distR="0">
            <wp:extent cx="5753100" cy="3590925"/>
            <wp:effectExtent l="0" t="0" r="0" b="9525"/>
            <wp:docPr id="27" name="Obrázo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59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6C3D" w:rsidRPr="001B424B" w:rsidRDefault="008B6C3D" w:rsidP="008B6C3D">
      <w:pPr>
        <w:pStyle w:val="Textkomentra"/>
        <w:rPr>
          <w:rFonts w:asciiTheme="minorHAnsi" w:hAnsiTheme="minorHAnsi"/>
        </w:rPr>
      </w:pPr>
      <w:r w:rsidRPr="001B424B">
        <w:rPr>
          <w:rFonts w:asciiTheme="minorHAnsi" w:hAnsiTheme="minorHAnsi"/>
        </w:rPr>
        <w:t>Prameň: Eurostat</w:t>
      </w:r>
    </w:p>
    <w:p w:rsidR="008B6C3D" w:rsidRPr="001B424B" w:rsidRDefault="008B6C3D" w:rsidP="008B6C3D">
      <w:pPr>
        <w:pStyle w:val="Textkomentra"/>
        <w:rPr>
          <w:rFonts w:asciiTheme="minorHAnsi" w:hAnsiTheme="minorHAnsi"/>
        </w:rPr>
      </w:pPr>
      <w:r w:rsidRPr="001B424B">
        <w:rPr>
          <w:rFonts w:asciiTheme="minorHAnsi" w:hAnsiTheme="minorHAnsi"/>
        </w:rPr>
        <w:t>Pozn.: RV – rastlinná výroba, ŽV – živočíšna výroba</w:t>
      </w:r>
    </w:p>
    <w:p w:rsidR="004C7937" w:rsidRDefault="004C7937">
      <w:pPr>
        <w:rPr>
          <w:i/>
          <w:iCs/>
          <w:sz w:val="20"/>
        </w:rPr>
      </w:pPr>
    </w:p>
    <w:p w:rsidR="008B6C3D" w:rsidRPr="008A2828" w:rsidRDefault="008B6C3D" w:rsidP="008B6C3D">
      <w:pPr>
        <w:spacing w:after="0" w:line="240" w:lineRule="auto"/>
        <w:rPr>
          <w:b/>
          <w:lang w:eastAsia="ar-SA"/>
        </w:rPr>
      </w:pPr>
      <w:r w:rsidRPr="008A2828">
        <w:rPr>
          <w:b/>
          <w:lang w:eastAsia="ar-SA"/>
        </w:rPr>
        <w:t>Graf 10 Výmera lesných pozemkov v územiach Natura 2000</w:t>
      </w:r>
    </w:p>
    <w:p w:rsidR="008B6C3D" w:rsidRDefault="008B6C3D" w:rsidP="008B6C3D">
      <w:pPr>
        <w:spacing w:after="0"/>
      </w:pPr>
      <w:r>
        <w:rPr>
          <w:noProof/>
          <w:lang w:eastAsia="sk-SK"/>
        </w:rPr>
        <w:drawing>
          <wp:inline distT="0" distB="0" distL="0" distR="0">
            <wp:extent cx="5886450" cy="3314700"/>
            <wp:effectExtent l="0" t="0" r="0" b="0"/>
            <wp:docPr id="3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3314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C3D" w:rsidRDefault="008B6C3D">
      <w:pPr>
        <w:rPr>
          <w:i/>
          <w:iCs/>
          <w:sz w:val="20"/>
        </w:rPr>
      </w:pPr>
    </w:p>
    <w:p w:rsidR="004C7937" w:rsidRPr="004C7937" w:rsidRDefault="004C7937" w:rsidP="004C7937">
      <w:pPr>
        <w:pStyle w:val="Popis"/>
        <w:rPr>
          <w:b/>
          <w:i w:val="0"/>
          <w:sz w:val="22"/>
          <w:szCs w:val="22"/>
        </w:rPr>
      </w:pPr>
      <w:r w:rsidRPr="004C7937">
        <w:rPr>
          <w:b/>
          <w:i w:val="0"/>
          <w:sz w:val="22"/>
          <w:szCs w:val="22"/>
        </w:rPr>
        <w:lastRenderedPageBreak/>
        <w:t>Graf 11: Percentuálne zastúpenie stupňov defoliácie podľa skupín drevín</w:t>
      </w:r>
    </w:p>
    <w:p w:rsidR="004C7937" w:rsidRPr="00910A08" w:rsidRDefault="004C7937" w:rsidP="004C7937">
      <w:pPr>
        <w:ind w:left="431"/>
      </w:pPr>
      <w:r>
        <w:rPr>
          <w:noProof/>
          <w:lang w:eastAsia="sk-SK"/>
        </w:rPr>
        <w:drawing>
          <wp:inline distT="0" distB="0" distL="0" distR="0">
            <wp:extent cx="4591050" cy="2762250"/>
            <wp:effectExtent l="19050" t="0" r="0" b="0"/>
            <wp:docPr id="7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2762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7937" w:rsidRPr="004C7937" w:rsidRDefault="004C7937" w:rsidP="004C7937">
      <w:pPr>
        <w:pStyle w:val="Popis"/>
        <w:rPr>
          <w:b/>
          <w:i w:val="0"/>
          <w:sz w:val="22"/>
          <w:szCs w:val="22"/>
        </w:rPr>
      </w:pPr>
      <w:r>
        <w:rPr>
          <w:b/>
          <w:i w:val="0"/>
          <w:sz w:val="22"/>
          <w:szCs w:val="22"/>
        </w:rPr>
        <w:t>Graf 12</w:t>
      </w:r>
      <w:r w:rsidRPr="004C7937">
        <w:rPr>
          <w:b/>
          <w:i w:val="0"/>
          <w:sz w:val="22"/>
          <w:szCs w:val="22"/>
        </w:rPr>
        <w:t>: Percentuálne zastúpenie stupňov defoliácie 2 až 4 podľa skupín drevín</w:t>
      </w:r>
    </w:p>
    <w:p w:rsidR="004C7937" w:rsidRDefault="004C7937" w:rsidP="004C7937">
      <w:r>
        <w:rPr>
          <w:noProof/>
          <w:lang w:eastAsia="sk-SK"/>
        </w:rPr>
        <w:drawing>
          <wp:inline distT="0" distB="0" distL="0" distR="0">
            <wp:extent cx="4591050" cy="2762250"/>
            <wp:effectExtent l="19050" t="0" r="0" b="0"/>
            <wp:docPr id="2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2762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A119A0" w:rsidRDefault="00A119A0" w:rsidP="008B6C3D">
      <w:pPr>
        <w:spacing w:after="0"/>
        <w:ind w:hanging="142"/>
        <w:rPr>
          <w:b/>
        </w:rPr>
      </w:pPr>
    </w:p>
    <w:p w:rsidR="008B6C3D" w:rsidRPr="008F3166" w:rsidRDefault="008B6C3D" w:rsidP="008B6C3D">
      <w:pPr>
        <w:spacing w:after="0"/>
        <w:ind w:hanging="142"/>
        <w:rPr>
          <w:b/>
        </w:rPr>
      </w:pPr>
      <w:r w:rsidRPr="008F3166">
        <w:rPr>
          <w:b/>
        </w:rPr>
        <w:t>Graf 13 Priemerná spotreba dusíkatých hnojív v SR (kg/ha) v SR</w:t>
      </w:r>
    </w:p>
    <w:p w:rsidR="008B6C3D" w:rsidRDefault="008B6C3D" w:rsidP="008B6C3D">
      <w:pPr>
        <w:spacing w:after="0"/>
        <w:ind w:hanging="142"/>
      </w:pPr>
      <w:r>
        <w:rPr>
          <w:noProof/>
          <w:lang w:eastAsia="sk-SK"/>
        </w:rPr>
        <w:drawing>
          <wp:inline distT="0" distB="0" distL="0" distR="0">
            <wp:extent cx="5760720" cy="3782689"/>
            <wp:effectExtent l="19050" t="0" r="0" b="0"/>
            <wp:docPr id="31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826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C3D" w:rsidRPr="008F3166" w:rsidRDefault="008B6C3D" w:rsidP="008B6C3D">
      <w:pPr>
        <w:spacing w:after="0"/>
        <w:ind w:hanging="142"/>
        <w:rPr>
          <w:sz w:val="20"/>
          <w:szCs w:val="20"/>
        </w:rPr>
      </w:pPr>
      <w:r w:rsidRPr="008F3166">
        <w:rPr>
          <w:sz w:val="20"/>
          <w:szCs w:val="20"/>
        </w:rPr>
        <w:t>Prameň: VÚVH</w:t>
      </w:r>
    </w:p>
    <w:p w:rsidR="00E5678D" w:rsidRDefault="00E5678D" w:rsidP="004C7937"/>
    <w:p w:rsidR="008B6C3D" w:rsidRDefault="008B6C3D" w:rsidP="004C7937"/>
    <w:p w:rsidR="00E5678D" w:rsidRDefault="00E5678D">
      <w:r>
        <w:br w:type="page"/>
      </w:r>
    </w:p>
    <w:p w:rsidR="000E59C2" w:rsidRDefault="000E59C2" w:rsidP="004C7937">
      <w:pPr>
        <w:sectPr w:rsidR="000E59C2" w:rsidSect="00CF337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E5678D" w:rsidRDefault="00E5678D" w:rsidP="004C7937"/>
    <w:p w:rsidR="000E59C2" w:rsidRDefault="000E59C2" w:rsidP="008F3166">
      <w:pPr>
        <w:spacing w:after="0"/>
        <w:rPr>
          <w:b/>
        </w:rPr>
      </w:pPr>
      <w:r>
        <w:rPr>
          <w:b/>
        </w:rPr>
        <w:t>Mapy:</w:t>
      </w:r>
    </w:p>
    <w:p w:rsidR="000E59C2" w:rsidRPr="001B424B" w:rsidRDefault="000E59C2" w:rsidP="000E59C2">
      <w:pPr>
        <w:rPr>
          <w:b/>
          <w:color w:val="000000"/>
          <w:sz w:val="20"/>
          <w:szCs w:val="20"/>
        </w:rPr>
      </w:pPr>
      <w:r w:rsidRPr="001B424B">
        <w:rPr>
          <w:b/>
          <w:color w:val="000000"/>
          <w:sz w:val="20"/>
          <w:szCs w:val="20"/>
        </w:rPr>
        <w:t xml:space="preserve">Mapa 1: </w:t>
      </w:r>
      <w:r w:rsidRPr="001B424B">
        <w:rPr>
          <w:rFonts w:eastAsia="Calibri"/>
          <w:b/>
          <w:sz w:val="20"/>
          <w:szCs w:val="20"/>
        </w:rPr>
        <w:t>Stav objemovej hmotnosti pôd SR podľa údajov posledného ukončeného odberového cyklu monitoringu pôd – ornica</w:t>
      </w:r>
    </w:p>
    <w:p w:rsidR="000E59C2" w:rsidRPr="001B424B" w:rsidRDefault="000E59C2" w:rsidP="000E59C2">
      <w:pPr>
        <w:rPr>
          <w:color w:val="000000"/>
          <w:sz w:val="20"/>
          <w:szCs w:val="20"/>
        </w:rPr>
      </w:pPr>
      <w:r w:rsidRPr="001B424B">
        <w:rPr>
          <w:noProof/>
          <w:color w:val="000000"/>
          <w:sz w:val="20"/>
          <w:szCs w:val="20"/>
          <w:lang w:eastAsia="sk-SK"/>
        </w:rPr>
        <w:drawing>
          <wp:inline distT="0" distB="0" distL="0" distR="0">
            <wp:extent cx="8877300" cy="4543425"/>
            <wp:effectExtent l="19050" t="0" r="0" b="0"/>
            <wp:docPr id="32" name="obráze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0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4118" cy="45520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9C2" w:rsidRDefault="000E59C2" w:rsidP="000E59C2">
      <w:pPr>
        <w:spacing w:after="0"/>
        <w:rPr>
          <w:rFonts w:eastAsia="Calibri"/>
          <w:sz w:val="20"/>
        </w:rPr>
        <w:sectPr w:rsidR="000E59C2" w:rsidSect="000E59C2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 w:rsidRPr="001B424B">
        <w:rPr>
          <w:rFonts w:eastAsia="Calibri"/>
          <w:sz w:val="20"/>
        </w:rPr>
        <w:t>Zdroj: VÚPOP, Správa o stave ŽP za r. 2011, MŽP SR</w:t>
      </w:r>
    </w:p>
    <w:p w:rsidR="000E59C2" w:rsidRDefault="000E59C2" w:rsidP="000E59C2">
      <w:pPr>
        <w:spacing w:after="0"/>
        <w:rPr>
          <w:b/>
        </w:rPr>
      </w:pPr>
    </w:p>
    <w:p w:rsidR="000E59C2" w:rsidRDefault="000E59C2" w:rsidP="008F3166">
      <w:pPr>
        <w:spacing w:after="0"/>
        <w:rPr>
          <w:b/>
        </w:rPr>
      </w:pPr>
    </w:p>
    <w:p w:rsidR="00E5678D" w:rsidRPr="008F3166" w:rsidRDefault="008F3166" w:rsidP="008F3166">
      <w:pPr>
        <w:spacing w:after="0"/>
        <w:rPr>
          <w:b/>
        </w:rPr>
      </w:pPr>
      <w:r w:rsidRPr="008F3166">
        <w:rPr>
          <w:b/>
        </w:rPr>
        <w:t>Mapa 2</w:t>
      </w:r>
      <w:r>
        <w:rPr>
          <w:b/>
        </w:rPr>
        <w:t xml:space="preserve"> Vymedzenie zraniteľných oblastí v SR v r.2004</w:t>
      </w:r>
    </w:p>
    <w:p w:rsidR="00E5678D" w:rsidRPr="00DF0344" w:rsidRDefault="00E5678D" w:rsidP="008F3166">
      <w:pPr>
        <w:spacing w:after="0"/>
      </w:pPr>
      <w:r>
        <w:rPr>
          <w:noProof/>
          <w:lang w:eastAsia="sk-SK"/>
        </w:rPr>
        <w:drawing>
          <wp:inline distT="0" distB="0" distL="0" distR="0">
            <wp:extent cx="5600700" cy="3573340"/>
            <wp:effectExtent l="19050" t="0" r="0" b="0"/>
            <wp:docPr id="8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8849" cy="35721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7937" w:rsidRPr="008F3166" w:rsidRDefault="008F3166" w:rsidP="008A2828">
      <w:pPr>
        <w:rPr>
          <w:sz w:val="20"/>
          <w:szCs w:val="20"/>
        </w:rPr>
      </w:pPr>
      <w:r w:rsidRPr="008F3166">
        <w:rPr>
          <w:sz w:val="20"/>
          <w:szCs w:val="20"/>
        </w:rPr>
        <w:t>Prameň: VÚVH</w:t>
      </w:r>
    </w:p>
    <w:p w:rsidR="008F3166" w:rsidRPr="008F3166" w:rsidRDefault="008F3166" w:rsidP="008F3166">
      <w:pPr>
        <w:spacing w:after="0"/>
        <w:rPr>
          <w:b/>
        </w:rPr>
      </w:pPr>
      <w:r w:rsidRPr="008F3166">
        <w:rPr>
          <w:b/>
        </w:rPr>
        <w:t>Mapa 3 Monitorovacie objekty v rámci zraniteľných oblastí v SR</w:t>
      </w:r>
    </w:p>
    <w:p w:rsidR="008F3166" w:rsidRDefault="008F3166" w:rsidP="008F3166">
      <w:pPr>
        <w:spacing w:after="0"/>
        <w:ind w:hanging="142"/>
      </w:pPr>
      <w:r>
        <w:rPr>
          <w:noProof/>
          <w:lang w:eastAsia="sk-SK"/>
        </w:rPr>
        <w:drawing>
          <wp:inline distT="0" distB="0" distL="0" distR="0">
            <wp:extent cx="5760720" cy="4049689"/>
            <wp:effectExtent l="19050" t="0" r="0" b="0"/>
            <wp:docPr id="9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496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3166" w:rsidRPr="008F3166" w:rsidRDefault="008F3166" w:rsidP="008F3166">
      <w:pPr>
        <w:spacing w:after="0"/>
        <w:ind w:hanging="142"/>
        <w:rPr>
          <w:sz w:val="20"/>
          <w:szCs w:val="20"/>
        </w:rPr>
      </w:pPr>
      <w:r w:rsidRPr="008F3166">
        <w:rPr>
          <w:sz w:val="20"/>
          <w:szCs w:val="20"/>
        </w:rPr>
        <w:lastRenderedPageBreak/>
        <w:t>Prameň: VÚVH</w:t>
      </w:r>
    </w:p>
    <w:p w:rsidR="008F3166" w:rsidRDefault="008F3166" w:rsidP="008F3166">
      <w:pPr>
        <w:spacing w:after="0"/>
        <w:ind w:hanging="142"/>
      </w:pPr>
    </w:p>
    <w:p w:rsidR="008F3166" w:rsidRDefault="008F3166" w:rsidP="008F3166">
      <w:pPr>
        <w:spacing w:after="0"/>
        <w:ind w:hanging="142"/>
      </w:pPr>
    </w:p>
    <w:p w:rsidR="008F3166" w:rsidRDefault="008F3166" w:rsidP="008F3166">
      <w:pPr>
        <w:spacing w:after="0"/>
        <w:ind w:hanging="142"/>
        <w:sectPr w:rsidR="008F3166" w:rsidSect="000E59C2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EF7A3D" w:rsidRDefault="00EF7A3D" w:rsidP="008F3166">
      <w:pPr>
        <w:spacing w:after="0"/>
        <w:ind w:hanging="142"/>
      </w:pPr>
    </w:p>
    <w:p w:rsidR="008F3166" w:rsidRPr="00EF7A3D" w:rsidRDefault="00EF7A3D" w:rsidP="008F3166">
      <w:pPr>
        <w:spacing w:after="0"/>
        <w:ind w:hanging="142"/>
        <w:rPr>
          <w:b/>
        </w:rPr>
      </w:pPr>
      <w:r w:rsidRPr="00EF7A3D">
        <w:rPr>
          <w:b/>
        </w:rPr>
        <w:t>Mapa 4 Revízia zraniteľných oblastí v SR v r.2012</w:t>
      </w:r>
      <w:r w:rsidR="008F3166" w:rsidRPr="00EF7A3D">
        <w:rPr>
          <w:b/>
          <w:noProof/>
          <w:lang w:eastAsia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548005</wp:posOffset>
            </wp:positionV>
            <wp:extent cx="7905750" cy="5191125"/>
            <wp:effectExtent l="19050" t="0" r="0" b="0"/>
            <wp:wrapThrough wrapText="bothSides">
              <wp:wrapPolygon edited="0">
                <wp:start x="-52" y="0"/>
                <wp:lineTo x="-52" y="21560"/>
                <wp:lineTo x="21600" y="21560"/>
                <wp:lineTo x="21600" y="0"/>
                <wp:lineTo x="-52" y="0"/>
              </wp:wrapPolygon>
            </wp:wrapThrough>
            <wp:docPr id="11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0" cy="519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</w:rPr>
        <w:t>, VÚVH 2012</w:t>
      </w:r>
    </w:p>
    <w:sectPr w:rsidR="008F3166" w:rsidRPr="00EF7A3D" w:rsidSect="008F316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2DF" w:rsidRDefault="001B72DF" w:rsidP="00A8509F">
      <w:pPr>
        <w:spacing w:after="0" w:line="240" w:lineRule="auto"/>
      </w:pPr>
      <w:r>
        <w:separator/>
      </w:r>
    </w:p>
  </w:endnote>
  <w:endnote w:type="continuationSeparator" w:id="0">
    <w:p w:rsidR="001B72DF" w:rsidRDefault="001B72DF" w:rsidP="00A850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2DF" w:rsidRDefault="001B72DF" w:rsidP="00A8509F">
      <w:pPr>
        <w:spacing w:after="0" w:line="240" w:lineRule="auto"/>
      </w:pPr>
      <w:r>
        <w:separator/>
      </w:r>
    </w:p>
  </w:footnote>
  <w:footnote w:type="continuationSeparator" w:id="0">
    <w:p w:rsidR="001B72DF" w:rsidRDefault="001B72DF" w:rsidP="00A850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FA42AC"/>
    <w:multiLevelType w:val="hybridMultilevel"/>
    <w:tmpl w:val="154C7E66"/>
    <w:lvl w:ilvl="0" w:tplc="8D4C07C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F814737"/>
    <w:multiLevelType w:val="multilevel"/>
    <w:tmpl w:val="8046A626"/>
    <w:lvl w:ilvl="0"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eastAsia="Times New Roman" w:hAnsi="Symbol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E79E5"/>
    <w:rsid w:val="0000075E"/>
    <w:rsid w:val="000A41D6"/>
    <w:rsid w:val="000D44CE"/>
    <w:rsid w:val="000E59C2"/>
    <w:rsid w:val="00110D19"/>
    <w:rsid w:val="00135C05"/>
    <w:rsid w:val="001533AD"/>
    <w:rsid w:val="001B424B"/>
    <w:rsid w:val="001B72DF"/>
    <w:rsid w:val="00234846"/>
    <w:rsid w:val="002360D5"/>
    <w:rsid w:val="0023762C"/>
    <w:rsid w:val="00357383"/>
    <w:rsid w:val="003D17C3"/>
    <w:rsid w:val="00402971"/>
    <w:rsid w:val="0049177E"/>
    <w:rsid w:val="004B7D6E"/>
    <w:rsid w:val="004C7937"/>
    <w:rsid w:val="00517222"/>
    <w:rsid w:val="00547C15"/>
    <w:rsid w:val="005A22A6"/>
    <w:rsid w:val="005E5BDD"/>
    <w:rsid w:val="006228D2"/>
    <w:rsid w:val="006855E9"/>
    <w:rsid w:val="00692CD3"/>
    <w:rsid w:val="0069711F"/>
    <w:rsid w:val="00713803"/>
    <w:rsid w:val="00714541"/>
    <w:rsid w:val="007A45AE"/>
    <w:rsid w:val="007B7AEC"/>
    <w:rsid w:val="007E79E5"/>
    <w:rsid w:val="007F74F5"/>
    <w:rsid w:val="008323F1"/>
    <w:rsid w:val="008403E7"/>
    <w:rsid w:val="008A2828"/>
    <w:rsid w:val="008B6C3D"/>
    <w:rsid w:val="008B6C6E"/>
    <w:rsid w:val="008C7C25"/>
    <w:rsid w:val="008F3166"/>
    <w:rsid w:val="008F74E5"/>
    <w:rsid w:val="0092065B"/>
    <w:rsid w:val="00982660"/>
    <w:rsid w:val="00A119A0"/>
    <w:rsid w:val="00A5613C"/>
    <w:rsid w:val="00A60B16"/>
    <w:rsid w:val="00A8509F"/>
    <w:rsid w:val="00AF5A71"/>
    <w:rsid w:val="00B0083E"/>
    <w:rsid w:val="00B15C9B"/>
    <w:rsid w:val="00B72F96"/>
    <w:rsid w:val="00B93148"/>
    <w:rsid w:val="00BE22CB"/>
    <w:rsid w:val="00BE6A63"/>
    <w:rsid w:val="00C21633"/>
    <w:rsid w:val="00C7348E"/>
    <w:rsid w:val="00CE243F"/>
    <w:rsid w:val="00CF3375"/>
    <w:rsid w:val="00D07C98"/>
    <w:rsid w:val="00D211B0"/>
    <w:rsid w:val="00DA683D"/>
    <w:rsid w:val="00DA79FD"/>
    <w:rsid w:val="00E11CA2"/>
    <w:rsid w:val="00E5678D"/>
    <w:rsid w:val="00EE4B30"/>
    <w:rsid w:val="00EF7A3D"/>
    <w:rsid w:val="00F07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4541"/>
  </w:style>
  <w:style w:type="paragraph" w:styleId="Nadpis2">
    <w:name w:val="heading 2"/>
    <w:basedOn w:val="Normlny"/>
    <w:next w:val="Normlny"/>
    <w:link w:val="Nadpis2Char"/>
    <w:autoRedefine/>
    <w:uiPriority w:val="9"/>
    <w:unhideWhenUsed/>
    <w:qFormat/>
    <w:rsid w:val="00CE243F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000000" w:themeColor="text1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CE243F"/>
    <w:rPr>
      <w:rFonts w:eastAsiaTheme="majorEastAsia" w:cstheme="majorBidi"/>
      <w:b/>
      <w:bCs/>
      <w:color w:val="000000" w:themeColor="text1"/>
      <w:szCs w:val="26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DA683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DA683D"/>
    <w:rPr>
      <w:rFonts w:ascii="Calibri" w:eastAsia="Calibri" w:hAnsi="Calibri" w:cs="Times New Roman"/>
    </w:rPr>
  </w:style>
  <w:style w:type="paragraph" w:styleId="Popis">
    <w:name w:val="caption"/>
    <w:basedOn w:val="Normlny"/>
    <w:next w:val="Normlny"/>
    <w:link w:val="PopisChar"/>
    <w:qFormat/>
    <w:rsid w:val="00DA683D"/>
    <w:pPr>
      <w:spacing w:after="0" w:line="240" w:lineRule="auto"/>
      <w:jc w:val="both"/>
    </w:pPr>
    <w:rPr>
      <w:rFonts w:ascii="Calibri" w:eastAsia="Times New Roman" w:hAnsi="Calibri" w:cs="Times New Roman"/>
      <w:i/>
      <w:sz w:val="20"/>
      <w:szCs w:val="20"/>
      <w:lang w:eastAsia="ar-SA"/>
    </w:rPr>
  </w:style>
  <w:style w:type="character" w:customStyle="1" w:styleId="PopisChar">
    <w:name w:val="Popis Char"/>
    <w:link w:val="Popis"/>
    <w:locked/>
    <w:rsid w:val="00DA683D"/>
    <w:rPr>
      <w:rFonts w:ascii="Calibri" w:eastAsia="Times New Roman" w:hAnsi="Calibri" w:cs="Times New Roman"/>
      <w:i/>
      <w:sz w:val="20"/>
      <w:szCs w:val="20"/>
      <w:lang w:eastAsia="ar-SA"/>
    </w:rPr>
  </w:style>
  <w:style w:type="character" w:customStyle="1" w:styleId="OdsekCalibri115Char">
    <w:name w:val="Odsek Calibri 115 Char"/>
    <w:locked/>
    <w:rsid w:val="00DA683D"/>
    <w:rPr>
      <w:rFonts w:ascii="Calibri" w:hAnsi="Calibri"/>
      <w:kern w:val="1"/>
      <w:sz w:val="22"/>
      <w:lang w:val="sk-SK" w:eastAsia="ar-SA" w:bidi="ar-SA"/>
    </w:rPr>
  </w:style>
  <w:style w:type="paragraph" w:customStyle="1" w:styleId="TucneCalibri115">
    <w:name w:val="Tucne Calibri 115"/>
    <w:basedOn w:val="Normlny"/>
    <w:next w:val="Normlny"/>
    <w:uiPriority w:val="99"/>
    <w:rsid w:val="00DA683D"/>
    <w:pPr>
      <w:keepNext/>
      <w:suppressAutoHyphens/>
      <w:spacing w:after="0" w:line="240" w:lineRule="auto"/>
      <w:jc w:val="both"/>
    </w:pPr>
    <w:rPr>
      <w:rFonts w:ascii="Calibri" w:eastAsia="Times New Roman" w:hAnsi="Calibri" w:cs="Times New Roman"/>
      <w:b/>
      <w:kern w:val="1"/>
      <w:sz w:val="23"/>
      <w:szCs w:val="20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5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C9B"/>
    <w:rPr>
      <w:rFonts w:ascii="Tahoma" w:hAnsi="Tahoma" w:cs="Tahoma"/>
      <w:sz w:val="16"/>
      <w:szCs w:val="16"/>
    </w:rPr>
  </w:style>
  <w:style w:type="table" w:styleId="Strednpodfarbenie1zvraznenie3">
    <w:name w:val="Medium Shading 1 Accent 3"/>
    <w:basedOn w:val="Normlnatabuka"/>
    <w:uiPriority w:val="63"/>
    <w:rsid w:val="002360D5"/>
    <w:pPr>
      <w:spacing w:after="0" w:line="240" w:lineRule="auto"/>
    </w:pPr>
    <w:rPr>
      <w:rFonts w:ascii="Times New Roman" w:eastAsia="Times New Roman" w:hAnsi="Times New Roman" w:cs="Times New Roman"/>
      <w:lang w:eastAsia="sk-SK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vetlzoznamzvraznenie3">
    <w:name w:val="Light List Accent 3"/>
    <w:basedOn w:val="Normlnatabuka"/>
    <w:uiPriority w:val="61"/>
    <w:rsid w:val="002360D5"/>
    <w:pPr>
      <w:spacing w:after="0" w:line="240" w:lineRule="auto"/>
    </w:pPr>
    <w:rPr>
      <w:rFonts w:ascii="Times New Roman" w:eastAsia="Times New Roman" w:hAnsi="Times New Roman" w:cs="Times New Roman"/>
      <w:lang w:eastAsia="sk-SK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customStyle="1" w:styleId="normlnneodsaden">
    <w:name w:val="normlnneodsaden"/>
    <w:basedOn w:val="Normlny"/>
    <w:rsid w:val="000D44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normlnyneodsadentunvavo">
    <w:name w:val="tlnormlnyneodsadentunvavo"/>
    <w:basedOn w:val="Normlny"/>
    <w:rsid w:val="000D44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normlnyneodsadentunnastred">
    <w:name w:val="normlnyneodsadentunnastred"/>
    <w:basedOn w:val="Normlny"/>
    <w:rsid w:val="000D44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normlnyneodsadenvavostab">
    <w:name w:val="normlnyneodsadenvavostab"/>
    <w:basedOn w:val="Normlny"/>
    <w:rsid w:val="000D44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normlnyneodsadenvpravo">
    <w:name w:val="normlnyneodsadenvpravo"/>
    <w:basedOn w:val="Normlny"/>
    <w:rsid w:val="000D44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rame">
    <w:name w:val="prame"/>
    <w:basedOn w:val="Normlny"/>
    <w:rsid w:val="000D44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ext2VlastnfarbaRGB31">
    <w:name w:val="Štýl Text 2 + Vlastná farba (RGB(31"/>
    <w:aliases w:val="73,125)) Rámček: (Jednoduché..."/>
    <w:basedOn w:val="Normlny"/>
    <w:rsid w:val="0069711F"/>
    <w:pPr>
      <w:spacing w:after="0" w:line="288" w:lineRule="auto"/>
      <w:jc w:val="both"/>
    </w:pPr>
    <w:rPr>
      <w:rFonts w:ascii="Calibri" w:eastAsia="Calibri" w:hAnsi="Calibri" w:cs="Times New Roman"/>
      <w:color w:val="1F497D"/>
      <w:szCs w:val="20"/>
    </w:rPr>
  </w:style>
  <w:style w:type="character" w:customStyle="1" w:styleId="hps">
    <w:name w:val="hps"/>
    <w:rsid w:val="0069711F"/>
  </w:style>
  <w:style w:type="character" w:customStyle="1" w:styleId="hpsatn">
    <w:name w:val="hps atn"/>
    <w:basedOn w:val="Predvolenpsmoodseku"/>
    <w:rsid w:val="0069711F"/>
  </w:style>
  <w:style w:type="paragraph" w:styleId="Normlnywebov">
    <w:name w:val="Normal (Web)"/>
    <w:basedOn w:val="Normlny"/>
    <w:unhideWhenUsed/>
    <w:rsid w:val="000007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7F74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7F74F5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078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rsid w:val="0049177E"/>
    <w:pPr>
      <w:spacing w:line="240" w:lineRule="auto"/>
      <w:contextualSpacing/>
    </w:pPr>
    <w:rPr>
      <w:rFonts w:ascii="Calibri" w:eastAsia="Times New Roman" w:hAnsi="Calibri" w:cs="Times New Roman"/>
      <w:i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49177E"/>
    <w:rPr>
      <w:rFonts w:ascii="Calibri" w:eastAsia="Times New Roman" w:hAnsi="Calibri" w:cs="Times New Roman"/>
      <w:i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8C7C25"/>
    <w:rPr>
      <w:color w:val="0000FF" w:themeColor="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8509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8509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8509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wmf"/><Relationship Id="rId18" Type="http://schemas.openxmlformats.org/officeDocument/2006/relationships/image" Target="media/image9.wmf"/><Relationship Id="rId26" Type="http://schemas.openxmlformats.org/officeDocument/2006/relationships/image" Target="media/image17.emf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3.wmf"/><Relationship Id="rId17" Type="http://schemas.openxmlformats.org/officeDocument/2006/relationships/image" Target="media/image8.png"/><Relationship Id="rId25" Type="http://schemas.openxmlformats.org/officeDocument/2006/relationships/image" Target="media/image16.emf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24" Type="http://schemas.openxmlformats.org/officeDocument/2006/relationships/image" Target="media/image15.emf"/><Relationship Id="rId32" Type="http://schemas.openxmlformats.org/officeDocument/2006/relationships/image" Target="media/image23.emf"/><Relationship Id="rId5" Type="http://schemas.openxmlformats.org/officeDocument/2006/relationships/settings" Target="settings.xml"/><Relationship Id="rId15" Type="http://schemas.openxmlformats.org/officeDocument/2006/relationships/image" Target="media/image6.emf"/><Relationship Id="rId23" Type="http://schemas.openxmlformats.org/officeDocument/2006/relationships/image" Target="media/image14.png"/><Relationship Id="rId28" Type="http://schemas.openxmlformats.org/officeDocument/2006/relationships/image" Target="media/image19.emf"/><Relationship Id="rId10" Type="http://schemas.openxmlformats.org/officeDocument/2006/relationships/image" Target="media/image1.wmf"/><Relationship Id="rId19" Type="http://schemas.openxmlformats.org/officeDocument/2006/relationships/image" Target="media/image10.wmf"/><Relationship Id="rId31" Type="http://schemas.openxmlformats.org/officeDocument/2006/relationships/image" Target="media/image22.emf"/><Relationship Id="rId4" Type="http://schemas.microsoft.com/office/2007/relationships/stylesWithEffects" Target="stylesWithEffects.xml"/><Relationship Id="rId9" Type="http://schemas.openxmlformats.org/officeDocument/2006/relationships/hyperlink" Target="http://ec.europa.eu/digital-agenda/en/graphs/" TargetMode="External"/><Relationship Id="rId14" Type="http://schemas.openxmlformats.org/officeDocument/2006/relationships/image" Target="media/image5.emf"/><Relationship Id="rId22" Type="http://schemas.openxmlformats.org/officeDocument/2006/relationships/image" Target="media/image13.png"/><Relationship Id="rId27" Type="http://schemas.openxmlformats.org/officeDocument/2006/relationships/image" Target="media/image18.emf"/><Relationship Id="rId30" Type="http://schemas.openxmlformats.org/officeDocument/2006/relationships/image" Target="media/image2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8DEFB6-AA43-468A-9CDF-DE51CBE48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4677</Words>
  <Characters>26660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SWOT</vt:lpstr>
    </vt:vector>
  </TitlesOfParts>
  <Company>Microsoft</Company>
  <LinksUpToDate>false</LinksUpToDate>
  <CharactersWithSpaces>31275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SWOT</dc:title>
  <dc:creator>Marek Pihulič</dc:creator>
  <cp:lastModifiedBy>andrea.tvrda</cp:lastModifiedBy>
  <cp:revision>2</cp:revision>
  <dcterms:created xsi:type="dcterms:W3CDTF">2014-12-04T07:06:00Z</dcterms:created>
  <dcterms:modified xsi:type="dcterms:W3CDTF">2014-12-04T07:06:00Z</dcterms:modified>
</cp:coreProperties>
</file>