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65ED" w:rsidRPr="003333C0" w:rsidRDefault="00D865ED" w:rsidP="00005CAE">
      <w:pPr>
        <w:spacing w:after="0"/>
        <w:jc w:val="center"/>
        <w:rPr>
          <w:sz w:val="28"/>
          <w:szCs w:val="28"/>
          <w:lang w:eastAsia="en-US"/>
        </w:rPr>
      </w:pPr>
      <w:r w:rsidRPr="003333C0">
        <w:rPr>
          <w:sz w:val="28"/>
          <w:szCs w:val="28"/>
          <w:lang w:eastAsia="en-US"/>
        </w:rPr>
        <w:t>Program rozvoja vidieka Slovenskej republiky 2014-2020</w:t>
      </w:r>
    </w:p>
    <w:p w:rsidR="00D865ED" w:rsidRDefault="00D865ED" w:rsidP="00005CAE">
      <w:pPr>
        <w:spacing w:after="0"/>
        <w:jc w:val="center"/>
        <w:rPr>
          <w:lang w:eastAsia="en-US"/>
        </w:rPr>
      </w:pPr>
    </w:p>
    <w:p w:rsidR="00D865ED" w:rsidRDefault="00D865ED" w:rsidP="00005CAE">
      <w:pPr>
        <w:spacing w:after="0"/>
        <w:jc w:val="center"/>
        <w:rPr>
          <w:lang w:eastAsia="en-US"/>
        </w:rPr>
      </w:pPr>
    </w:p>
    <w:p w:rsidR="00D865ED" w:rsidRPr="00F8296B" w:rsidRDefault="00D865ED" w:rsidP="00005CAE">
      <w:pPr>
        <w:spacing w:after="0"/>
        <w:jc w:val="center"/>
        <w:rPr>
          <w:lang w:eastAsia="en-US"/>
        </w:rPr>
      </w:pPr>
    </w:p>
    <w:p w:rsidR="00D865ED" w:rsidRPr="00F8296B" w:rsidRDefault="00D865ED" w:rsidP="00005CAE">
      <w:pPr>
        <w:spacing w:after="0"/>
        <w:jc w:val="center"/>
        <w:rPr>
          <w:lang w:eastAsia="en-US"/>
        </w:rPr>
      </w:pPr>
    </w:p>
    <w:p w:rsidR="00D865ED" w:rsidRPr="00F8296B" w:rsidRDefault="00D865ED" w:rsidP="00005CAE">
      <w:pPr>
        <w:spacing w:after="0"/>
        <w:jc w:val="center"/>
        <w:rPr>
          <w:lang w:eastAsia="en-US"/>
        </w:rPr>
      </w:pPr>
    </w:p>
    <w:p w:rsidR="00D865ED" w:rsidRPr="00F8296B" w:rsidRDefault="00D865ED" w:rsidP="00005CAE">
      <w:pPr>
        <w:spacing w:after="0"/>
        <w:jc w:val="center"/>
        <w:rPr>
          <w:lang w:eastAsia="en-US"/>
        </w:rPr>
      </w:pPr>
    </w:p>
    <w:p w:rsidR="00D865ED" w:rsidRDefault="00D865ED" w:rsidP="00005CAE">
      <w:pPr>
        <w:spacing w:after="0"/>
        <w:jc w:val="center"/>
        <w:rPr>
          <w:sz w:val="40"/>
          <w:szCs w:val="40"/>
          <w:lang w:eastAsia="en-US"/>
        </w:rPr>
      </w:pPr>
    </w:p>
    <w:p w:rsidR="00D865ED" w:rsidRDefault="00D865ED" w:rsidP="00005CAE">
      <w:pPr>
        <w:spacing w:after="0"/>
        <w:jc w:val="center"/>
        <w:rPr>
          <w:sz w:val="40"/>
          <w:szCs w:val="40"/>
          <w:lang w:eastAsia="en-US"/>
        </w:rPr>
      </w:pPr>
    </w:p>
    <w:p w:rsidR="00D865ED" w:rsidRDefault="00D865ED" w:rsidP="00005CAE">
      <w:pPr>
        <w:spacing w:after="0"/>
        <w:jc w:val="center"/>
        <w:rPr>
          <w:sz w:val="40"/>
          <w:szCs w:val="40"/>
          <w:lang w:eastAsia="en-US"/>
        </w:rPr>
      </w:pPr>
    </w:p>
    <w:p w:rsidR="00D865ED" w:rsidRDefault="00D865ED" w:rsidP="00005CAE">
      <w:pPr>
        <w:spacing w:after="0"/>
        <w:jc w:val="center"/>
        <w:rPr>
          <w:rFonts w:eastAsia="SimSun"/>
          <w:b/>
          <w:bCs/>
          <w:sz w:val="40"/>
          <w:szCs w:val="40"/>
          <w:lang w:eastAsia="zh-CN"/>
        </w:rPr>
      </w:pPr>
      <w:r w:rsidRPr="00F746B3">
        <w:rPr>
          <w:rFonts w:eastAsia="SimSun"/>
          <w:b/>
          <w:bCs/>
          <w:sz w:val="40"/>
          <w:szCs w:val="40"/>
          <w:lang w:eastAsia="zh-CN"/>
        </w:rPr>
        <w:t xml:space="preserve">Testovanie metodík a postupov </w:t>
      </w:r>
      <w:r>
        <w:rPr>
          <w:rFonts w:eastAsia="SimSun"/>
          <w:b/>
          <w:bCs/>
          <w:sz w:val="40"/>
          <w:szCs w:val="40"/>
          <w:lang w:eastAsia="zh-CN"/>
        </w:rPr>
        <w:t xml:space="preserve">SR pri aplikácii </w:t>
      </w:r>
      <w:r w:rsidRPr="00F746B3">
        <w:rPr>
          <w:rFonts w:eastAsia="SimSun"/>
          <w:b/>
          <w:bCs/>
          <w:sz w:val="40"/>
          <w:szCs w:val="40"/>
          <w:lang w:eastAsia="zh-CN"/>
        </w:rPr>
        <w:t>biofyzikáln</w:t>
      </w:r>
      <w:r>
        <w:rPr>
          <w:rFonts w:eastAsia="SimSun"/>
          <w:b/>
          <w:bCs/>
          <w:sz w:val="40"/>
          <w:szCs w:val="40"/>
          <w:lang w:eastAsia="zh-CN"/>
        </w:rPr>
        <w:t>y</w:t>
      </w:r>
      <w:r w:rsidRPr="00F746B3">
        <w:rPr>
          <w:rFonts w:eastAsia="SimSun"/>
          <w:b/>
          <w:bCs/>
          <w:sz w:val="40"/>
          <w:szCs w:val="40"/>
          <w:lang w:eastAsia="zh-CN"/>
        </w:rPr>
        <w:t xml:space="preserve"> kritéri</w:t>
      </w:r>
      <w:r>
        <w:rPr>
          <w:rFonts w:eastAsia="SimSun"/>
          <w:b/>
          <w:bCs/>
          <w:sz w:val="40"/>
          <w:szCs w:val="40"/>
          <w:lang w:eastAsia="zh-CN"/>
        </w:rPr>
        <w:t>í</w:t>
      </w:r>
      <w:r w:rsidRPr="00F746B3">
        <w:rPr>
          <w:rFonts w:eastAsia="SimSun"/>
          <w:b/>
          <w:bCs/>
          <w:sz w:val="40"/>
          <w:szCs w:val="40"/>
          <w:lang w:eastAsia="zh-CN"/>
        </w:rPr>
        <w:t xml:space="preserve"> uplatnen</w:t>
      </w:r>
      <w:r>
        <w:rPr>
          <w:rFonts w:eastAsia="SimSun"/>
          <w:b/>
          <w:bCs/>
          <w:sz w:val="40"/>
          <w:szCs w:val="40"/>
          <w:lang w:eastAsia="zh-CN"/>
        </w:rPr>
        <w:t>ých</w:t>
      </w:r>
      <w:r w:rsidRPr="00F746B3">
        <w:rPr>
          <w:rFonts w:eastAsia="SimSun"/>
          <w:b/>
          <w:bCs/>
          <w:sz w:val="40"/>
          <w:szCs w:val="40"/>
          <w:lang w:eastAsia="zh-CN"/>
        </w:rPr>
        <w:t xml:space="preserve"> pr</w:t>
      </w:r>
      <w:r>
        <w:rPr>
          <w:rFonts w:eastAsia="SimSun"/>
          <w:b/>
          <w:bCs/>
          <w:sz w:val="40"/>
          <w:szCs w:val="40"/>
          <w:lang w:eastAsia="zh-CN"/>
        </w:rPr>
        <w:t>i</w:t>
      </w:r>
      <w:r w:rsidRPr="00F746B3">
        <w:rPr>
          <w:rFonts w:eastAsia="SimSun"/>
          <w:b/>
          <w:bCs/>
          <w:sz w:val="40"/>
          <w:szCs w:val="40"/>
          <w:lang w:eastAsia="zh-CN"/>
        </w:rPr>
        <w:t xml:space="preserve"> </w:t>
      </w:r>
      <w:r>
        <w:rPr>
          <w:rFonts w:eastAsia="SimSun"/>
          <w:b/>
          <w:bCs/>
          <w:sz w:val="40"/>
          <w:szCs w:val="40"/>
          <w:lang w:eastAsia="zh-CN"/>
        </w:rPr>
        <w:t>určovaní</w:t>
      </w:r>
      <w:r w:rsidRPr="00F746B3">
        <w:rPr>
          <w:rFonts w:eastAsia="SimSun"/>
          <w:b/>
          <w:bCs/>
          <w:sz w:val="40"/>
          <w:szCs w:val="40"/>
          <w:lang w:eastAsia="zh-CN"/>
        </w:rPr>
        <w:t xml:space="preserve"> </w:t>
      </w:r>
      <w:r w:rsidRPr="00F746B3">
        <w:rPr>
          <w:rFonts w:eastAsia="SimSun"/>
          <w:b/>
          <w:bCs/>
          <w:caps/>
          <w:sz w:val="40"/>
          <w:szCs w:val="40"/>
          <w:lang w:eastAsia="zh-CN"/>
        </w:rPr>
        <w:t xml:space="preserve"> </w:t>
      </w:r>
      <w:r w:rsidRPr="00F746B3">
        <w:rPr>
          <w:rFonts w:eastAsia="SimSun"/>
          <w:b/>
          <w:bCs/>
          <w:sz w:val="40"/>
          <w:szCs w:val="40"/>
          <w:lang w:eastAsia="zh-CN"/>
        </w:rPr>
        <w:t>oblast</w:t>
      </w:r>
      <w:r>
        <w:rPr>
          <w:rFonts w:eastAsia="SimSun"/>
          <w:b/>
          <w:bCs/>
          <w:sz w:val="40"/>
          <w:szCs w:val="40"/>
          <w:lang w:eastAsia="zh-CN"/>
        </w:rPr>
        <w:t>í</w:t>
      </w:r>
      <w:r w:rsidRPr="00F746B3">
        <w:rPr>
          <w:rFonts w:eastAsia="SimSun"/>
          <w:b/>
          <w:bCs/>
          <w:sz w:val="40"/>
          <w:szCs w:val="40"/>
          <w:lang w:eastAsia="zh-CN"/>
        </w:rPr>
        <w:t xml:space="preserve"> s</w:t>
      </w:r>
      <w:r w:rsidRPr="00F746B3">
        <w:rPr>
          <w:rFonts w:eastAsia="SimSun"/>
          <w:b/>
          <w:bCs/>
          <w:caps/>
          <w:sz w:val="40"/>
          <w:szCs w:val="40"/>
          <w:lang w:eastAsia="zh-CN"/>
        </w:rPr>
        <w:t> </w:t>
      </w:r>
      <w:r w:rsidRPr="00F746B3">
        <w:rPr>
          <w:rFonts w:eastAsia="SimSun"/>
          <w:b/>
          <w:bCs/>
          <w:sz w:val="40"/>
          <w:szCs w:val="40"/>
          <w:lang w:eastAsia="zh-CN"/>
        </w:rPr>
        <w:t xml:space="preserve">prírodnými obmedzeniami </w:t>
      </w:r>
    </w:p>
    <w:p w:rsidR="00D865ED" w:rsidRPr="00F746B3" w:rsidRDefault="00D865ED" w:rsidP="00005CAE">
      <w:pPr>
        <w:spacing w:after="0"/>
        <w:jc w:val="center"/>
        <w:rPr>
          <w:rFonts w:eastAsia="SimSun"/>
          <w:b/>
          <w:bCs/>
          <w:sz w:val="40"/>
          <w:szCs w:val="40"/>
          <w:lang w:eastAsia="zh-CN"/>
        </w:rPr>
      </w:pPr>
      <w:r w:rsidRPr="00F746B3">
        <w:rPr>
          <w:rFonts w:eastAsia="SimSun"/>
          <w:b/>
          <w:bCs/>
          <w:sz w:val="40"/>
          <w:szCs w:val="40"/>
          <w:lang w:eastAsia="zh-CN"/>
        </w:rPr>
        <w:t xml:space="preserve">(ANC) </w:t>
      </w:r>
    </w:p>
    <w:p w:rsidR="00D865ED" w:rsidRPr="00F8296B" w:rsidRDefault="00D865ED" w:rsidP="00005CAE">
      <w:pPr>
        <w:spacing w:after="0"/>
        <w:jc w:val="center"/>
        <w:rPr>
          <w:sz w:val="40"/>
          <w:szCs w:val="40"/>
          <w:lang w:eastAsia="en-US"/>
        </w:rPr>
      </w:pPr>
    </w:p>
    <w:p w:rsidR="00D865ED" w:rsidRPr="00F8296B" w:rsidRDefault="00D865ED" w:rsidP="00005CAE">
      <w:pPr>
        <w:spacing w:after="0"/>
        <w:jc w:val="center"/>
        <w:rPr>
          <w:lang w:eastAsia="en-US"/>
        </w:rPr>
      </w:pPr>
    </w:p>
    <w:p w:rsidR="00D865ED" w:rsidRPr="00F8296B" w:rsidRDefault="00B261A8" w:rsidP="00005CAE">
      <w:pPr>
        <w:spacing w:after="0"/>
        <w:jc w:val="center"/>
        <w:rPr>
          <w:lang w:eastAsia="en-US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113.2pt;margin-top:.9pt;width:217.8pt;height:208.8pt;z-index:1" wrapcoords="-74 -78 -74 21600 21674 21600 21674 -78 -74 -78" stroked="t" strokeweight=".5pt">
            <v:imagedata r:id="rId8" o:title=""/>
            <w10:wrap type="tight"/>
          </v:shape>
          <o:OLEObject Type="Embed" ProgID="PBrush" ShapeID="_x0000_s1026" DrawAspect="Content" ObjectID="_1482307421" r:id="rId9"/>
        </w:pict>
      </w:r>
    </w:p>
    <w:p w:rsidR="00D865ED" w:rsidRPr="00F8296B" w:rsidRDefault="00D865ED" w:rsidP="00005CAE">
      <w:pPr>
        <w:spacing w:after="0"/>
        <w:jc w:val="center"/>
        <w:rPr>
          <w:lang w:eastAsia="en-US"/>
        </w:rPr>
      </w:pPr>
    </w:p>
    <w:p w:rsidR="00D865ED" w:rsidRPr="00F8296B" w:rsidRDefault="00D865ED" w:rsidP="00005CAE">
      <w:pPr>
        <w:spacing w:after="0"/>
        <w:jc w:val="center"/>
        <w:rPr>
          <w:lang w:eastAsia="en-US"/>
        </w:rPr>
      </w:pPr>
    </w:p>
    <w:p w:rsidR="00D865ED" w:rsidRPr="00F8296B" w:rsidRDefault="00D865ED" w:rsidP="00005CAE">
      <w:pPr>
        <w:spacing w:after="0"/>
        <w:jc w:val="center"/>
        <w:rPr>
          <w:lang w:eastAsia="en-US"/>
        </w:rPr>
      </w:pPr>
    </w:p>
    <w:p w:rsidR="00D865ED" w:rsidRPr="00F8296B" w:rsidRDefault="00D865ED" w:rsidP="00005CAE">
      <w:pPr>
        <w:spacing w:after="0"/>
        <w:jc w:val="center"/>
        <w:rPr>
          <w:lang w:eastAsia="en-US"/>
        </w:rPr>
      </w:pPr>
    </w:p>
    <w:p w:rsidR="00D865ED" w:rsidRPr="00F8296B" w:rsidRDefault="00D865ED" w:rsidP="00005CAE">
      <w:pPr>
        <w:spacing w:after="0"/>
        <w:jc w:val="center"/>
        <w:rPr>
          <w:lang w:eastAsia="en-US"/>
        </w:rPr>
      </w:pPr>
    </w:p>
    <w:p w:rsidR="00D865ED" w:rsidRPr="00F8296B" w:rsidRDefault="00D865ED" w:rsidP="00005CAE">
      <w:pPr>
        <w:spacing w:after="0"/>
        <w:jc w:val="center"/>
        <w:rPr>
          <w:lang w:eastAsia="en-US"/>
        </w:rPr>
      </w:pPr>
    </w:p>
    <w:p w:rsidR="00D865ED" w:rsidRPr="00F8296B" w:rsidRDefault="00D865ED" w:rsidP="00005CAE">
      <w:pPr>
        <w:spacing w:after="0"/>
        <w:jc w:val="center"/>
        <w:rPr>
          <w:lang w:eastAsia="en-US"/>
        </w:rPr>
      </w:pPr>
    </w:p>
    <w:p w:rsidR="00D865ED" w:rsidRPr="00F8296B" w:rsidRDefault="00D865ED" w:rsidP="00005CAE">
      <w:pPr>
        <w:spacing w:after="0"/>
        <w:jc w:val="center"/>
        <w:rPr>
          <w:lang w:eastAsia="en-US"/>
        </w:rPr>
      </w:pPr>
    </w:p>
    <w:p w:rsidR="00D865ED" w:rsidRPr="00F8296B" w:rsidRDefault="00D865ED" w:rsidP="00005CAE">
      <w:pPr>
        <w:spacing w:after="0"/>
        <w:jc w:val="center"/>
        <w:rPr>
          <w:lang w:eastAsia="en-US"/>
        </w:rPr>
      </w:pPr>
    </w:p>
    <w:p w:rsidR="00D865ED" w:rsidRDefault="00D865ED" w:rsidP="00005CAE">
      <w:pPr>
        <w:spacing w:after="0"/>
        <w:jc w:val="center"/>
        <w:rPr>
          <w:lang w:eastAsia="en-US"/>
        </w:rPr>
      </w:pPr>
    </w:p>
    <w:p w:rsidR="00D865ED" w:rsidRDefault="00D865ED" w:rsidP="00005CAE">
      <w:pPr>
        <w:spacing w:after="0"/>
        <w:jc w:val="center"/>
        <w:rPr>
          <w:lang w:eastAsia="en-US"/>
        </w:rPr>
      </w:pPr>
    </w:p>
    <w:p w:rsidR="00D865ED" w:rsidRDefault="00D865ED" w:rsidP="00005CAE">
      <w:pPr>
        <w:spacing w:after="0"/>
        <w:jc w:val="center"/>
        <w:rPr>
          <w:lang w:eastAsia="en-US"/>
        </w:rPr>
      </w:pPr>
    </w:p>
    <w:p w:rsidR="00D865ED" w:rsidRDefault="00D865ED" w:rsidP="00005CAE">
      <w:pPr>
        <w:spacing w:after="0"/>
        <w:jc w:val="center"/>
        <w:rPr>
          <w:lang w:eastAsia="en-US"/>
        </w:rPr>
      </w:pPr>
    </w:p>
    <w:p w:rsidR="00D865ED" w:rsidRDefault="00D865ED" w:rsidP="00005CAE">
      <w:pPr>
        <w:spacing w:after="0"/>
        <w:jc w:val="center"/>
        <w:rPr>
          <w:lang w:eastAsia="en-US"/>
        </w:rPr>
      </w:pPr>
    </w:p>
    <w:p w:rsidR="00D865ED" w:rsidRDefault="00D865ED" w:rsidP="00005CAE">
      <w:pPr>
        <w:spacing w:after="0"/>
        <w:jc w:val="center"/>
        <w:rPr>
          <w:lang w:eastAsia="en-US"/>
        </w:rPr>
      </w:pPr>
    </w:p>
    <w:p w:rsidR="00D865ED" w:rsidRPr="00F8296B" w:rsidRDefault="00D865ED" w:rsidP="00005CAE">
      <w:pPr>
        <w:spacing w:after="0"/>
        <w:jc w:val="center"/>
        <w:rPr>
          <w:lang w:eastAsia="en-US"/>
        </w:rPr>
      </w:pPr>
    </w:p>
    <w:p w:rsidR="00D865ED" w:rsidRDefault="00D865ED" w:rsidP="00005CAE">
      <w:pPr>
        <w:spacing w:after="0"/>
        <w:jc w:val="center"/>
        <w:rPr>
          <w:lang w:eastAsia="en-US"/>
        </w:rPr>
      </w:pPr>
      <w:r>
        <w:rPr>
          <w:lang w:eastAsia="en-US"/>
        </w:rPr>
        <w:t>Október</w:t>
      </w:r>
      <w:r w:rsidRPr="00F8296B">
        <w:rPr>
          <w:lang w:eastAsia="en-US"/>
        </w:rPr>
        <w:t xml:space="preserve">  2014</w:t>
      </w:r>
    </w:p>
    <w:p w:rsidR="00D865ED" w:rsidRDefault="00D865ED" w:rsidP="00005CAE">
      <w:pPr>
        <w:spacing w:after="0"/>
        <w:jc w:val="center"/>
        <w:rPr>
          <w:lang w:eastAsia="en-US"/>
        </w:rPr>
      </w:pPr>
    </w:p>
    <w:p w:rsidR="00D865ED" w:rsidRDefault="00D865ED" w:rsidP="00005CAE">
      <w:pPr>
        <w:spacing w:after="0"/>
        <w:jc w:val="center"/>
        <w:rPr>
          <w:rFonts w:ascii="Times New Roman" w:hAnsi="Times New Roman" w:cs="Times New Roman"/>
          <w:b/>
          <w:bCs/>
          <w:caps/>
          <w:kern w:val="32"/>
          <w:sz w:val="28"/>
          <w:szCs w:val="28"/>
          <w:lang w:val="cs-CZ" w:eastAsia="cs-CZ"/>
        </w:rPr>
      </w:pPr>
    </w:p>
    <w:p w:rsidR="00D865ED" w:rsidRDefault="00D865ED" w:rsidP="00005CAE">
      <w:pPr>
        <w:spacing w:after="0"/>
        <w:jc w:val="center"/>
        <w:rPr>
          <w:rFonts w:ascii="Times New Roman" w:hAnsi="Times New Roman" w:cs="Times New Roman"/>
          <w:b/>
          <w:bCs/>
          <w:caps/>
          <w:kern w:val="32"/>
          <w:sz w:val="28"/>
          <w:szCs w:val="28"/>
          <w:lang w:val="cs-CZ" w:eastAsia="cs-CZ"/>
        </w:rPr>
      </w:pPr>
    </w:p>
    <w:p w:rsidR="00D865ED" w:rsidRDefault="00D865ED" w:rsidP="00005CAE">
      <w:pPr>
        <w:spacing w:after="0"/>
        <w:jc w:val="center"/>
        <w:rPr>
          <w:rFonts w:ascii="Times New Roman" w:hAnsi="Times New Roman" w:cs="Times New Roman"/>
          <w:b/>
          <w:bCs/>
          <w:caps/>
          <w:kern w:val="32"/>
          <w:sz w:val="28"/>
          <w:szCs w:val="28"/>
          <w:lang w:val="cs-CZ" w:eastAsia="cs-CZ"/>
        </w:rPr>
      </w:pPr>
    </w:p>
    <w:p w:rsidR="00D865ED" w:rsidRPr="00D66259" w:rsidRDefault="00D865ED" w:rsidP="009904A2">
      <w:pPr>
        <w:spacing w:after="240" w:line="240" w:lineRule="auto"/>
        <w:rPr>
          <w:rFonts w:ascii="Times New Roman" w:hAnsi="Times New Roman" w:cs="Times New Roman"/>
          <w:b/>
          <w:bCs/>
          <w:sz w:val="24"/>
          <w:szCs w:val="24"/>
          <w:lang w:eastAsia="en-US"/>
        </w:rPr>
      </w:pPr>
      <w:r w:rsidRPr="00D66259">
        <w:rPr>
          <w:rFonts w:ascii="Times New Roman" w:hAnsi="Times New Roman" w:cs="Times New Roman"/>
          <w:b/>
          <w:bCs/>
          <w:sz w:val="24"/>
          <w:szCs w:val="24"/>
          <w:lang w:eastAsia="en-US"/>
        </w:rPr>
        <w:lastRenderedPageBreak/>
        <w:t>Obsah</w:t>
      </w:r>
    </w:p>
    <w:p w:rsidR="00D865ED" w:rsidRPr="00C30C9E" w:rsidRDefault="00D865ED" w:rsidP="009904A2">
      <w:pPr>
        <w:pStyle w:val="Odsekzoznamu"/>
        <w:keepNext/>
        <w:numPr>
          <w:ilvl w:val="0"/>
          <w:numId w:val="1"/>
        </w:numPr>
        <w:tabs>
          <w:tab w:val="left" w:pos="567"/>
        </w:tabs>
        <w:spacing w:after="0" w:line="360" w:lineRule="auto"/>
        <w:outlineLvl w:val="0"/>
        <w:rPr>
          <w:rFonts w:ascii="Times New Roman" w:hAnsi="Times New Roman" w:cs="Times New Roman"/>
          <w:b/>
          <w:bCs/>
          <w:caps/>
          <w:kern w:val="32"/>
          <w:sz w:val="24"/>
          <w:szCs w:val="24"/>
          <w:lang w:val="cs-CZ" w:eastAsia="cs-CZ"/>
        </w:rPr>
      </w:pPr>
      <w:r w:rsidRPr="00C30C9E">
        <w:rPr>
          <w:rFonts w:ascii="Times New Roman" w:hAnsi="Times New Roman" w:cs="Times New Roman"/>
          <w:b/>
          <w:bCs/>
          <w:kern w:val="32"/>
          <w:sz w:val="24"/>
          <w:szCs w:val="24"/>
          <w:lang w:val="cs-CZ" w:eastAsia="cs-CZ"/>
        </w:rPr>
        <w:t xml:space="preserve"> Úvod</w:t>
      </w:r>
      <w:r>
        <w:rPr>
          <w:rFonts w:ascii="Times New Roman" w:hAnsi="Times New Roman" w:cs="Times New Roman"/>
          <w:kern w:val="32"/>
          <w:sz w:val="24"/>
          <w:szCs w:val="24"/>
          <w:lang w:val="cs-CZ" w:eastAsia="cs-CZ"/>
        </w:rPr>
        <w:t>…………………………………………………………………………………….3</w:t>
      </w:r>
    </w:p>
    <w:p w:rsidR="00D865ED" w:rsidRPr="00C30C9E" w:rsidRDefault="00D865ED" w:rsidP="009904A2">
      <w:pPr>
        <w:pStyle w:val="Odsekzoznamu"/>
        <w:numPr>
          <w:ilvl w:val="0"/>
          <w:numId w:val="4"/>
        </w:numPr>
        <w:tabs>
          <w:tab w:val="left" w:pos="567"/>
        </w:tabs>
        <w:spacing w:after="0" w:line="360" w:lineRule="auto"/>
        <w:rPr>
          <w:rFonts w:ascii="Times New Roman" w:eastAsia="SimSun" w:hAnsi="Times New Roman"/>
          <w:b/>
          <w:bCs/>
          <w:sz w:val="24"/>
          <w:szCs w:val="24"/>
          <w:lang w:eastAsia="zh-CN"/>
        </w:rPr>
      </w:pPr>
      <w:r w:rsidRPr="00C30C9E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 xml:space="preserve"> Kritérium: Slabá priepustnosť pôd (BK1)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...................................................................3</w:t>
      </w:r>
    </w:p>
    <w:p w:rsidR="00D865ED" w:rsidRPr="00C30C9E" w:rsidRDefault="00D865ED" w:rsidP="009904A2">
      <w:pPr>
        <w:pStyle w:val="Odsekzoznamu"/>
        <w:numPr>
          <w:ilvl w:val="0"/>
          <w:numId w:val="11"/>
        </w:numPr>
        <w:tabs>
          <w:tab w:val="left" w:pos="567"/>
        </w:tabs>
        <w:spacing w:after="0" w:line="360" w:lineRule="auto"/>
        <w:ind w:left="426" w:hanging="426"/>
        <w:rPr>
          <w:rFonts w:ascii="Times New Roman" w:eastAsia="SimSun" w:hAnsi="Times New Roman"/>
          <w:sz w:val="24"/>
          <w:szCs w:val="24"/>
          <w:lang w:eastAsia="zh-CN"/>
        </w:rPr>
      </w:pPr>
      <w:r w:rsidRPr="00C30C9E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Testovanie kritéria BK1 Spoločným výskumným centrom EU (JRC)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............................6</w:t>
      </w:r>
    </w:p>
    <w:p w:rsidR="00D865ED" w:rsidRPr="00C30C9E" w:rsidRDefault="00D865ED" w:rsidP="009904A2">
      <w:pPr>
        <w:pStyle w:val="Odsekzoznamu"/>
        <w:numPr>
          <w:ilvl w:val="0"/>
          <w:numId w:val="11"/>
        </w:numPr>
        <w:tabs>
          <w:tab w:val="left" w:pos="567"/>
        </w:tabs>
        <w:spacing w:after="0" w:line="360" w:lineRule="auto"/>
        <w:ind w:left="426" w:hanging="426"/>
        <w:rPr>
          <w:rFonts w:ascii="Times New Roman" w:eastAsia="SimSun" w:hAnsi="Times New Roman"/>
          <w:sz w:val="24"/>
          <w:szCs w:val="24"/>
          <w:lang w:eastAsia="zh-CN"/>
        </w:rPr>
      </w:pPr>
      <w:r w:rsidRPr="00C30C9E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Výsledok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..........................................................................................................................8</w:t>
      </w:r>
    </w:p>
    <w:p w:rsidR="00D865ED" w:rsidRPr="000E7D4F" w:rsidRDefault="00D865ED" w:rsidP="009904A2">
      <w:pPr>
        <w:pStyle w:val="Odsekzoznamu"/>
        <w:numPr>
          <w:ilvl w:val="0"/>
          <w:numId w:val="14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357" w:hanging="357"/>
        <w:rPr>
          <w:rFonts w:ascii="Times New Roman" w:eastAsia="SimSun" w:hAnsi="Times New Roman"/>
          <w:b/>
          <w:bCs/>
          <w:color w:val="000000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 xml:space="preserve"> Kritérium</w:t>
      </w:r>
      <w:r w:rsidRPr="000E7D4F"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eastAsia="zh-CN"/>
        </w:rPr>
        <w:t xml:space="preserve">: Nepriaznivá </w:t>
      </w:r>
      <w:r w:rsidR="009904A2"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eastAsia="zh-CN"/>
        </w:rPr>
        <w:t xml:space="preserve">skeletnatosť (BK2) </w:t>
      </w:r>
      <w:r w:rsidR="009904A2" w:rsidRPr="009904A2">
        <w:rPr>
          <w:rFonts w:ascii="Times New Roman" w:eastAsia="SimSun" w:hAnsi="Times New Roman" w:cs="Times New Roman"/>
          <w:bCs/>
          <w:color w:val="000000"/>
          <w:sz w:val="24"/>
          <w:szCs w:val="24"/>
          <w:lang w:eastAsia="zh-CN"/>
        </w:rPr>
        <w:t>........</w:t>
      </w:r>
      <w:r w:rsidRPr="009904A2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.</w:t>
      </w: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.....................................................9</w:t>
      </w:r>
    </w:p>
    <w:p w:rsidR="00D865ED" w:rsidRPr="000E7D4F" w:rsidRDefault="00D865ED" w:rsidP="009904A2">
      <w:pPr>
        <w:pStyle w:val="Odsekzoznamu"/>
        <w:numPr>
          <w:ilvl w:val="0"/>
          <w:numId w:val="15"/>
        </w:numPr>
        <w:tabs>
          <w:tab w:val="left" w:pos="567"/>
        </w:tabs>
        <w:spacing w:after="0" w:line="360" w:lineRule="auto"/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</w:pP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  Testovanie kritéria BK2 Spoločným výskumným centrom EU (JRC)..........................10</w:t>
      </w:r>
    </w:p>
    <w:p w:rsidR="00D865ED" w:rsidRPr="000E7D4F" w:rsidRDefault="00D865ED" w:rsidP="009904A2">
      <w:pPr>
        <w:pStyle w:val="Odsekzoznamu"/>
        <w:numPr>
          <w:ilvl w:val="0"/>
          <w:numId w:val="15"/>
        </w:numPr>
        <w:tabs>
          <w:tab w:val="left" w:pos="567"/>
        </w:tabs>
        <w:spacing w:after="0" w:line="360" w:lineRule="auto"/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</w:pP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  Výsledok........................................................................................................................11</w:t>
      </w:r>
    </w:p>
    <w:p w:rsidR="00D865ED" w:rsidRPr="000E7D4F" w:rsidRDefault="00D865ED" w:rsidP="009904A2">
      <w:pPr>
        <w:pStyle w:val="Odsekzoznamu"/>
        <w:numPr>
          <w:ilvl w:val="0"/>
          <w:numId w:val="14"/>
        </w:numPr>
        <w:tabs>
          <w:tab w:val="left" w:pos="567"/>
        </w:tabs>
        <w:spacing w:after="0" w:line="360" w:lineRule="auto"/>
        <w:ind w:left="357" w:hanging="357"/>
        <w:rPr>
          <w:rFonts w:ascii="Times New Roman" w:eastAsia="SimSun" w:hAnsi="Times New Roman"/>
          <w:b/>
          <w:bCs/>
          <w:color w:val="000000"/>
          <w:sz w:val="24"/>
          <w:szCs w:val="24"/>
          <w:lang w:eastAsia="zh-CN"/>
        </w:rPr>
      </w:pPr>
      <w:r w:rsidRPr="000E7D4F"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eastAsia="zh-CN"/>
        </w:rPr>
        <w:t xml:space="preserve"> Kritérium: Nepriaznivá pôdna textúra – piesočnaté pôdy (BK3)</w:t>
      </w: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............................11</w:t>
      </w:r>
    </w:p>
    <w:p w:rsidR="00D865ED" w:rsidRPr="000E7D4F" w:rsidRDefault="00D865ED" w:rsidP="009904A2">
      <w:pPr>
        <w:pStyle w:val="Odsekzoznamu"/>
        <w:numPr>
          <w:ilvl w:val="0"/>
          <w:numId w:val="17"/>
        </w:numPr>
        <w:tabs>
          <w:tab w:val="left" w:pos="567"/>
        </w:tabs>
        <w:spacing w:after="0" w:line="360" w:lineRule="auto"/>
        <w:ind w:left="426" w:hanging="426"/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</w:pP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Testovanie kritéria BK3 Spoločným výskumným centrom EU (JRC)...........................13</w:t>
      </w:r>
    </w:p>
    <w:p w:rsidR="00D865ED" w:rsidRPr="000E7D4F" w:rsidRDefault="00D865ED" w:rsidP="009904A2">
      <w:pPr>
        <w:pStyle w:val="Odsekzoznamu"/>
        <w:numPr>
          <w:ilvl w:val="0"/>
          <w:numId w:val="17"/>
        </w:numPr>
        <w:tabs>
          <w:tab w:val="left" w:pos="567"/>
        </w:tabs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E7D4F">
        <w:rPr>
          <w:rFonts w:ascii="Times New Roman" w:hAnsi="Times New Roman" w:cs="Times New Roman"/>
          <w:color w:val="000000"/>
          <w:sz w:val="24"/>
          <w:szCs w:val="24"/>
        </w:rPr>
        <w:t xml:space="preserve"> Výsledok.........................................................................................................................14</w:t>
      </w:r>
    </w:p>
    <w:p w:rsidR="00D865ED" w:rsidRPr="000E7D4F" w:rsidRDefault="00D865ED" w:rsidP="009904A2">
      <w:pPr>
        <w:pStyle w:val="Odsekzoznamu"/>
        <w:numPr>
          <w:ilvl w:val="0"/>
          <w:numId w:val="14"/>
        </w:numPr>
        <w:tabs>
          <w:tab w:val="left" w:pos="567"/>
        </w:tabs>
        <w:spacing w:after="0" w:line="360" w:lineRule="auto"/>
        <w:ind w:left="357" w:hanging="357"/>
        <w:rPr>
          <w:rFonts w:ascii="Times New Roman" w:eastAsia="SimSun" w:hAnsi="Times New Roman"/>
          <w:b/>
          <w:bCs/>
          <w:color w:val="000000"/>
          <w:sz w:val="24"/>
          <w:szCs w:val="24"/>
          <w:lang w:eastAsia="zh-CN"/>
        </w:rPr>
      </w:pPr>
      <w:r w:rsidRPr="000E7D4F"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eastAsia="zh-CN"/>
        </w:rPr>
        <w:t xml:space="preserve"> Kritérium: Plytká hĺbka zakorenenia (BK4)</w:t>
      </w: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.............................................................14</w:t>
      </w:r>
    </w:p>
    <w:p w:rsidR="00D865ED" w:rsidRPr="000E7D4F" w:rsidRDefault="00D865ED" w:rsidP="009904A2">
      <w:pPr>
        <w:pStyle w:val="Odsekzoznamu"/>
        <w:numPr>
          <w:ilvl w:val="0"/>
          <w:numId w:val="31"/>
        </w:numPr>
        <w:tabs>
          <w:tab w:val="left" w:pos="567"/>
        </w:tabs>
        <w:spacing w:after="0" w:line="360" w:lineRule="auto"/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</w:pP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 Testovanie kritéria BK4 Spoločným výskumným centrom EU (JRC)...........................15</w:t>
      </w:r>
    </w:p>
    <w:p w:rsidR="00D865ED" w:rsidRPr="00C30C9E" w:rsidRDefault="00D865ED" w:rsidP="009904A2">
      <w:pPr>
        <w:pStyle w:val="Odsekzoznamu"/>
        <w:numPr>
          <w:ilvl w:val="0"/>
          <w:numId w:val="31"/>
        </w:numPr>
        <w:tabs>
          <w:tab w:val="left" w:pos="567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E7D4F">
        <w:rPr>
          <w:rFonts w:ascii="Times New Roman" w:hAnsi="Times New Roman" w:cs="Times New Roman"/>
          <w:color w:val="000000"/>
          <w:sz w:val="24"/>
          <w:szCs w:val="24"/>
        </w:rPr>
        <w:t xml:space="preserve"> Výsledok.........................................................................................................................</w:t>
      </w:r>
      <w:r>
        <w:rPr>
          <w:rFonts w:ascii="Times New Roman" w:hAnsi="Times New Roman" w:cs="Times New Roman"/>
          <w:sz w:val="24"/>
          <w:szCs w:val="24"/>
        </w:rPr>
        <w:t>15</w:t>
      </w:r>
    </w:p>
    <w:p w:rsidR="00D865ED" w:rsidRPr="000E7D4F" w:rsidRDefault="00D865ED" w:rsidP="009904A2">
      <w:pPr>
        <w:pStyle w:val="Odsekzoznamu"/>
        <w:numPr>
          <w:ilvl w:val="0"/>
          <w:numId w:val="14"/>
        </w:numPr>
        <w:tabs>
          <w:tab w:val="left" w:pos="567"/>
        </w:tabs>
        <w:spacing w:after="0" w:line="360" w:lineRule="auto"/>
        <w:ind w:left="357" w:hanging="357"/>
        <w:rPr>
          <w:rFonts w:ascii="Times New Roman" w:eastAsia="SimSun" w:hAnsi="Times New Roman"/>
          <w:b/>
          <w:bCs/>
          <w:color w:val="000000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 xml:space="preserve"> </w:t>
      </w:r>
      <w:r w:rsidRPr="00C30C9E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 xml:space="preserve">Kritérium: </w:t>
      </w:r>
      <w:r w:rsidRPr="000E7D4F"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eastAsia="zh-CN"/>
        </w:rPr>
        <w:t>Extrémna svahovitosť (BK5)</w:t>
      </w: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...................................................................15</w:t>
      </w:r>
    </w:p>
    <w:p w:rsidR="00D865ED" w:rsidRPr="000E7D4F" w:rsidRDefault="00D865ED" w:rsidP="009904A2">
      <w:pPr>
        <w:pStyle w:val="Odsekzoznamu"/>
        <w:numPr>
          <w:ilvl w:val="0"/>
          <w:numId w:val="22"/>
        </w:numPr>
        <w:tabs>
          <w:tab w:val="left" w:pos="567"/>
        </w:tabs>
        <w:spacing w:after="0" w:line="360" w:lineRule="auto"/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</w:pP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  Testovanie kritéria BK5 Spoločným výskumným centrom EU (JRC)..........................15</w:t>
      </w:r>
    </w:p>
    <w:p w:rsidR="00D865ED" w:rsidRPr="000E7D4F" w:rsidRDefault="00D865ED" w:rsidP="009904A2">
      <w:pPr>
        <w:pStyle w:val="Odsekzoznamu"/>
        <w:numPr>
          <w:ilvl w:val="0"/>
          <w:numId w:val="22"/>
        </w:numPr>
        <w:tabs>
          <w:tab w:val="left" w:pos="567"/>
        </w:tabs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E7D4F">
        <w:rPr>
          <w:rFonts w:ascii="Times New Roman" w:hAnsi="Times New Roman" w:cs="Times New Roman"/>
          <w:color w:val="000000"/>
          <w:sz w:val="24"/>
          <w:szCs w:val="24"/>
        </w:rPr>
        <w:t xml:space="preserve">  Výsledok........................................................................................................................15</w:t>
      </w:r>
    </w:p>
    <w:p w:rsidR="00D865ED" w:rsidRPr="000E7D4F" w:rsidRDefault="00D865ED" w:rsidP="009904A2">
      <w:pPr>
        <w:pStyle w:val="Odsekzoznamu"/>
        <w:numPr>
          <w:ilvl w:val="0"/>
          <w:numId w:val="14"/>
        </w:numPr>
        <w:tabs>
          <w:tab w:val="left" w:pos="567"/>
        </w:tabs>
        <w:spacing w:after="0" w:line="360" w:lineRule="auto"/>
        <w:ind w:left="357" w:hanging="357"/>
        <w:rPr>
          <w:rFonts w:ascii="Times New Roman" w:eastAsia="SimSun" w:hAnsi="Times New Roman"/>
          <w:b/>
          <w:bCs/>
          <w:color w:val="000000"/>
          <w:sz w:val="24"/>
          <w:szCs w:val="24"/>
          <w:lang w:eastAsia="zh-CN"/>
        </w:rPr>
      </w:pPr>
      <w:r w:rsidRPr="000E7D4F"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eastAsia="zh-CN"/>
        </w:rPr>
        <w:t xml:space="preserve">  Agregátne kritérium</w:t>
      </w:r>
      <w:r w:rsidR="009904A2"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eastAsia="zh-CN"/>
        </w:rPr>
        <w:t xml:space="preserve"> </w:t>
      </w:r>
      <w:r w:rsidRPr="000E7D4F"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eastAsia="zh-CN"/>
        </w:rPr>
        <w:t>(BKA)</w:t>
      </w: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.......................................................................................16</w:t>
      </w:r>
    </w:p>
    <w:p w:rsidR="00D865ED" w:rsidRPr="000E7D4F" w:rsidRDefault="00D865ED" w:rsidP="009904A2">
      <w:pPr>
        <w:pStyle w:val="Odsekzoznamu"/>
        <w:numPr>
          <w:ilvl w:val="1"/>
          <w:numId w:val="14"/>
        </w:numPr>
        <w:tabs>
          <w:tab w:val="left" w:pos="567"/>
        </w:tabs>
        <w:spacing w:after="0" w:line="360" w:lineRule="auto"/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</w:pP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  Testovanie kritéria BKA Spoločným výskumným centrom EU (JRC).........................19</w:t>
      </w:r>
    </w:p>
    <w:p w:rsidR="00D865ED" w:rsidRPr="000E7D4F" w:rsidRDefault="00D865ED" w:rsidP="009904A2">
      <w:pPr>
        <w:pStyle w:val="Odsekzoznamu"/>
        <w:numPr>
          <w:ilvl w:val="1"/>
          <w:numId w:val="14"/>
        </w:numPr>
        <w:tabs>
          <w:tab w:val="left" w:pos="567"/>
        </w:tabs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E7D4F">
        <w:rPr>
          <w:rFonts w:ascii="Times New Roman" w:hAnsi="Times New Roman" w:cs="Times New Roman"/>
          <w:color w:val="000000"/>
          <w:sz w:val="24"/>
          <w:szCs w:val="24"/>
        </w:rPr>
        <w:t xml:space="preserve">  Výsledok........................................................................................................................19 </w:t>
      </w:r>
    </w:p>
    <w:p w:rsidR="00D865ED" w:rsidRPr="000E7D4F" w:rsidRDefault="00D865ED" w:rsidP="009904A2">
      <w:pPr>
        <w:pStyle w:val="Odsekzoznamu"/>
        <w:numPr>
          <w:ilvl w:val="0"/>
          <w:numId w:val="14"/>
        </w:numPr>
        <w:tabs>
          <w:tab w:val="left" w:pos="567"/>
        </w:tabs>
        <w:spacing w:after="0" w:line="360" w:lineRule="auto"/>
        <w:rPr>
          <w:rFonts w:ascii="Times New Roman" w:eastAsia="SimSun" w:hAnsi="Times New Roman"/>
          <w:b/>
          <w:bCs/>
          <w:color w:val="000000"/>
          <w:sz w:val="24"/>
          <w:szCs w:val="24"/>
          <w:lang w:eastAsia="zh-CN"/>
        </w:rPr>
      </w:pPr>
      <w:r w:rsidRPr="000E7D4F"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eastAsia="zh-CN"/>
        </w:rPr>
        <w:t xml:space="preserve">  Komponenty agregátneho</w:t>
      </w:r>
      <w:r w:rsidR="009904A2"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eastAsia="zh-CN"/>
        </w:rPr>
        <w:t xml:space="preserve"> kr</w:t>
      </w:r>
      <w:r w:rsidRPr="000E7D4F"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eastAsia="zh-CN"/>
        </w:rPr>
        <w:t>itéria</w:t>
      </w: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...........</w:t>
      </w:r>
      <w:r w:rsidR="009904A2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...</w:t>
      </w: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...............................................................19</w:t>
      </w:r>
    </w:p>
    <w:p w:rsidR="00D865ED" w:rsidRPr="000E7D4F" w:rsidRDefault="00D865ED" w:rsidP="009904A2">
      <w:pPr>
        <w:pStyle w:val="Odsekzoznamu"/>
        <w:numPr>
          <w:ilvl w:val="1"/>
          <w:numId w:val="14"/>
        </w:numPr>
        <w:tabs>
          <w:tab w:val="left" w:pos="567"/>
        </w:tabs>
        <w:spacing w:after="0" w:line="360" w:lineRule="auto"/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</w:pP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  Kritérium: Nepriaznivé chemické vlastnosti </w:t>
      </w:r>
      <w:r w:rsidR="009904A2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(</w:t>
      </w: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salinita,</w:t>
      </w:r>
      <w:r w:rsidR="009904A2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 </w:t>
      </w: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sodicita)......</w:t>
      </w:r>
      <w:r w:rsidR="009904A2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 </w:t>
      </w: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.............................19 </w:t>
      </w:r>
    </w:p>
    <w:p w:rsidR="00D865ED" w:rsidRPr="000E7D4F" w:rsidRDefault="00D865ED" w:rsidP="009904A2">
      <w:pPr>
        <w:pStyle w:val="Odsekzoznamu"/>
        <w:numPr>
          <w:ilvl w:val="1"/>
          <w:numId w:val="14"/>
        </w:numPr>
        <w:tabs>
          <w:tab w:val="left" w:pos="567"/>
        </w:tabs>
        <w:spacing w:after="0" w:line="360" w:lineRule="auto"/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</w:pP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  Kritérium: Nepriaznivá textúra – ílovité </w:t>
      </w:r>
      <w:r w:rsidR="009904A2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p</w:t>
      </w: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ôdy..</w:t>
      </w:r>
      <w:r w:rsidR="009904A2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...</w:t>
      </w: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.........................................................20</w:t>
      </w:r>
    </w:p>
    <w:p w:rsidR="00D865ED" w:rsidRPr="00503E7E" w:rsidRDefault="00D865ED" w:rsidP="009904A2">
      <w:pPr>
        <w:pStyle w:val="Odsekzoznamu"/>
        <w:numPr>
          <w:ilvl w:val="1"/>
          <w:numId w:val="14"/>
        </w:numPr>
        <w:tabs>
          <w:tab w:val="left" w:pos="567"/>
        </w:tabs>
        <w:spacing w:after="0" w:line="360" w:lineRule="auto"/>
        <w:rPr>
          <w:rFonts w:ascii="Times New Roman" w:eastAsia="SimSun" w:hAnsi="Times New Roman"/>
          <w:sz w:val="24"/>
          <w:szCs w:val="24"/>
          <w:lang w:eastAsia="zh-CN"/>
        </w:rPr>
      </w:pP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  Kritérium: Nepriaznivá </w:t>
      </w:r>
      <w:r w:rsidRPr="00503E7E">
        <w:rPr>
          <w:rFonts w:ascii="Times New Roman" w:eastAsia="SimSun" w:hAnsi="Times New Roman" w:cs="Times New Roman"/>
          <w:sz w:val="24"/>
          <w:szCs w:val="24"/>
          <w:lang w:eastAsia="zh-CN"/>
        </w:rPr>
        <w:t>textúra – organické pôdy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.........................................................21</w:t>
      </w:r>
    </w:p>
    <w:p w:rsidR="00D865ED" w:rsidRPr="00503E7E" w:rsidRDefault="00D865ED" w:rsidP="009904A2">
      <w:pPr>
        <w:pStyle w:val="Odsekzoznamu"/>
        <w:numPr>
          <w:ilvl w:val="1"/>
          <w:numId w:val="14"/>
        </w:numPr>
        <w:tabs>
          <w:tab w:val="left" w:pos="567"/>
        </w:tabs>
        <w:spacing w:after="0" w:line="360" w:lineRule="auto"/>
        <w:rPr>
          <w:rFonts w:ascii="Times New Roman" w:eastAsia="SimSun" w:hAnsi="Times New Roman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</w:t>
      </w:r>
      <w:r w:rsidRPr="00503E7E">
        <w:rPr>
          <w:rFonts w:ascii="Times New Roman" w:eastAsia="SimSun" w:hAnsi="Times New Roman" w:cs="Times New Roman"/>
          <w:sz w:val="24"/>
          <w:szCs w:val="24"/>
          <w:lang w:eastAsia="zh-CN"/>
        </w:rPr>
        <w:t>Testovanie komponentov kritéria BKA Spoločným výskumným centrom EU (JRC)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...21</w:t>
      </w:r>
    </w:p>
    <w:p w:rsidR="00D865ED" w:rsidRPr="00503E7E" w:rsidRDefault="00D865ED" w:rsidP="009904A2">
      <w:pPr>
        <w:pStyle w:val="Odsekzoznamu"/>
        <w:numPr>
          <w:ilvl w:val="1"/>
          <w:numId w:val="14"/>
        </w:numPr>
        <w:tabs>
          <w:tab w:val="left" w:pos="567"/>
        </w:tabs>
        <w:spacing w:after="0" w:line="360" w:lineRule="auto"/>
        <w:rPr>
          <w:rFonts w:ascii="Times New Roman" w:eastAsia="SimSun" w:hAnsi="Times New Roman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 </w:t>
      </w:r>
      <w:r w:rsidRPr="00503E7E">
        <w:rPr>
          <w:rFonts w:ascii="Times New Roman" w:eastAsia="SimSun" w:hAnsi="Times New Roman" w:cs="Times New Roman"/>
          <w:sz w:val="24"/>
          <w:szCs w:val="24"/>
          <w:lang w:eastAsia="zh-CN"/>
        </w:rPr>
        <w:t>Výsledok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........................................................................................................................21</w:t>
      </w:r>
    </w:p>
    <w:p w:rsidR="00D865ED" w:rsidRPr="00C30C9E" w:rsidRDefault="00D865ED" w:rsidP="00A05B83">
      <w:pPr>
        <w:pStyle w:val="Odsekzoznamu"/>
        <w:numPr>
          <w:ilvl w:val="0"/>
          <w:numId w:val="14"/>
        </w:numPr>
        <w:tabs>
          <w:tab w:val="left" w:pos="567"/>
        </w:tabs>
        <w:spacing w:after="0" w:line="360" w:lineRule="auto"/>
        <w:jc w:val="distribute"/>
        <w:rPr>
          <w:rFonts w:ascii="Times New Roman" w:hAnsi="Times New Roman" w:cs="Times New Roman"/>
          <w:b/>
          <w:bCs/>
          <w:sz w:val="24"/>
          <w:szCs w:val="24"/>
        </w:rPr>
      </w:pPr>
      <w:r w:rsidRPr="00C30C9E">
        <w:rPr>
          <w:rFonts w:ascii="Times New Roman" w:hAnsi="Times New Roman" w:cs="Times New Roman"/>
          <w:b/>
          <w:bCs/>
          <w:sz w:val="24"/>
          <w:szCs w:val="24"/>
        </w:rPr>
        <w:t>Záver</w:t>
      </w: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...............................................................................................................................22</w:t>
      </w:r>
    </w:p>
    <w:p w:rsidR="00D865ED" w:rsidRPr="00D66259" w:rsidRDefault="00D865ED" w:rsidP="00D66259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D865ED" w:rsidRDefault="00D865ED" w:rsidP="00D66259">
      <w:pPr>
        <w:spacing w:after="0"/>
        <w:jc w:val="both"/>
        <w:rPr>
          <w:rFonts w:ascii="Times New Roman" w:hAnsi="Times New Roman" w:cs="Times New Roman"/>
          <w:b/>
          <w:bCs/>
          <w:caps/>
          <w:kern w:val="32"/>
          <w:sz w:val="28"/>
          <w:szCs w:val="28"/>
          <w:lang w:val="cs-CZ" w:eastAsia="cs-CZ"/>
        </w:rPr>
      </w:pPr>
    </w:p>
    <w:p w:rsidR="00D865ED" w:rsidRDefault="00D865ED" w:rsidP="00005CAE">
      <w:pPr>
        <w:spacing w:after="0"/>
        <w:jc w:val="center"/>
        <w:rPr>
          <w:rFonts w:ascii="Times New Roman" w:hAnsi="Times New Roman" w:cs="Times New Roman"/>
          <w:b/>
          <w:bCs/>
          <w:caps/>
          <w:kern w:val="32"/>
          <w:sz w:val="28"/>
          <w:szCs w:val="28"/>
          <w:lang w:val="cs-CZ" w:eastAsia="cs-CZ"/>
        </w:rPr>
      </w:pPr>
    </w:p>
    <w:p w:rsidR="00D865ED" w:rsidRDefault="00D865ED" w:rsidP="00005CAE">
      <w:pPr>
        <w:spacing w:after="0"/>
        <w:jc w:val="center"/>
        <w:rPr>
          <w:rFonts w:ascii="Times New Roman" w:hAnsi="Times New Roman" w:cs="Times New Roman"/>
          <w:b/>
          <w:bCs/>
          <w:caps/>
          <w:kern w:val="32"/>
          <w:sz w:val="28"/>
          <w:szCs w:val="28"/>
          <w:lang w:val="cs-CZ" w:eastAsia="cs-CZ"/>
        </w:rPr>
      </w:pPr>
    </w:p>
    <w:p w:rsidR="00D865ED" w:rsidRDefault="00D865ED" w:rsidP="00005CAE">
      <w:pPr>
        <w:spacing w:after="0"/>
        <w:jc w:val="center"/>
        <w:rPr>
          <w:rFonts w:ascii="Times New Roman" w:hAnsi="Times New Roman" w:cs="Times New Roman"/>
          <w:b/>
          <w:bCs/>
          <w:caps/>
          <w:kern w:val="32"/>
          <w:sz w:val="28"/>
          <w:szCs w:val="28"/>
          <w:lang w:val="cs-CZ" w:eastAsia="cs-CZ"/>
        </w:rPr>
      </w:pPr>
    </w:p>
    <w:p w:rsidR="00D865ED" w:rsidRDefault="00D865ED" w:rsidP="00005CAE">
      <w:pPr>
        <w:spacing w:after="0"/>
        <w:jc w:val="center"/>
        <w:rPr>
          <w:rFonts w:ascii="Times New Roman" w:hAnsi="Times New Roman" w:cs="Times New Roman"/>
          <w:b/>
          <w:bCs/>
          <w:caps/>
          <w:kern w:val="32"/>
          <w:sz w:val="28"/>
          <w:szCs w:val="28"/>
          <w:lang w:val="cs-CZ" w:eastAsia="cs-CZ"/>
        </w:rPr>
      </w:pPr>
    </w:p>
    <w:p w:rsidR="00D865ED" w:rsidRPr="002C2B44" w:rsidRDefault="00D865ED" w:rsidP="00C30C9E">
      <w:pPr>
        <w:pStyle w:val="Odsekzoznamu"/>
        <w:keepNext/>
        <w:numPr>
          <w:ilvl w:val="0"/>
          <w:numId w:val="37"/>
        </w:numPr>
        <w:tabs>
          <w:tab w:val="left" w:pos="426"/>
        </w:tabs>
        <w:spacing w:after="0"/>
        <w:jc w:val="both"/>
        <w:outlineLvl w:val="0"/>
        <w:rPr>
          <w:rFonts w:ascii="Times New Roman" w:hAnsi="Times New Roman" w:cs="Times New Roman"/>
          <w:b/>
          <w:bCs/>
          <w:caps/>
          <w:kern w:val="32"/>
          <w:sz w:val="28"/>
          <w:szCs w:val="28"/>
          <w:lang w:val="cs-CZ" w:eastAsia="cs-CZ"/>
        </w:rPr>
      </w:pPr>
      <w:r>
        <w:rPr>
          <w:rFonts w:ascii="Times New Roman" w:hAnsi="Times New Roman" w:cs="Times New Roman"/>
          <w:b/>
          <w:bCs/>
          <w:kern w:val="32"/>
          <w:sz w:val="28"/>
          <w:szCs w:val="28"/>
          <w:lang w:val="cs-CZ" w:eastAsia="cs-CZ"/>
        </w:rPr>
        <w:lastRenderedPageBreak/>
        <w:t>Ú</w:t>
      </w:r>
      <w:r w:rsidRPr="002C2B44">
        <w:rPr>
          <w:rFonts w:ascii="Times New Roman" w:hAnsi="Times New Roman" w:cs="Times New Roman"/>
          <w:b/>
          <w:bCs/>
          <w:kern w:val="32"/>
          <w:sz w:val="28"/>
          <w:szCs w:val="28"/>
          <w:lang w:val="cs-CZ" w:eastAsia="cs-CZ"/>
        </w:rPr>
        <w:t>vod</w:t>
      </w:r>
    </w:p>
    <w:p w:rsidR="00D865ED" w:rsidRPr="008D365C" w:rsidRDefault="00D865ED" w:rsidP="00005C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A6AF0">
        <w:rPr>
          <w:rFonts w:ascii="Times New Roman" w:hAnsi="Times New Roman" w:cs="Times New Roman"/>
          <w:sz w:val="24"/>
          <w:szCs w:val="24"/>
        </w:rPr>
        <w:t>Pri určovaní oblastí s prírodnými obmedzeniami aplikovala SR biofyzikálne kritéria</w:t>
      </w:r>
      <w:r>
        <w:rPr>
          <w:rFonts w:ascii="Times New Roman" w:hAnsi="Times New Roman" w:cs="Times New Roman"/>
          <w:sz w:val="24"/>
          <w:szCs w:val="24"/>
        </w:rPr>
        <w:t xml:space="preserve"> uvedené v tabuľke 1. Pred ich vlastnou aplikáciou (databázov</w:t>
      </w:r>
      <w:r w:rsidRPr="00A9151E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 xml:space="preserve"> zdroje SR) spracoval Výskumný ústav pôdoznalectva a ochrany pôdy metodiky, ktoré  testovalo </w:t>
      </w:r>
      <w:r w:rsidRPr="008D365C">
        <w:rPr>
          <w:rFonts w:ascii="Times New Roman" w:hAnsi="Times New Roman" w:cs="Times New Roman"/>
          <w:sz w:val="24"/>
          <w:szCs w:val="24"/>
        </w:rPr>
        <w:t>Spoločn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8D365C">
        <w:rPr>
          <w:rFonts w:ascii="Times New Roman" w:hAnsi="Times New Roman" w:cs="Times New Roman"/>
          <w:sz w:val="24"/>
          <w:szCs w:val="24"/>
        </w:rPr>
        <w:t xml:space="preserve"> výskumn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8D365C">
        <w:rPr>
          <w:rFonts w:ascii="Times New Roman" w:hAnsi="Times New Roman" w:cs="Times New Roman"/>
          <w:sz w:val="24"/>
          <w:szCs w:val="24"/>
        </w:rPr>
        <w:t xml:space="preserve"> centr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8D365C">
        <w:rPr>
          <w:rFonts w:ascii="Times New Roman" w:hAnsi="Times New Roman" w:cs="Times New Roman"/>
          <w:sz w:val="24"/>
          <w:szCs w:val="24"/>
        </w:rPr>
        <w:t xml:space="preserve"> EU (JRC). </w:t>
      </w:r>
    </w:p>
    <w:p w:rsidR="00D865ED" w:rsidRPr="00376827" w:rsidRDefault="00D865ED" w:rsidP="00005CAE">
      <w:pPr>
        <w:spacing w:after="0"/>
        <w:jc w:val="both"/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</w:pPr>
      <w:r w:rsidRPr="00376827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Tab. 1</w:t>
      </w:r>
      <w:r w:rsidRPr="00376827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ab/>
        <w:t>Uplatnenie biofyzikálnych kritérií v podmienkach Slovenska</w:t>
      </w:r>
    </w:p>
    <w:tbl>
      <w:tblPr>
        <w:tblW w:w="918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6"/>
        <w:gridCol w:w="4644"/>
      </w:tblGrid>
      <w:tr w:rsidR="00D865ED" w:rsidRPr="00AA239E">
        <w:tc>
          <w:tcPr>
            <w:tcW w:w="4536" w:type="dxa"/>
            <w:vAlign w:val="center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eastAsia="SimSun" w:hAnsi="Times New Roman" w:cs="Times New Roman"/>
                <w:b/>
                <w:bCs/>
                <w:caps/>
                <w:sz w:val="20"/>
                <w:szCs w:val="20"/>
                <w:lang w:eastAsia="zh-CN"/>
              </w:rPr>
            </w:pPr>
            <w:r w:rsidRPr="00005CAE">
              <w:rPr>
                <w:rFonts w:ascii="Times New Roman" w:eastAsia="SimSun" w:hAnsi="Times New Roman" w:cs="Times New Roman"/>
                <w:b/>
                <w:bCs/>
                <w:caps/>
                <w:sz w:val="20"/>
                <w:szCs w:val="20"/>
                <w:lang w:eastAsia="zh-CN"/>
              </w:rPr>
              <w:t>Biofyzikálne kritérium</w:t>
            </w:r>
          </w:p>
        </w:tc>
        <w:tc>
          <w:tcPr>
            <w:tcW w:w="4644" w:type="dxa"/>
            <w:vAlign w:val="center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eastAsia="SimSun" w:hAnsi="Times New Roman" w:cs="Times New Roman"/>
                <w:b/>
                <w:bCs/>
                <w:caps/>
                <w:sz w:val="20"/>
                <w:szCs w:val="20"/>
                <w:lang w:eastAsia="zh-CN"/>
              </w:rPr>
            </w:pPr>
            <w:r w:rsidRPr="00005CAE">
              <w:rPr>
                <w:rFonts w:ascii="Times New Roman" w:eastAsia="SimSun" w:hAnsi="Times New Roman" w:cs="Times New Roman"/>
                <w:b/>
                <w:bCs/>
                <w:caps/>
                <w:sz w:val="20"/>
                <w:szCs w:val="20"/>
                <w:lang w:eastAsia="zh-CN"/>
              </w:rPr>
              <w:t xml:space="preserve">Uplatnenie kritérií </w:t>
            </w:r>
          </w:p>
        </w:tc>
      </w:tr>
      <w:tr w:rsidR="00D865ED" w:rsidRPr="00AA239E">
        <w:tc>
          <w:tcPr>
            <w:tcW w:w="4536" w:type="dxa"/>
            <w:vAlign w:val="center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  <w:t>Slabá  priepustnosť pôd</w:t>
            </w:r>
          </w:p>
        </w:tc>
        <w:tc>
          <w:tcPr>
            <w:tcW w:w="4644" w:type="dxa"/>
            <w:vAlign w:val="center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  <w:t>Uplatňuje individuálne</w:t>
            </w:r>
          </w:p>
        </w:tc>
      </w:tr>
      <w:tr w:rsidR="00D865ED" w:rsidRPr="00AA239E">
        <w:trPr>
          <w:cantSplit/>
        </w:trPr>
        <w:tc>
          <w:tcPr>
            <w:tcW w:w="4536" w:type="dxa"/>
            <w:vAlign w:val="center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  <w:t>Skeletnatosť</w:t>
            </w:r>
          </w:p>
        </w:tc>
        <w:tc>
          <w:tcPr>
            <w:tcW w:w="4644" w:type="dxa"/>
            <w:vAlign w:val="center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  <w:t>Uplatňuje individuálne</w:t>
            </w:r>
          </w:p>
        </w:tc>
      </w:tr>
      <w:tr w:rsidR="00D865ED" w:rsidRPr="00AA239E">
        <w:trPr>
          <w:cantSplit/>
        </w:trPr>
        <w:tc>
          <w:tcPr>
            <w:tcW w:w="4536" w:type="dxa"/>
            <w:vAlign w:val="center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  <w:t>Nepriaznivá textúra – piesočnaté pôdy</w:t>
            </w:r>
          </w:p>
        </w:tc>
        <w:tc>
          <w:tcPr>
            <w:tcW w:w="4644" w:type="dxa"/>
            <w:vAlign w:val="center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  <w:t>Uplatňuje individuálne</w:t>
            </w:r>
          </w:p>
        </w:tc>
      </w:tr>
      <w:tr w:rsidR="00D865ED" w:rsidRPr="00AA239E">
        <w:trPr>
          <w:cantSplit/>
        </w:trPr>
        <w:tc>
          <w:tcPr>
            <w:tcW w:w="4536" w:type="dxa"/>
            <w:vAlign w:val="center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  <w:t>Plytká hĺbka zakorenenia</w:t>
            </w:r>
          </w:p>
        </w:tc>
        <w:tc>
          <w:tcPr>
            <w:tcW w:w="4644" w:type="dxa"/>
            <w:vAlign w:val="center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  <w:t>Uplatňuje individuálne</w:t>
            </w:r>
          </w:p>
        </w:tc>
      </w:tr>
      <w:tr w:rsidR="00D865ED" w:rsidRPr="00AA239E">
        <w:tc>
          <w:tcPr>
            <w:tcW w:w="4536" w:type="dxa"/>
            <w:vAlign w:val="center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  <w:t>Extrémna svahovitosť</w:t>
            </w:r>
          </w:p>
        </w:tc>
        <w:tc>
          <w:tcPr>
            <w:tcW w:w="4644" w:type="dxa"/>
            <w:vAlign w:val="center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  <w:t>Uplatňuje individuálne</w:t>
            </w:r>
          </w:p>
        </w:tc>
      </w:tr>
      <w:tr w:rsidR="00D865ED" w:rsidRPr="00AA239E">
        <w:tc>
          <w:tcPr>
            <w:tcW w:w="4536" w:type="dxa"/>
            <w:vAlign w:val="center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  <w:t>Agregátne kritérium</w:t>
            </w:r>
          </w:p>
        </w:tc>
        <w:tc>
          <w:tcPr>
            <w:tcW w:w="4644" w:type="dxa"/>
            <w:vAlign w:val="center"/>
          </w:tcPr>
          <w:p w:rsidR="00D865ED" w:rsidRPr="000E7D4F" w:rsidRDefault="00D865ED" w:rsidP="00005CAE">
            <w:pPr>
              <w:spacing w:after="0"/>
              <w:rPr>
                <w:rFonts w:ascii="Times New Roman" w:eastAsia="SimSu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AA239E">
              <w:rPr>
                <w:rFonts w:ascii="Times New Roman" w:hAnsi="Times New Roman" w:cs="Times New Roman"/>
                <w:sz w:val="20"/>
                <w:szCs w:val="20"/>
              </w:rPr>
              <w:t xml:space="preserve">Agregátne kritérium bolo vypracované na základe delimitácie týchto </w:t>
            </w:r>
            <w:r w:rsidRPr="00AA239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kritérií:</w:t>
            </w:r>
            <w:r w:rsidRPr="000E7D4F">
              <w:rPr>
                <w:rFonts w:ascii="Times New Roman" w:eastAsia="SimSun" w:hAnsi="Times New Roman" w:cs="Times New Roman"/>
                <w:color w:val="000000"/>
                <w:sz w:val="20"/>
                <w:szCs w:val="20"/>
                <w:lang w:eastAsia="zh-CN"/>
              </w:rPr>
              <w:t xml:space="preserve"> </w:t>
            </w:r>
          </w:p>
          <w:p w:rsidR="00D865ED" w:rsidRPr="000E7D4F" w:rsidRDefault="00D865ED" w:rsidP="00005CAE">
            <w:pPr>
              <w:pStyle w:val="Odsekzoznamu"/>
              <w:numPr>
                <w:ilvl w:val="0"/>
                <w:numId w:val="2"/>
              </w:numPr>
              <w:spacing w:after="0"/>
              <w:rPr>
                <w:rFonts w:ascii="Times New Roman" w:eastAsia="SimSu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0E7D4F">
              <w:rPr>
                <w:rFonts w:ascii="Times New Roman" w:eastAsia="SimSun" w:hAnsi="Times New Roman" w:cs="Times New Roman"/>
                <w:color w:val="000000"/>
                <w:sz w:val="20"/>
                <w:szCs w:val="20"/>
                <w:lang w:eastAsia="zh-CN"/>
              </w:rPr>
              <w:t xml:space="preserve">slabá  priepustnosť pôd, </w:t>
            </w:r>
          </w:p>
          <w:p w:rsidR="00D865ED" w:rsidRPr="000E7D4F" w:rsidRDefault="00D865ED" w:rsidP="00005CAE">
            <w:pPr>
              <w:pStyle w:val="Odsekzoznamu"/>
              <w:numPr>
                <w:ilvl w:val="0"/>
                <w:numId w:val="2"/>
              </w:numPr>
              <w:spacing w:after="0"/>
              <w:rPr>
                <w:rFonts w:ascii="Times New Roman" w:eastAsia="SimSu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0E7D4F">
              <w:rPr>
                <w:rFonts w:ascii="Times New Roman" w:eastAsia="SimSun" w:hAnsi="Times New Roman" w:cs="Times New Roman"/>
                <w:color w:val="000000"/>
                <w:sz w:val="20"/>
                <w:szCs w:val="20"/>
                <w:lang w:eastAsia="zh-CN"/>
              </w:rPr>
              <w:t xml:space="preserve">nepriaznivá skeletnatosť, </w:t>
            </w:r>
          </w:p>
          <w:p w:rsidR="00D865ED" w:rsidRPr="000E7D4F" w:rsidRDefault="00D865ED" w:rsidP="00005CAE">
            <w:pPr>
              <w:pStyle w:val="Odsekzoznamu"/>
              <w:numPr>
                <w:ilvl w:val="0"/>
                <w:numId w:val="2"/>
              </w:numPr>
              <w:spacing w:after="0"/>
              <w:rPr>
                <w:rFonts w:ascii="Times New Roman" w:eastAsia="SimSu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0E7D4F">
              <w:rPr>
                <w:rFonts w:ascii="Times New Roman" w:eastAsia="SimSun" w:hAnsi="Times New Roman" w:cs="Times New Roman"/>
                <w:color w:val="000000"/>
                <w:sz w:val="20"/>
                <w:szCs w:val="20"/>
                <w:lang w:eastAsia="zh-CN"/>
              </w:rPr>
              <w:t xml:space="preserve">nepriaznivá pôdna textúra – piesočnaté pôdy, nepriaznivá pôdna textúra – ílovité pôdy,  nepriaznivá pôdna textúra – organické pôdy, </w:t>
            </w:r>
          </w:p>
          <w:p w:rsidR="00D865ED" w:rsidRPr="000E7D4F" w:rsidRDefault="00D865ED" w:rsidP="00005CAE">
            <w:pPr>
              <w:pStyle w:val="Odsekzoznamu"/>
              <w:numPr>
                <w:ilvl w:val="0"/>
                <w:numId w:val="2"/>
              </w:numPr>
              <w:spacing w:after="0"/>
              <w:rPr>
                <w:rFonts w:ascii="Times New Roman" w:eastAsia="SimSu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0E7D4F">
              <w:rPr>
                <w:rFonts w:ascii="Times New Roman" w:eastAsia="SimSun" w:hAnsi="Times New Roman" w:cs="Times New Roman"/>
                <w:color w:val="000000"/>
                <w:sz w:val="20"/>
                <w:szCs w:val="20"/>
                <w:lang w:eastAsia="zh-CN"/>
              </w:rPr>
              <w:t xml:space="preserve">plytká hĺbka zakorenenia, </w:t>
            </w:r>
          </w:p>
          <w:p w:rsidR="00D865ED" w:rsidRPr="000E7D4F" w:rsidRDefault="00D865ED" w:rsidP="00005CAE">
            <w:pPr>
              <w:pStyle w:val="Odsekzoznamu"/>
              <w:numPr>
                <w:ilvl w:val="0"/>
                <w:numId w:val="2"/>
              </w:numPr>
              <w:spacing w:after="0"/>
              <w:rPr>
                <w:rFonts w:ascii="Times New Roman" w:eastAsia="SimSu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0E7D4F">
              <w:rPr>
                <w:rFonts w:ascii="Times New Roman" w:eastAsia="SimSun" w:hAnsi="Times New Roman" w:cs="Times New Roman"/>
                <w:color w:val="000000"/>
                <w:sz w:val="20"/>
                <w:szCs w:val="20"/>
                <w:lang w:eastAsia="zh-CN"/>
              </w:rPr>
              <w:t xml:space="preserve">nepriaznivé chemické vlastnosti (salinita + sodicita), </w:t>
            </w:r>
          </w:p>
          <w:p w:rsidR="00D865ED" w:rsidRPr="00005CAE" w:rsidRDefault="00D865ED" w:rsidP="00005CAE">
            <w:pPr>
              <w:pStyle w:val="Odsekzoznamu"/>
              <w:numPr>
                <w:ilvl w:val="0"/>
                <w:numId w:val="2"/>
              </w:numPr>
              <w:spacing w:after="0"/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</w:pPr>
            <w:r w:rsidRPr="000E7D4F">
              <w:rPr>
                <w:rFonts w:ascii="Times New Roman" w:eastAsia="SimSun" w:hAnsi="Times New Roman" w:cs="Times New Roman"/>
                <w:color w:val="000000"/>
                <w:sz w:val="20"/>
                <w:szCs w:val="20"/>
                <w:lang w:eastAsia="zh-CN"/>
              </w:rPr>
              <w:t>extrémna svahov</w:t>
            </w:r>
            <w:r w:rsidRPr="00005CAE">
              <w:rPr>
                <w:rFonts w:ascii="Times New Roman" w:eastAsia="SimSun" w:hAnsi="Times New Roman" w:cs="Times New Roman"/>
                <w:sz w:val="20"/>
                <w:szCs w:val="20"/>
                <w:lang w:eastAsia="zh-CN"/>
              </w:rPr>
              <w:t>itosť</w:t>
            </w:r>
          </w:p>
        </w:tc>
      </w:tr>
    </w:tbl>
    <w:p w:rsidR="00D865ED" w:rsidRDefault="00D865ED" w:rsidP="00005CAE">
      <w:pPr>
        <w:spacing w:after="0"/>
      </w:pPr>
    </w:p>
    <w:p w:rsidR="00D865ED" w:rsidRDefault="00D865ED" w:rsidP="00005C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D365C">
        <w:rPr>
          <w:rFonts w:ascii="Times New Roman" w:hAnsi="Times New Roman" w:cs="Times New Roman"/>
          <w:sz w:val="24"/>
          <w:szCs w:val="24"/>
        </w:rPr>
        <w:t xml:space="preserve">V nasledujúcom texte je popísaný priebeh postupu SR pri aplikácii </w:t>
      </w:r>
      <w:r>
        <w:rPr>
          <w:rFonts w:ascii="Times New Roman" w:hAnsi="Times New Roman" w:cs="Times New Roman"/>
          <w:sz w:val="24"/>
          <w:szCs w:val="24"/>
        </w:rPr>
        <w:t>jednotlivých</w:t>
      </w:r>
      <w:r w:rsidRPr="008D365C">
        <w:rPr>
          <w:rFonts w:ascii="Times New Roman" w:hAnsi="Times New Roman" w:cs="Times New Roman"/>
          <w:sz w:val="24"/>
          <w:szCs w:val="24"/>
        </w:rPr>
        <w:t xml:space="preserve"> biofyzikálnych kritérií, ich testovanie zo strany JRC a výsledné </w:t>
      </w:r>
      <w:r>
        <w:rPr>
          <w:rFonts w:ascii="Times New Roman" w:hAnsi="Times New Roman" w:cs="Times New Roman"/>
          <w:sz w:val="24"/>
          <w:szCs w:val="24"/>
        </w:rPr>
        <w:t xml:space="preserve">riešenie </w:t>
      </w:r>
      <w:r w:rsidRPr="000E7D4F">
        <w:rPr>
          <w:rFonts w:ascii="Times New Roman" w:hAnsi="Times New Roman" w:cs="Times New Roman"/>
          <w:color w:val="000000"/>
          <w:sz w:val="24"/>
          <w:szCs w:val="24"/>
        </w:rPr>
        <w:t xml:space="preserve">ich použitia pre </w:t>
      </w:r>
      <w:r>
        <w:rPr>
          <w:rFonts w:ascii="Times New Roman" w:hAnsi="Times New Roman" w:cs="Times New Roman"/>
          <w:sz w:val="24"/>
          <w:szCs w:val="24"/>
        </w:rPr>
        <w:t>určenie oblastí s prírodnými obmedzeniami SR.</w:t>
      </w:r>
    </w:p>
    <w:p w:rsidR="00D865ED" w:rsidRPr="008D365C" w:rsidRDefault="00D865ED" w:rsidP="00005C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865ED" w:rsidRPr="00CC400C" w:rsidRDefault="00D865ED" w:rsidP="00C30C9E">
      <w:pPr>
        <w:pStyle w:val="Odsekzoznamu"/>
        <w:numPr>
          <w:ilvl w:val="0"/>
          <w:numId w:val="38"/>
        </w:numPr>
        <w:spacing w:after="0"/>
        <w:jc w:val="both"/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</w:pPr>
      <w:r w:rsidRPr="00CC400C"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  <w:t>Kritérium: Slabá priepustnosť pôd (BK1)</w:t>
      </w:r>
    </w:p>
    <w:p w:rsidR="00D865ED" w:rsidRPr="00CA6AF0" w:rsidRDefault="00D865ED" w:rsidP="00005CAE">
      <w:pPr>
        <w:autoSpaceDE w:val="0"/>
        <w:autoSpaceDN w:val="0"/>
        <w:adjustRightInd w:val="0"/>
        <w:spacing w:after="0"/>
        <w:ind w:firstLine="540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A6AF0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>Limity:</w:t>
      </w:r>
      <w:r w:rsidRPr="00CA6AF0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územia prevlhčené vodou významnú časť roka s nasledovnými limitmi: </w:t>
      </w:r>
    </w:p>
    <w:p w:rsidR="00D865ED" w:rsidRPr="00CA6AF0" w:rsidRDefault="00D865ED" w:rsidP="00005CAE">
      <w:pPr>
        <w:numPr>
          <w:ilvl w:val="0"/>
          <w:numId w:val="3"/>
        </w:numPr>
        <w:tabs>
          <w:tab w:val="num" w:pos="900"/>
        </w:tabs>
        <w:autoSpaceDE w:val="0"/>
        <w:autoSpaceDN w:val="0"/>
        <w:adjustRightInd w:val="0"/>
        <w:spacing w:after="0"/>
        <w:ind w:left="0" w:firstLine="540"/>
        <w:rPr>
          <w:rFonts w:ascii="Times New Roman" w:eastAsia="SimSun" w:hAnsi="Times New Roman"/>
          <w:sz w:val="24"/>
          <w:szCs w:val="24"/>
          <w:lang w:eastAsia="zh-CN"/>
        </w:rPr>
      </w:pPr>
      <w:r w:rsidRPr="00CA6AF0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vlhká do 80 cm od povrchu viac ako 6 mesiacov, </w:t>
      </w:r>
      <w:r w:rsidRPr="00CA6AF0">
        <w:rPr>
          <w:rFonts w:ascii="Times New Roman" w:eastAsia="SimSun" w:hAnsi="Times New Roman" w:cs="Times New Roman"/>
          <w:caps/>
          <w:sz w:val="24"/>
          <w:szCs w:val="24"/>
          <w:lang w:eastAsia="zh-CN"/>
        </w:rPr>
        <w:t xml:space="preserve">alebo </w:t>
      </w:r>
    </w:p>
    <w:p w:rsidR="00D865ED" w:rsidRPr="00CA6AF0" w:rsidRDefault="00D865ED" w:rsidP="00005CAE">
      <w:pPr>
        <w:numPr>
          <w:ilvl w:val="0"/>
          <w:numId w:val="3"/>
        </w:numPr>
        <w:tabs>
          <w:tab w:val="num" w:pos="900"/>
        </w:tabs>
        <w:autoSpaceDE w:val="0"/>
        <w:autoSpaceDN w:val="0"/>
        <w:adjustRightInd w:val="0"/>
        <w:spacing w:after="0"/>
        <w:ind w:left="0" w:firstLine="540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A6AF0">
        <w:rPr>
          <w:rFonts w:ascii="Times New Roman" w:eastAsia="SimSun" w:hAnsi="Times New Roman" w:cs="Times New Roman"/>
          <w:sz w:val="24"/>
          <w:szCs w:val="24"/>
          <w:lang w:eastAsia="zh-CN"/>
        </w:rPr>
        <w:t>vlhká do 40 cm viac ako 11 mesiacov, ALEBO</w:t>
      </w:r>
    </w:p>
    <w:p w:rsidR="00D865ED" w:rsidRPr="00CA6AF0" w:rsidRDefault="00D865ED" w:rsidP="00005CAE">
      <w:pPr>
        <w:numPr>
          <w:ilvl w:val="0"/>
          <w:numId w:val="3"/>
        </w:numPr>
        <w:tabs>
          <w:tab w:val="num" w:pos="900"/>
        </w:tabs>
        <w:autoSpaceDE w:val="0"/>
        <w:autoSpaceDN w:val="0"/>
        <w:adjustRightInd w:val="0"/>
        <w:spacing w:after="0"/>
        <w:ind w:left="0" w:firstLine="540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A6AF0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slabo </w:t>
      </w:r>
      <w:r w:rsidRPr="00CA6AF0">
        <w:rPr>
          <w:rFonts w:ascii="Times New Roman" w:eastAsia="SimSun" w:hAnsi="Times New Roman" w:cs="Times New Roman"/>
          <w:caps/>
          <w:sz w:val="24"/>
          <w:szCs w:val="24"/>
          <w:lang w:eastAsia="zh-CN"/>
        </w:rPr>
        <w:t>alebo</w:t>
      </w:r>
      <w:r w:rsidRPr="00CA6AF0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</w:t>
      </w:r>
    </w:p>
    <w:p w:rsidR="00D865ED" w:rsidRPr="00CA6AF0" w:rsidRDefault="00D865ED" w:rsidP="00005CAE">
      <w:pPr>
        <w:numPr>
          <w:ilvl w:val="0"/>
          <w:numId w:val="3"/>
        </w:numPr>
        <w:tabs>
          <w:tab w:val="num" w:pos="900"/>
        </w:tabs>
        <w:autoSpaceDE w:val="0"/>
        <w:autoSpaceDN w:val="0"/>
        <w:adjustRightInd w:val="0"/>
        <w:spacing w:after="0"/>
        <w:ind w:left="0" w:firstLine="540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A6AF0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veľmi slabo priepustné pôdy, ALEBO </w:t>
      </w:r>
    </w:p>
    <w:p w:rsidR="00D865ED" w:rsidRPr="00CA6AF0" w:rsidRDefault="00D865ED" w:rsidP="00005CAE">
      <w:pPr>
        <w:numPr>
          <w:ilvl w:val="0"/>
          <w:numId w:val="3"/>
        </w:numPr>
        <w:tabs>
          <w:tab w:val="num" w:pos="900"/>
        </w:tabs>
        <w:autoSpaceDE w:val="0"/>
        <w:autoSpaceDN w:val="0"/>
        <w:adjustRightInd w:val="0"/>
        <w:spacing w:after="0"/>
        <w:ind w:left="0" w:firstLine="540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A6AF0">
        <w:rPr>
          <w:rFonts w:ascii="Times New Roman" w:eastAsia="SimSun" w:hAnsi="Times New Roman" w:cs="Times New Roman"/>
          <w:sz w:val="24"/>
          <w:szCs w:val="24"/>
          <w:lang w:eastAsia="zh-CN"/>
        </w:rPr>
        <w:t>glejová farebná vzorka do 40 cm od povrchu.</w:t>
      </w:r>
    </w:p>
    <w:p w:rsidR="00D865ED" w:rsidRDefault="00D865ED" w:rsidP="00005CAE">
      <w:pPr>
        <w:spacing w:after="0"/>
        <w:ind w:firstLine="540"/>
        <w:jc w:val="both"/>
        <w:rPr>
          <w:rFonts w:ascii="Times New Roman" w:eastAsia="SimSun" w:hAnsi="Times New Roman"/>
          <w:kern w:val="16"/>
          <w:sz w:val="24"/>
          <w:szCs w:val="24"/>
          <w:lang w:eastAsia="zh-CN"/>
        </w:rPr>
      </w:pPr>
    </w:p>
    <w:p w:rsidR="00D865ED" w:rsidRPr="00CA6AF0" w:rsidRDefault="00D865ED" w:rsidP="00476077">
      <w:pPr>
        <w:spacing w:after="0"/>
        <w:ind w:firstLine="540"/>
        <w:jc w:val="both"/>
        <w:rPr>
          <w:rFonts w:ascii="Times New Roman" w:eastAsia="SimSun" w:hAnsi="Times New Roman" w:cs="Times New Roman"/>
          <w:kern w:val="16"/>
          <w:sz w:val="24"/>
          <w:szCs w:val="24"/>
          <w:lang w:eastAsia="zh-CN"/>
        </w:rPr>
      </w:pPr>
      <w:r w:rsidRPr="00CA6AF0">
        <w:rPr>
          <w:rFonts w:ascii="Times New Roman" w:eastAsia="SimSun" w:hAnsi="Times New Roman" w:cs="Times New Roman"/>
          <w:kern w:val="16"/>
          <w:sz w:val="24"/>
          <w:szCs w:val="24"/>
          <w:lang w:eastAsia="zh-CN"/>
        </w:rPr>
        <w:t>JRC neschválil</w:t>
      </w:r>
      <w:r>
        <w:rPr>
          <w:rFonts w:ascii="Times New Roman" w:eastAsia="SimSun" w:hAnsi="Times New Roman" w:cs="Times New Roman"/>
          <w:kern w:val="16"/>
          <w:sz w:val="24"/>
          <w:szCs w:val="24"/>
          <w:lang w:eastAsia="zh-CN"/>
        </w:rPr>
        <w:t>o</w:t>
      </w:r>
      <w:r w:rsidRPr="00CA6AF0">
        <w:rPr>
          <w:rFonts w:ascii="Times New Roman" w:eastAsia="SimSun" w:hAnsi="Times New Roman" w:cs="Times New Roman"/>
          <w:kern w:val="16"/>
          <w:sz w:val="24"/>
          <w:szCs w:val="24"/>
          <w:lang w:eastAsia="zh-CN"/>
        </w:rPr>
        <w:t xml:space="preserve"> prvú verziu hodnotenia pôd so zníženou priepustnosťou pôd, požadovalo vypracovanie miery prejavov hydromorfizmu na podklade diagnostických znakov charakteristických z hľadiska národnej klasifikácie pôd (Morfogenetický klasifikačný systém pôd SR). Preto bola dodaná detailná charakteristika pôd, ktorá využila aj ďalšie dodatočné atribúty týchto pôd (napr. glejická farebná vzorka).</w:t>
      </w:r>
      <w:r w:rsidRPr="00CA6AF0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</w:t>
      </w:r>
      <w:r w:rsidRPr="00CA6AF0">
        <w:rPr>
          <w:rFonts w:ascii="Times New Roman" w:eastAsia="SimSun" w:hAnsi="Times New Roman" w:cs="Times New Roman"/>
          <w:kern w:val="16"/>
          <w:sz w:val="24"/>
          <w:szCs w:val="24"/>
          <w:lang w:eastAsia="zh-CN"/>
        </w:rPr>
        <w:t xml:space="preserve">Okrem toho bolo potrebné pôdne typy a subtypy korelovať so svetovou referenčnou bázou (WRB 2006, 2007) s odkazom na exaktné morfologické kritéria požadované Európskou komisiou. </w:t>
      </w:r>
    </w:p>
    <w:p w:rsidR="00D865ED" w:rsidRDefault="00D865ED" w:rsidP="00005CAE">
      <w:pPr>
        <w:tabs>
          <w:tab w:val="left" w:pos="540"/>
        </w:tabs>
        <w:spacing w:after="0"/>
        <w:ind w:firstLine="540"/>
        <w:jc w:val="both"/>
        <w:rPr>
          <w:rFonts w:ascii="Times New Roman" w:eastAsia="SimSun" w:hAnsi="Times New Roman"/>
          <w:sz w:val="24"/>
          <w:szCs w:val="24"/>
          <w:lang w:eastAsia="zh-CN"/>
        </w:rPr>
      </w:pPr>
      <w:r w:rsidRPr="00CA6AF0">
        <w:rPr>
          <w:rFonts w:ascii="Times New Roman" w:eastAsia="SimSun" w:hAnsi="Times New Roman" w:cs="Times New Roman"/>
          <w:kern w:val="16"/>
          <w:sz w:val="24"/>
          <w:szCs w:val="24"/>
          <w:lang w:eastAsia="zh-CN"/>
        </w:rPr>
        <w:t xml:space="preserve">Pre priestorové vyčlenenie sa využila </w:t>
      </w:r>
      <w:r w:rsidRPr="00CA6AF0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databáza bonitovaných pôdno-ekologických jednotiek, ktorá je digitalizovaná vo forme *shape. Hlavná  pôdna jednotka (HPJ) v systéme bonitovaných pôdno-ekologických (BPEJ) má úzku nadväznosť na Morfogenetický </w:t>
      </w:r>
      <w:r w:rsidRPr="00CA6AF0">
        <w:rPr>
          <w:rFonts w:ascii="Times New Roman" w:eastAsia="SimSun" w:hAnsi="Times New Roman" w:cs="Times New Roman"/>
          <w:sz w:val="24"/>
          <w:szCs w:val="24"/>
          <w:lang w:eastAsia="zh-CN"/>
        </w:rPr>
        <w:lastRenderedPageBreak/>
        <w:t>klasifikačný systém pôd SR (MKSP 2000) (Džatko, Sobocká 2009), preto bola vybraná pre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</w:t>
      </w: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>definovanie diagnostiky a klasifikácie. Pre vyčlenenie dotknutých pôd bol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aplikovaný</w:t>
      </w: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kód hlavnej pôdnej jednotky a jeho hydromorfná diagnostika MKSP 2000 v korelácii s WRB (2006, 2007) a metodikou UDSA (Soil Survey Manual 1993).</w:t>
      </w:r>
      <w:r w:rsidRPr="00CC400C">
        <w:rPr>
          <w:rFonts w:ascii="Times New Roman" w:eastAsia="SimSun" w:hAnsi="Times New Roman" w:cs="Times New Roman"/>
          <w:color w:val="000000"/>
          <w:sz w:val="24"/>
          <w:szCs w:val="24"/>
          <w:lang w:eastAsia="en-GB"/>
        </w:rPr>
        <w:t xml:space="preserve"> Na základe týchto kritérií boli vytvorené skupiny pôd s rôznym stupňom priepustnosti pôd. Niektoré kódy hlavnej pôdnej jednotky spĺňajú viaceré kritéria zaradenia do viacerých skupín podľa morfologických znakov hydromorfných pôd. </w:t>
      </w: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Predovšetkým gleje a pseudogleje patria </w:t>
      </w: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>k najviac nepriaznivým územiam predovšetkým v kombinácii s veľmi ťažkými pôdami. Porovnanie klasifikačného systému hydromorfných pôd Slovenska (na príklade pôdneho typu glej) s WRB (2006, 2007) je uvedené v tab. 2.</w:t>
      </w:r>
    </w:p>
    <w:p w:rsidR="00D865ED" w:rsidRPr="00CC400C" w:rsidRDefault="00D865ED" w:rsidP="00005CAE">
      <w:pPr>
        <w:tabs>
          <w:tab w:val="left" w:pos="540"/>
        </w:tabs>
        <w:spacing w:after="0"/>
        <w:ind w:firstLine="540"/>
        <w:jc w:val="both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Pr="000E7D4F" w:rsidRDefault="00D865ED" w:rsidP="00005CAE">
      <w:pPr>
        <w:spacing w:after="0"/>
        <w:jc w:val="both"/>
        <w:rPr>
          <w:rFonts w:ascii="Times New Roman" w:eastAsia="SimSun" w:hAnsi="Times New Roman" w:cs="Times New Roman"/>
          <w:i/>
          <w:iCs/>
          <w:color w:val="000000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Tab. 2 Porovnanie hydromorf</w:t>
      </w:r>
      <w:r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nej pôdy (MKSP 2000</w:t>
      </w:r>
      <w:r w:rsidRPr="000E7D4F">
        <w:rPr>
          <w:rFonts w:ascii="Times New Roman" w:eastAsia="SimSun" w:hAnsi="Times New Roman" w:cs="Times New Roman"/>
          <w:i/>
          <w:iCs/>
          <w:color w:val="000000"/>
          <w:sz w:val="24"/>
          <w:szCs w:val="24"/>
          <w:lang w:eastAsia="zh-CN"/>
        </w:rPr>
        <w:t>) s WRB (2006, 2007)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08"/>
        <w:gridCol w:w="2340"/>
        <w:gridCol w:w="2659"/>
        <w:gridCol w:w="2303"/>
      </w:tblGrid>
      <w:tr w:rsidR="00D865ED" w:rsidRPr="00AA239E">
        <w:tc>
          <w:tcPr>
            <w:tcW w:w="1908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zh-CN"/>
              </w:rPr>
              <w:t>MKSP 2000</w:t>
            </w:r>
          </w:p>
        </w:tc>
        <w:tc>
          <w:tcPr>
            <w:tcW w:w="2340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2659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zh-CN"/>
              </w:rPr>
              <w:t xml:space="preserve">WRB (2006, 2007) </w:t>
            </w:r>
          </w:p>
        </w:tc>
        <w:tc>
          <w:tcPr>
            <w:tcW w:w="2303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</w:p>
        </w:tc>
      </w:tr>
      <w:tr w:rsidR="00D865ED" w:rsidRPr="00AA239E">
        <w:tc>
          <w:tcPr>
            <w:tcW w:w="1908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Pôdny typ</w:t>
            </w:r>
          </w:p>
        </w:tc>
        <w:tc>
          <w:tcPr>
            <w:tcW w:w="2340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Glej</w:t>
            </w:r>
          </w:p>
        </w:tc>
        <w:tc>
          <w:tcPr>
            <w:tcW w:w="2659" w:type="dxa"/>
          </w:tcPr>
          <w:p w:rsidR="00D865ED" w:rsidRPr="00005CAE" w:rsidRDefault="00D865ED" w:rsidP="00005CAE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Reference soil group</w:t>
            </w:r>
          </w:p>
        </w:tc>
        <w:tc>
          <w:tcPr>
            <w:tcW w:w="2303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Gleysol</w:t>
            </w:r>
          </w:p>
        </w:tc>
      </w:tr>
      <w:tr w:rsidR="00D865ED" w:rsidRPr="00AA239E">
        <w:tc>
          <w:tcPr>
            <w:tcW w:w="1908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Pôdny subtyp</w:t>
            </w:r>
          </w:p>
        </w:tc>
        <w:tc>
          <w:tcPr>
            <w:tcW w:w="2340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modálny,</w:t>
            </w:r>
          </w:p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kultizemný</w:t>
            </w:r>
          </w:p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močiarový</w:t>
            </w:r>
          </w:p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organozemný</w:t>
            </w:r>
          </w:p>
        </w:tc>
        <w:tc>
          <w:tcPr>
            <w:tcW w:w="2659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Qualifiers</w:t>
            </w:r>
          </w:p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(prefixes or suffixes)</w:t>
            </w:r>
          </w:p>
        </w:tc>
        <w:tc>
          <w:tcPr>
            <w:tcW w:w="2303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Haplic</w:t>
            </w:r>
          </w:p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Anthrtic</w:t>
            </w:r>
          </w:p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Histic</w:t>
            </w:r>
          </w:p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Ombric</w:t>
            </w:r>
          </w:p>
        </w:tc>
      </w:tr>
      <w:tr w:rsidR="00D865ED" w:rsidRPr="00AA239E">
        <w:tc>
          <w:tcPr>
            <w:tcW w:w="1908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Varieta</w:t>
            </w:r>
          </w:p>
        </w:tc>
        <w:tc>
          <w:tcPr>
            <w:tcW w:w="2340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nasýtený</w:t>
            </w:r>
          </w:p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kyslý</w:t>
            </w:r>
          </w:p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karbonátový</w:t>
            </w:r>
          </w:p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tiónový</w:t>
            </w:r>
          </w:p>
        </w:tc>
        <w:tc>
          <w:tcPr>
            <w:tcW w:w="2659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Qualifiers</w:t>
            </w:r>
          </w:p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(prefixes or suffixes)</w:t>
            </w:r>
          </w:p>
        </w:tc>
        <w:tc>
          <w:tcPr>
            <w:tcW w:w="2303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Eutric</w:t>
            </w:r>
          </w:p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Dystric</w:t>
            </w:r>
          </w:p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 xml:space="preserve">Calcaric </w:t>
            </w:r>
          </w:p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Thionic</w:t>
            </w:r>
          </w:p>
        </w:tc>
      </w:tr>
      <w:tr w:rsidR="00D865ED" w:rsidRPr="00AA239E">
        <w:tc>
          <w:tcPr>
            <w:tcW w:w="1908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Forma</w:t>
            </w:r>
          </w:p>
        </w:tc>
        <w:tc>
          <w:tcPr>
            <w:tcW w:w="2340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2659" w:type="dxa"/>
          </w:tcPr>
          <w:p w:rsidR="00D865ED" w:rsidRPr="00005CAE" w:rsidRDefault="00D865ED" w:rsidP="00005CAE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Some qualifiers and suffixes</w:t>
            </w:r>
          </w:p>
        </w:tc>
        <w:tc>
          <w:tcPr>
            <w:tcW w:w="2303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</w:p>
        </w:tc>
      </w:tr>
    </w:tbl>
    <w:p w:rsidR="00D865ED" w:rsidRPr="00CC400C" w:rsidRDefault="00D865ED" w:rsidP="00005CAE">
      <w:pPr>
        <w:spacing w:after="0"/>
        <w:ind w:firstLine="360"/>
        <w:jc w:val="both"/>
        <w:rPr>
          <w:rFonts w:ascii="Times New Roman" w:eastAsia="SimSun" w:hAnsi="Times New Roman"/>
          <w:sz w:val="16"/>
          <w:szCs w:val="16"/>
          <w:lang w:eastAsia="zh-CN"/>
        </w:rPr>
      </w:pPr>
    </w:p>
    <w:p w:rsidR="00D865ED" w:rsidRDefault="00D865ED" w:rsidP="00005CAE">
      <w:pPr>
        <w:spacing w:after="0"/>
        <w:ind w:firstLine="539"/>
        <w:jc w:val="both"/>
        <w:rPr>
          <w:rFonts w:ascii="Times New Roman" w:eastAsia="SimSun" w:hAnsi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V tab. 3 a 4 uvádzame porovnanie diagnostických znakov niektorých hydromorfných pôd národnej klasifikácie </w:t>
      </w: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pôd Slovenska (MKSP 2000) a medzinárodnej klasifikácie pôd WRB (2006, 2007). Jedná sa o dva hlavné hydromorfné typy: gleje (vrátane glejových subtypov pôd) a pseudogleje  (vrátane pseudoglejových subtypov pôd).</w:t>
      </w:r>
    </w:p>
    <w:p w:rsidR="00D865ED" w:rsidRDefault="00D865ED" w:rsidP="00005CAE">
      <w:pPr>
        <w:spacing w:after="0"/>
        <w:ind w:firstLine="539"/>
        <w:jc w:val="both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Pr="000E7D4F" w:rsidRDefault="00D865ED" w:rsidP="00005CAE">
      <w:pPr>
        <w:spacing w:after="0"/>
        <w:ind w:left="720" w:hanging="720"/>
        <w:jc w:val="both"/>
        <w:rPr>
          <w:rFonts w:ascii="Times New Roman" w:eastAsia="SimSun" w:hAnsi="Times New Roman" w:cs="Times New Roman"/>
          <w:i/>
          <w:iCs/>
          <w:color w:val="000000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 xml:space="preserve">Tab. 3 Stručné porovnanie niektorých diagnostických znakov pôdneho typu glej </w:t>
      </w:r>
      <w:r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 xml:space="preserve">(MKSP 2000) </w:t>
      </w:r>
      <w:r w:rsidRPr="00CC400C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a</w:t>
      </w:r>
      <w:r>
        <w:rPr>
          <w:rFonts w:ascii="Times New Roman" w:eastAsia="SimSun" w:hAnsi="Times New Roman"/>
          <w:i/>
          <w:iCs/>
          <w:sz w:val="24"/>
          <w:szCs w:val="24"/>
          <w:lang w:eastAsia="zh-CN"/>
        </w:rPr>
        <w:t> </w:t>
      </w:r>
      <w:r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 xml:space="preserve">pôdneho typu </w:t>
      </w:r>
      <w:r w:rsidRPr="00CC400C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gleysol (RSG)</w:t>
      </w:r>
      <w:r w:rsidRPr="00542440">
        <w:rPr>
          <w:rFonts w:ascii="Times New Roman" w:eastAsia="SimSun" w:hAnsi="Times New Roman"/>
          <w:i/>
          <w:iCs/>
          <w:color w:val="FF0000"/>
          <w:sz w:val="24"/>
          <w:szCs w:val="24"/>
          <w:lang w:eastAsia="zh-CN"/>
        </w:rPr>
        <w:t> </w:t>
      </w:r>
      <w:r w:rsidRPr="000E7D4F">
        <w:rPr>
          <w:rFonts w:ascii="Times New Roman" w:eastAsia="SimSun" w:hAnsi="Times New Roman" w:cs="Times New Roman"/>
          <w:i/>
          <w:iCs/>
          <w:color w:val="000000"/>
          <w:sz w:val="24"/>
          <w:szCs w:val="24"/>
          <w:lang w:eastAsia="zh-CN"/>
        </w:rPr>
        <w:t>WRB (2006, 2007)</w:t>
      </w:r>
    </w:p>
    <w:p w:rsidR="00D865ED" w:rsidRPr="000E7D4F" w:rsidRDefault="00D865ED" w:rsidP="00005CAE">
      <w:pPr>
        <w:spacing w:after="0"/>
        <w:ind w:left="720" w:hanging="720"/>
        <w:jc w:val="both"/>
        <w:rPr>
          <w:rFonts w:ascii="Times New Roman" w:eastAsia="SimSun" w:hAnsi="Times New Roman" w:cs="Times New Roman"/>
          <w:i/>
          <w:iCs/>
          <w:color w:val="000000"/>
          <w:sz w:val="24"/>
          <w:szCs w:val="24"/>
          <w:lang w:eastAsia="zh-CN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5"/>
        <w:gridCol w:w="4605"/>
      </w:tblGrid>
      <w:tr w:rsidR="00D865ED" w:rsidRPr="00AA239E">
        <w:tc>
          <w:tcPr>
            <w:tcW w:w="4605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zh-CN"/>
              </w:rPr>
              <w:t>Glej (MKSP 2000)</w:t>
            </w:r>
          </w:p>
        </w:tc>
        <w:tc>
          <w:tcPr>
            <w:tcW w:w="4605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zh-CN"/>
              </w:rPr>
              <w:t>Gleysol (WRB 2006,2007)</w:t>
            </w:r>
          </w:p>
        </w:tc>
      </w:tr>
      <w:tr w:rsidR="00D865ED" w:rsidRPr="00AA239E">
        <w:trPr>
          <w:trHeight w:val="2986"/>
        </w:trPr>
        <w:tc>
          <w:tcPr>
            <w:tcW w:w="4605" w:type="dxa"/>
          </w:tcPr>
          <w:p w:rsidR="00D865ED" w:rsidRPr="00005CAE" w:rsidRDefault="00D865ED" w:rsidP="00005CAE">
            <w:pPr>
              <w:spacing w:after="0"/>
              <w:ind w:left="36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Pôdy s glejovým redukčným horizontom:</w:t>
            </w:r>
          </w:p>
          <w:p w:rsidR="00D865ED" w:rsidRPr="00005CAE" w:rsidRDefault="00D865ED" w:rsidP="00005CAE">
            <w:pPr>
              <w:numPr>
                <w:ilvl w:val="0"/>
                <w:numId w:val="5"/>
              </w:num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 xml:space="preserve">Glejový redukčný horizont: sivý až sivozelený (Munsell collour charts Hue GY, G, BG) s malou sýtosťou sfarbenia v rozsahu &gt;90 % </w:t>
            </w:r>
          </w:p>
          <w:p w:rsidR="00D865ED" w:rsidRPr="00005CAE" w:rsidRDefault="00D865ED" w:rsidP="00005CAE">
            <w:pPr>
              <w:numPr>
                <w:ilvl w:val="0"/>
                <w:numId w:val="5"/>
              </w:numPr>
              <w:spacing w:after="0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Glejový redukčno-oxidačný horizont: škvrnitý so striedaním redukovaných a oxidovaných škvŕn v rozsahu 10-90 %, zhluky hydratovaných Fe,</w:t>
            </w:r>
          </w:p>
          <w:p w:rsidR="00D865ED" w:rsidRPr="00005CAE" w:rsidRDefault="00D865ED" w:rsidP="00005CAE">
            <w:pPr>
              <w:numPr>
                <w:ilvl w:val="0"/>
                <w:numId w:val="5"/>
              </w:numPr>
              <w:spacing w:after="0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Glejový oxidačný horizont: prítomnosť hrdzavých oxidov a hydroxidov, zastúpenie sivej &lt;10 %</w:t>
            </w:r>
          </w:p>
        </w:tc>
        <w:tc>
          <w:tcPr>
            <w:tcW w:w="4605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 xml:space="preserve">Majúci do 100 cm od minerálneho povrchu pôdy vrstva 25 cm alebo viac, ktorá má </w:t>
            </w:r>
            <w:r w:rsidRPr="00005CA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zh-CN"/>
              </w:rPr>
              <w:t xml:space="preserve">redukčné podmienky </w:t>
            </w: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 xml:space="preserve">a všade </w:t>
            </w:r>
            <w:r w:rsidRPr="00005CA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zh-CN"/>
              </w:rPr>
              <w:t>gleyickú farebnú vzorku</w:t>
            </w:r>
          </w:p>
          <w:p w:rsidR="00D865ED" w:rsidRPr="00005CAE" w:rsidRDefault="00D865ED" w:rsidP="00005CAE">
            <w:pPr>
              <w:numPr>
                <w:ilvl w:val="1"/>
                <w:numId w:val="5"/>
              </w:numPr>
              <w:spacing w:after="0"/>
              <w:ind w:left="615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Na 90 % alebo viac reduktimorfické farby z neutrálnej bielej do čiernej (Munsellove N1 do N8, alebo modravej až zelenkavej (2,5Y, 5 Y, 5,5 B), alebo</w:t>
            </w:r>
          </w:p>
          <w:p w:rsidR="00D865ED" w:rsidRPr="00005CAE" w:rsidRDefault="00D865ED" w:rsidP="00005CAE">
            <w:pPr>
              <w:numPr>
                <w:ilvl w:val="0"/>
                <w:numId w:val="5"/>
              </w:numPr>
              <w:tabs>
                <w:tab w:val="num" w:pos="615"/>
              </w:tabs>
              <w:spacing w:after="0"/>
              <w:ind w:left="615" w:hanging="255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Na 5 % alebo viac profilu oximorfické farby, ktoré majú akúkoľvek farbu okrem reduktimorfických.</w:t>
            </w:r>
          </w:p>
        </w:tc>
      </w:tr>
    </w:tbl>
    <w:p w:rsidR="00D865ED" w:rsidRDefault="00D865ED" w:rsidP="00005CAE">
      <w:pPr>
        <w:spacing w:after="0"/>
        <w:ind w:left="540" w:hanging="540"/>
        <w:rPr>
          <w:rFonts w:ascii="Times New Roman" w:eastAsia="SimSun" w:hAnsi="Times New Roman"/>
          <w:i/>
          <w:iCs/>
          <w:sz w:val="21"/>
          <w:szCs w:val="21"/>
          <w:lang w:eastAsia="zh-CN"/>
        </w:rPr>
      </w:pPr>
    </w:p>
    <w:p w:rsidR="00D865ED" w:rsidRPr="00CC400C" w:rsidRDefault="00D865ED" w:rsidP="00005CAE">
      <w:pPr>
        <w:spacing w:after="0"/>
        <w:ind w:left="540" w:hanging="540"/>
        <w:rPr>
          <w:rFonts w:ascii="Times New Roman" w:eastAsia="SimSun" w:hAnsi="Times New Roman"/>
          <w:i/>
          <w:iCs/>
          <w:sz w:val="21"/>
          <w:szCs w:val="21"/>
          <w:lang w:eastAsia="zh-CN"/>
        </w:rPr>
      </w:pPr>
    </w:p>
    <w:p w:rsidR="00D865ED" w:rsidRDefault="00D865ED" w:rsidP="00005CAE">
      <w:pPr>
        <w:spacing w:after="0"/>
        <w:ind w:left="540" w:hanging="540"/>
        <w:rPr>
          <w:rFonts w:ascii="Times New Roman" w:eastAsia="SimSun" w:hAnsi="Times New Roman"/>
          <w:i/>
          <w:iCs/>
          <w:sz w:val="24"/>
          <w:szCs w:val="24"/>
          <w:lang w:eastAsia="zh-CN"/>
        </w:rPr>
      </w:pPr>
    </w:p>
    <w:p w:rsidR="00D865ED" w:rsidRPr="000E7D4F" w:rsidRDefault="00D865ED" w:rsidP="00005CAE">
      <w:pPr>
        <w:spacing w:after="0"/>
        <w:ind w:left="540" w:hanging="540"/>
        <w:rPr>
          <w:rFonts w:ascii="Times New Roman" w:eastAsia="SimSun" w:hAnsi="Times New Roman" w:cs="Times New Roman"/>
          <w:i/>
          <w:iCs/>
          <w:color w:val="000000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lastRenderedPageBreak/>
        <w:t>Tab. 4  Stručné porovnanie niektorých diagnostických znakov pôdneho typu pseudoglej</w:t>
      </w:r>
      <w:r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 xml:space="preserve"> (MSCS 2000)</w:t>
      </w:r>
      <w:r w:rsidRPr="00CC400C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 xml:space="preserve"> a</w:t>
      </w:r>
      <w:r>
        <w:rPr>
          <w:rFonts w:ascii="Times New Roman" w:eastAsia="SimSun" w:hAnsi="Times New Roman"/>
          <w:i/>
          <w:iCs/>
          <w:sz w:val="24"/>
          <w:szCs w:val="24"/>
          <w:lang w:eastAsia="zh-CN"/>
        </w:rPr>
        <w:t> </w:t>
      </w:r>
      <w:r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 xml:space="preserve">pôdnych typov </w:t>
      </w:r>
      <w:r w:rsidRPr="00CC400C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planosol</w:t>
      </w:r>
      <w:r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, stagnosol (RSG</w:t>
      </w:r>
      <w:r w:rsidRPr="000E7D4F">
        <w:rPr>
          <w:rFonts w:ascii="Times New Roman" w:eastAsia="SimSun" w:hAnsi="Times New Roman" w:cs="Times New Roman"/>
          <w:i/>
          <w:iCs/>
          <w:color w:val="000000"/>
          <w:sz w:val="24"/>
          <w:szCs w:val="24"/>
          <w:lang w:eastAsia="zh-CN"/>
        </w:rPr>
        <w:t>) WRB (2006, 2007)</w:t>
      </w:r>
    </w:p>
    <w:p w:rsidR="00D865ED" w:rsidRDefault="00D865ED" w:rsidP="00005CAE">
      <w:pPr>
        <w:spacing w:after="0"/>
        <w:ind w:left="540" w:hanging="540"/>
        <w:rPr>
          <w:rFonts w:ascii="Times New Roman" w:eastAsia="SimSun" w:hAnsi="Times New Roman"/>
          <w:i/>
          <w:iCs/>
          <w:sz w:val="24"/>
          <w:szCs w:val="24"/>
          <w:lang w:eastAsia="zh-CN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5"/>
        <w:gridCol w:w="4605"/>
      </w:tblGrid>
      <w:tr w:rsidR="00D865ED" w:rsidRPr="00AA239E">
        <w:tc>
          <w:tcPr>
            <w:tcW w:w="4605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zh-CN"/>
              </w:rPr>
              <w:t>Pseudoglej (MKSP 2000)</w:t>
            </w:r>
          </w:p>
        </w:tc>
        <w:tc>
          <w:tcPr>
            <w:tcW w:w="4605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zh-CN"/>
              </w:rPr>
              <w:t>Stagnosol or Planosol (WRB 2006,2007)</w:t>
            </w:r>
          </w:p>
        </w:tc>
      </w:tr>
      <w:tr w:rsidR="00D865ED" w:rsidRPr="00AA239E">
        <w:trPr>
          <w:trHeight w:val="2752"/>
        </w:trPr>
        <w:tc>
          <w:tcPr>
            <w:tcW w:w="4605" w:type="dxa"/>
          </w:tcPr>
          <w:p w:rsidR="00D865ED" w:rsidRPr="00005CAE" w:rsidRDefault="00D865ED" w:rsidP="00005CAE">
            <w:pPr>
              <w:numPr>
                <w:ilvl w:val="1"/>
                <w:numId w:val="5"/>
              </w:numPr>
              <w:tabs>
                <w:tab w:val="num" w:pos="720"/>
              </w:tabs>
              <w:spacing w:after="0"/>
              <w:ind w:left="720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 xml:space="preserve">Mozaikovitá farebnosť, striedanie hrdzavej, okrovej a sivej farby v matrici, s vysokou kontrastnosťou (oxidačné škvrny za vlhka chroma &gt; 5, redukčné škvrny s Hue Y alebo G. </w:t>
            </w:r>
          </w:p>
          <w:p w:rsidR="00D865ED" w:rsidRPr="00005CAE" w:rsidRDefault="00D865ED" w:rsidP="00005CAE">
            <w:pPr>
              <w:numPr>
                <w:ilvl w:val="1"/>
                <w:numId w:val="5"/>
              </w:numPr>
              <w:tabs>
                <w:tab w:val="num" w:pos="720"/>
              </w:tabs>
              <w:spacing w:after="0"/>
              <w:ind w:left="72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Obsah v matrici &gt; 80 %.</w:t>
            </w:r>
          </w:p>
          <w:p w:rsidR="00D865ED" w:rsidRPr="00005CAE" w:rsidRDefault="00D865ED" w:rsidP="00005CAE">
            <w:pPr>
              <w:numPr>
                <w:ilvl w:val="1"/>
                <w:numId w:val="5"/>
              </w:numPr>
              <w:tabs>
                <w:tab w:val="num" w:pos="720"/>
              </w:tabs>
              <w:spacing w:after="0"/>
              <w:ind w:left="72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Prítomnosť Fe a Mn bročkov</w:t>
            </w:r>
          </w:p>
          <w:p w:rsidR="00D865ED" w:rsidRPr="00005CAE" w:rsidRDefault="00D865ED" w:rsidP="00005CAE">
            <w:pPr>
              <w:numPr>
                <w:ilvl w:val="1"/>
                <w:numId w:val="5"/>
              </w:numPr>
              <w:tabs>
                <w:tab w:val="num" w:pos="720"/>
              </w:tabs>
              <w:spacing w:after="0"/>
              <w:ind w:left="720"/>
              <w:jc w:val="both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Prítomnosť eluviálneho horizontu</w:t>
            </w:r>
          </w:p>
        </w:tc>
        <w:tc>
          <w:tcPr>
            <w:tcW w:w="4605" w:type="dxa"/>
          </w:tcPr>
          <w:p w:rsidR="00D865ED" w:rsidRPr="00005CAE" w:rsidRDefault="00D865ED" w:rsidP="00005CAE">
            <w:pPr>
              <w:spacing w:after="0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 xml:space="preserve">Majúci do 100 cm od minerálneho povrchu v niektorých častiach redukčné podmienky v určitom období roka  a v 25 % alebo viac objemu pôdy </w:t>
            </w:r>
            <w:r w:rsidRPr="00005CA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zh-CN"/>
              </w:rPr>
              <w:t>stagnickú farebnú vzorku.</w:t>
            </w:r>
          </w:p>
          <w:p w:rsidR="00D865ED" w:rsidRPr="00005CAE" w:rsidRDefault="00D865ED" w:rsidP="00005CAE">
            <w:pPr>
              <w:numPr>
                <w:ilvl w:val="0"/>
                <w:numId w:val="7"/>
              </w:numPr>
              <w:spacing w:after="0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Má škvrny na povrchu pedov jasnejšie (o jednu jednotku Value) a bledšie (aspoň o jednu jednotku Chromy) a vnútrajšok pedov je červenší (o jednotku Hue) a sýtejší (aspoň o jednotku Chroma)</w:t>
            </w:r>
          </w:p>
          <w:p w:rsidR="00D865ED" w:rsidRPr="00005CAE" w:rsidRDefault="00D865ED" w:rsidP="00005CAE">
            <w:pPr>
              <w:numPr>
                <w:ilvl w:val="0"/>
                <w:numId w:val="7"/>
              </w:numPr>
              <w:spacing w:after="0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Obsahuje 50 % objemu pôdy</w:t>
            </w:r>
          </w:p>
          <w:p w:rsidR="00D865ED" w:rsidRPr="00005CAE" w:rsidRDefault="00D865ED" w:rsidP="00005CAE">
            <w:pPr>
              <w:numPr>
                <w:ilvl w:val="0"/>
                <w:numId w:val="7"/>
              </w:numPr>
              <w:spacing w:after="0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Má albický horizont</w:t>
            </w:r>
          </w:p>
        </w:tc>
      </w:tr>
    </w:tbl>
    <w:p w:rsidR="00D865ED" w:rsidRPr="00CC400C" w:rsidRDefault="00D865ED" w:rsidP="00005CAE">
      <w:pPr>
        <w:tabs>
          <w:tab w:val="left" w:pos="540"/>
        </w:tabs>
        <w:spacing w:after="0"/>
        <w:ind w:firstLine="540"/>
        <w:jc w:val="both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Default="00D865ED" w:rsidP="00005CAE">
      <w:pPr>
        <w:tabs>
          <w:tab w:val="left" w:pos="540"/>
        </w:tabs>
        <w:spacing w:after="0"/>
        <w:ind w:firstLine="540"/>
        <w:jc w:val="both"/>
        <w:rPr>
          <w:rFonts w:ascii="Times New Roman" w:eastAsia="SimSun" w:hAnsi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Kritérium zníženej drenážnej schopnosti pôd podľa príručky EK spĺňajú územia s nasýtením vodou počas významného trvania v roku. Tieto boli rozdelené do nasledovných skupín s limitmi: </w:t>
      </w:r>
    </w:p>
    <w:p w:rsidR="00D865ED" w:rsidRPr="00CC400C" w:rsidRDefault="00D865ED" w:rsidP="00005CAE">
      <w:pPr>
        <w:tabs>
          <w:tab w:val="left" w:pos="540"/>
        </w:tabs>
        <w:spacing w:after="0"/>
        <w:ind w:firstLine="540"/>
        <w:jc w:val="both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Pr="00CC400C" w:rsidRDefault="00D865ED" w:rsidP="00005CAE">
      <w:pPr>
        <w:spacing w:after="0"/>
        <w:jc w:val="both"/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b/>
          <w:bCs/>
          <w:sz w:val="24"/>
          <w:szCs w:val="24"/>
          <w:u w:val="single"/>
          <w:lang w:eastAsia="zh-CN"/>
        </w:rPr>
        <w:t>Skupina A1</w:t>
      </w:r>
      <w:r w:rsidRPr="00CC400C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 xml:space="preserve"> Vlhké pôdy do 80 cm od povrchu počas viac ako 6 mesiacov,</w:t>
      </w:r>
    </w:p>
    <w:p w:rsidR="00D865ED" w:rsidRPr="00CC400C" w:rsidRDefault="00D865ED" w:rsidP="00005CAE">
      <w:pPr>
        <w:spacing w:after="0"/>
        <w:ind w:firstLine="36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>Charakteristika: zhodné údaje MKSP (2000) + WRB (2006, 2007)</w:t>
      </w:r>
    </w:p>
    <w:p w:rsidR="00D865ED" w:rsidRPr="00CC400C" w:rsidRDefault="00D865ED" w:rsidP="00005CAE">
      <w:pPr>
        <w:numPr>
          <w:ilvl w:val="0"/>
          <w:numId w:val="6"/>
        </w:numPr>
        <w:spacing w:after="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>do 80 cm od povrchu profilu znaky periodického prevlhčenia 10-80 % mramorovania</w:t>
      </w:r>
    </w:p>
    <w:p w:rsidR="00D865ED" w:rsidRPr="00CC400C" w:rsidRDefault="00D865ED" w:rsidP="00005CAE">
      <w:pPr>
        <w:numPr>
          <w:ilvl w:val="0"/>
          <w:numId w:val="6"/>
        </w:numPr>
        <w:spacing w:after="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>častá prítomnosť eluviálneho vybieleného horizontu</w:t>
      </w:r>
    </w:p>
    <w:p w:rsidR="00D865ED" w:rsidRPr="00CC400C" w:rsidRDefault="00D865ED" w:rsidP="00005CAE">
      <w:pPr>
        <w:numPr>
          <w:ilvl w:val="0"/>
          <w:numId w:val="6"/>
        </w:numPr>
        <w:spacing w:after="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>prítomnosť Mn a Fe bročkov</w:t>
      </w:r>
    </w:p>
    <w:p w:rsidR="00D865ED" w:rsidRPr="00CC400C" w:rsidRDefault="00D865ED" w:rsidP="00005CAE">
      <w:pPr>
        <w:numPr>
          <w:ilvl w:val="0"/>
          <w:numId w:val="6"/>
        </w:numPr>
        <w:spacing w:after="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>periodické nasýtenie pôdnej hmoty s nízkou hydraulická vodivosťou</w:t>
      </w:r>
    </w:p>
    <w:p w:rsidR="00D865ED" w:rsidRPr="00CC400C" w:rsidRDefault="00D865ED" w:rsidP="00005CAE">
      <w:pPr>
        <w:spacing w:after="0"/>
        <w:jc w:val="both"/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b/>
          <w:bCs/>
          <w:sz w:val="24"/>
          <w:szCs w:val="24"/>
          <w:u w:val="single"/>
          <w:lang w:eastAsia="zh-CN"/>
        </w:rPr>
        <w:t xml:space="preserve">Skupina A2 </w:t>
      </w:r>
      <w:r w:rsidRPr="00CC400C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>Vlhké do 40 cm počas viac ako 11 mesiacov</w:t>
      </w:r>
    </w:p>
    <w:p w:rsidR="00D865ED" w:rsidRPr="00CC400C" w:rsidRDefault="00D865ED" w:rsidP="00005CAE">
      <w:pPr>
        <w:spacing w:after="0"/>
        <w:ind w:firstLine="36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>Charakteristika: zhodné údaje MKSP (2000) + WRB (2006, 2007)</w:t>
      </w:r>
    </w:p>
    <w:p w:rsidR="00D865ED" w:rsidRPr="00CC400C" w:rsidRDefault="00D865ED" w:rsidP="00CE3CFD">
      <w:pPr>
        <w:numPr>
          <w:ilvl w:val="0"/>
          <w:numId w:val="46"/>
        </w:numPr>
        <w:spacing w:after="0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>Glejový redukčno-oxidačný horizont: škvrnitý so striedaním redukovaných a oxidovaných škvŕn v rozsahu 10-90 %, zhluky hydratovaných Fe,</w:t>
      </w:r>
    </w:p>
    <w:p w:rsidR="00D865ED" w:rsidRDefault="00D865ED" w:rsidP="00CE3CFD">
      <w:pPr>
        <w:numPr>
          <w:ilvl w:val="0"/>
          <w:numId w:val="46"/>
        </w:numPr>
        <w:spacing w:after="0"/>
        <w:jc w:val="both"/>
        <w:rPr>
          <w:rFonts w:ascii="Times New Roman" w:eastAsia="SimSun" w:hAnsi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>Glejový oxidačný horizont: prítomnosť hrdzavých oxidov a hydroxidov, zastúpenie sivej &lt; 10 %</w:t>
      </w:r>
    </w:p>
    <w:p w:rsidR="00D865ED" w:rsidRPr="000E7D4F" w:rsidRDefault="00D865ED" w:rsidP="00CE3CFD">
      <w:pPr>
        <w:numPr>
          <w:ilvl w:val="0"/>
          <w:numId w:val="46"/>
        </w:numPr>
        <w:spacing w:after="0"/>
        <w:jc w:val="both"/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</w:pP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Výskyt oxidov železa a mangánu</w:t>
      </w:r>
    </w:p>
    <w:p w:rsidR="00D865ED" w:rsidRDefault="00D865ED" w:rsidP="00CE3CFD">
      <w:pPr>
        <w:numPr>
          <w:ilvl w:val="0"/>
          <w:numId w:val="46"/>
        </w:numPr>
        <w:spacing w:after="0"/>
        <w:jc w:val="both"/>
        <w:rPr>
          <w:rFonts w:ascii="Times New Roman" w:eastAsia="SimSun" w:hAnsi="Times New Roman"/>
          <w:sz w:val="24"/>
          <w:szCs w:val="24"/>
          <w:lang w:eastAsia="zh-CN"/>
        </w:rPr>
      </w:pPr>
      <w:r w:rsidRPr="00CE3CFD">
        <w:rPr>
          <w:rFonts w:ascii="Times New Roman" w:eastAsia="SimSun" w:hAnsi="Times New Roman" w:cs="Times New Roman"/>
          <w:sz w:val="24"/>
          <w:szCs w:val="24"/>
          <w:lang w:eastAsia="zh-CN"/>
        </w:rPr>
        <w:t>Akumulácia slabo rozložených organických látok v povrchovom horizonte</w:t>
      </w:r>
    </w:p>
    <w:p w:rsidR="00D865ED" w:rsidRPr="00CE3CFD" w:rsidRDefault="00D865ED" w:rsidP="00CE3CFD">
      <w:pPr>
        <w:numPr>
          <w:ilvl w:val="0"/>
          <w:numId w:val="46"/>
        </w:numPr>
        <w:spacing w:after="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E3CFD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Vysoká hladina podzemnej vody a výrazné ovplyvnenie pôdneho profilu </w:t>
      </w:r>
    </w:p>
    <w:p w:rsidR="00D865ED" w:rsidRPr="00CC400C" w:rsidRDefault="00D865ED" w:rsidP="00005CAE">
      <w:pPr>
        <w:spacing w:after="0"/>
        <w:jc w:val="both"/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b/>
          <w:bCs/>
          <w:sz w:val="24"/>
          <w:szCs w:val="24"/>
          <w:u w:val="single"/>
          <w:lang w:eastAsia="zh-CN"/>
        </w:rPr>
        <w:t>Skupina B1</w:t>
      </w:r>
      <w:r w:rsidRPr="00CC400C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 xml:space="preserve"> Slabo priepustné pôdy </w:t>
      </w:r>
    </w:p>
    <w:p w:rsidR="00D865ED" w:rsidRPr="00CC400C" w:rsidRDefault="00D865ED" w:rsidP="00005CAE">
      <w:pPr>
        <w:spacing w:after="0"/>
        <w:ind w:firstLine="36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Charakteristika Soil Survey Manual, p.99 – </w:t>
      </w:r>
      <w:r w:rsidRPr="00CC400C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poorly drained</w:t>
      </w: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>:</w:t>
      </w:r>
    </w:p>
    <w:p w:rsidR="00D865ED" w:rsidRPr="00CC400C" w:rsidRDefault="00D865ED" w:rsidP="00005CAE">
      <w:pPr>
        <w:numPr>
          <w:ilvl w:val="0"/>
          <w:numId w:val="9"/>
        </w:numPr>
        <w:tabs>
          <w:tab w:val="num" w:pos="720"/>
        </w:tabs>
        <w:spacing w:after="0"/>
        <w:ind w:left="72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Ťažšie zrnitostné zloženie </w:t>
      </w:r>
    </w:p>
    <w:p w:rsidR="00D865ED" w:rsidRPr="00CC400C" w:rsidRDefault="00D865ED" w:rsidP="00005CAE">
      <w:pPr>
        <w:numPr>
          <w:ilvl w:val="0"/>
          <w:numId w:val="9"/>
        </w:numPr>
        <w:tabs>
          <w:tab w:val="num" w:pos="720"/>
        </w:tabs>
        <w:spacing w:after="0"/>
        <w:ind w:left="72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>Nízka hydraulická vodivosť</w:t>
      </w:r>
    </w:p>
    <w:p w:rsidR="00D865ED" w:rsidRPr="00CC400C" w:rsidRDefault="00D865ED" w:rsidP="00005CAE">
      <w:pPr>
        <w:numPr>
          <w:ilvl w:val="0"/>
          <w:numId w:val="9"/>
        </w:numPr>
        <w:tabs>
          <w:tab w:val="num" w:pos="720"/>
        </w:tabs>
        <w:spacing w:after="0"/>
        <w:ind w:left="72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>Periodicky, alebo dlhodobo zamokrené pôdy</w:t>
      </w:r>
    </w:p>
    <w:p w:rsidR="00D865ED" w:rsidRPr="00CC400C" w:rsidRDefault="00D865ED" w:rsidP="00005CAE">
      <w:pPr>
        <w:spacing w:after="0"/>
        <w:jc w:val="both"/>
        <w:rPr>
          <w:rFonts w:ascii="Times New Roman" w:eastAsia="SimSun" w:hAnsi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b/>
          <w:bCs/>
          <w:sz w:val="24"/>
          <w:szCs w:val="24"/>
          <w:u w:val="single"/>
          <w:lang w:eastAsia="zh-CN"/>
        </w:rPr>
        <w:t>Skupina B2</w:t>
      </w:r>
      <w:r w:rsidRPr="00CC400C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 xml:space="preserve"> Veľmi slabo priepustné pôdy</w:t>
      </w:r>
    </w:p>
    <w:p w:rsidR="00D865ED" w:rsidRPr="00CC400C" w:rsidRDefault="00D865ED" w:rsidP="00005CAE">
      <w:pPr>
        <w:spacing w:after="0"/>
        <w:ind w:firstLine="36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Charakteristika Soil Survey Manual, p.99 – very </w:t>
      </w:r>
      <w:r w:rsidRPr="00CC400C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poorly drained</w:t>
      </w: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>:</w:t>
      </w:r>
    </w:p>
    <w:p w:rsidR="00D865ED" w:rsidRPr="00CC400C" w:rsidRDefault="00D865ED" w:rsidP="00005CAE">
      <w:pPr>
        <w:numPr>
          <w:ilvl w:val="0"/>
          <w:numId w:val="6"/>
        </w:numPr>
        <w:spacing w:after="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Ťažké zrnitostné zloženie </w:t>
      </w:r>
    </w:p>
    <w:p w:rsidR="00D865ED" w:rsidRPr="00CC400C" w:rsidRDefault="00D865ED" w:rsidP="00005CAE">
      <w:pPr>
        <w:numPr>
          <w:ilvl w:val="0"/>
          <w:numId w:val="6"/>
        </w:numPr>
        <w:spacing w:after="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>Nízka až veľmi nízka hydraulická vodivosť</w:t>
      </w:r>
    </w:p>
    <w:p w:rsidR="00D865ED" w:rsidRPr="00CC400C" w:rsidRDefault="00D865ED" w:rsidP="00005CAE">
      <w:pPr>
        <w:numPr>
          <w:ilvl w:val="0"/>
          <w:numId w:val="6"/>
        </w:numPr>
        <w:spacing w:after="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>Dlhodobo zamokrené pôdy</w:t>
      </w:r>
    </w:p>
    <w:p w:rsidR="00D865ED" w:rsidRPr="00CC400C" w:rsidRDefault="00D865ED" w:rsidP="00005CAE">
      <w:pPr>
        <w:spacing w:after="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b/>
          <w:bCs/>
          <w:sz w:val="24"/>
          <w:szCs w:val="24"/>
          <w:u w:val="single"/>
          <w:lang w:eastAsia="zh-CN"/>
        </w:rPr>
        <w:t>Skupina C</w:t>
      </w:r>
      <w:r w:rsidRPr="00CC400C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 xml:space="preserve"> Glejová farebná vzorka do 40 cm</w:t>
      </w: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</w:t>
      </w:r>
    </w:p>
    <w:p w:rsidR="00D865ED" w:rsidRPr="00CC400C" w:rsidRDefault="00D865ED" w:rsidP="00005CAE">
      <w:pPr>
        <w:spacing w:after="0"/>
        <w:jc w:val="both"/>
        <w:rPr>
          <w:rFonts w:ascii="Times New Roman" w:eastAsia="SimSun" w:hAnsi="Times New Roman"/>
          <w:b/>
          <w:bCs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lastRenderedPageBreak/>
        <w:t>Charakteristika: zhodné údaje MKSP (2000) + WRB (2006, 2007)</w:t>
      </w:r>
    </w:p>
    <w:p w:rsidR="00D865ED" w:rsidRPr="00CC400C" w:rsidRDefault="00D865ED" w:rsidP="00005CAE">
      <w:pPr>
        <w:numPr>
          <w:ilvl w:val="0"/>
          <w:numId w:val="5"/>
        </w:numPr>
        <w:spacing w:after="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Glejový redukčný horizont: sivý až sivozelený (Hue GY, G, BG) s malou sýtosťou sfarbenia v rozsahu &gt;90 % </w:t>
      </w:r>
    </w:p>
    <w:p w:rsidR="00D865ED" w:rsidRPr="00CC400C" w:rsidRDefault="00D865ED" w:rsidP="00005CAE">
      <w:pPr>
        <w:numPr>
          <w:ilvl w:val="0"/>
          <w:numId w:val="5"/>
        </w:numPr>
        <w:spacing w:after="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>Akumulácia slabo rozložených organických látok v povrchovom horizonte</w:t>
      </w:r>
    </w:p>
    <w:p w:rsidR="00D865ED" w:rsidRPr="00CC400C" w:rsidRDefault="00D865ED" w:rsidP="00005CAE">
      <w:pPr>
        <w:numPr>
          <w:ilvl w:val="0"/>
          <w:numId w:val="5"/>
        </w:numPr>
        <w:spacing w:after="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Vysoká hladina podzemnej vody a výrazné ovplyvnenie pôdneho profilu </w:t>
      </w:r>
    </w:p>
    <w:p w:rsidR="00D865ED" w:rsidRPr="00CC400C" w:rsidRDefault="00D865ED" w:rsidP="00005CAE">
      <w:pPr>
        <w:spacing w:after="0"/>
        <w:ind w:firstLine="540"/>
        <w:jc w:val="both"/>
        <w:rPr>
          <w:rFonts w:ascii="Times New Roman" w:eastAsia="SimSun" w:hAnsi="Times New Roman"/>
          <w:b/>
          <w:bCs/>
          <w:sz w:val="24"/>
          <w:szCs w:val="24"/>
          <w:lang w:eastAsia="zh-CN"/>
        </w:rPr>
      </w:pPr>
    </w:p>
    <w:p w:rsidR="00D865ED" w:rsidRPr="00005CAE" w:rsidRDefault="00D865ED" w:rsidP="00C30C9E">
      <w:pPr>
        <w:pStyle w:val="Odsekzoznamu"/>
        <w:numPr>
          <w:ilvl w:val="0"/>
          <w:numId w:val="36"/>
        </w:numPr>
        <w:spacing w:after="0"/>
        <w:jc w:val="both"/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 xml:space="preserve">  </w:t>
      </w:r>
      <w:r w:rsidRPr="00005CAE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>Testovanie kritéria BK1 Spoločným výskumným centrom EU (JRC)</w:t>
      </w:r>
    </w:p>
    <w:p w:rsidR="00D865ED" w:rsidRPr="00CC400C" w:rsidRDefault="00D865ED" w:rsidP="00005CAE">
      <w:pPr>
        <w:spacing w:after="0"/>
        <w:ind w:firstLine="54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Dňa 9. 4. 2013 JRC poslalo hodnotenie, ktorom sa vyjadrilo k  zmenám (tab. 5).</w:t>
      </w:r>
    </w:p>
    <w:p w:rsidR="00D865ED" w:rsidRPr="00CC400C" w:rsidRDefault="00D865ED" w:rsidP="00005CAE">
      <w:pPr>
        <w:spacing w:after="0"/>
        <w:ind w:firstLine="54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</w:p>
    <w:p w:rsidR="00D865ED" w:rsidRPr="00CC400C" w:rsidRDefault="00D865ED" w:rsidP="00005CAE">
      <w:pPr>
        <w:spacing w:after="0"/>
        <w:ind w:firstLine="540"/>
        <w:jc w:val="both"/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 xml:space="preserve">Tab. 5 Hodnotenie kritéria znížená priepustnosť JRC </w:t>
      </w:r>
    </w:p>
    <w:tbl>
      <w:tblPr>
        <w:tblW w:w="8993" w:type="dxa"/>
        <w:jc w:val="center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133"/>
        <w:gridCol w:w="2621"/>
        <w:gridCol w:w="2730"/>
        <w:gridCol w:w="991"/>
        <w:gridCol w:w="951"/>
        <w:gridCol w:w="567"/>
      </w:tblGrid>
      <w:tr w:rsidR="00D865ED" w:rsidRPr="00AA239E">
        <w:trPr>
          <w:jc w:val="center"/>
        </w:trPr>
        <w:tc>
          <w:tcPr>
            <w:tcW w:w="63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b/>
                <w:bCs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</w:rPr>
              <w:t>MSU code</w:t>
            </w:r>
          </w:p>
        </w:tc>
        <w:tc>
          <w:tcPr>
            <w:tcW w:w="145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Soil type (subtype) (MKSP 2000)</w:t>
            </w:r>
          </w:p>
        </w:tc>
        <w:tc>
          <w:tcPr>
            <w:tcW w:w="151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Reference soil group (WRB 2006, 2007)</w:t>
            </w:r>
          </w:p>
        </w:tc>
        <w:tc>
          <w:tcPr>
            <w:tcW w:w="1395" w:type="pct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Met criteria</w:t>
            </w: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865ED" w:rsidRPr="00CC400C" w:rsidRDefault="00D865ED" w:rsidP="00005CAE">
            <w:pPr>
              <w:spacing w:after="0"/>
              <w:ind w:left="1024" w:hanging="1024"/>
              <w:jc w:val="both"/>
              <w:rPr>
                <w:rFonts w:ascii="Times New Roman" w:eastAsia="SimSun" w:hAnsi="Times New Roman"/>
                <w:lang w:eastAsia="zh-CN"/>
              </w:rPr>
            </w:pPr>
          </w:p>
        </w:tc>
        <w:tc>
          <w:tcPr>
            <w:tcW w:w="2975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acceptable,</w:t>
            </w: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 xml:space="preserve"> </w:t>
            </w: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FF0000"/>
                <w:lang w:eastAsia="zh-CN"/>
              </w:rPr>
              <w:t>not accepted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A1 A2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B1 B2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</w:rPr>
              <w:t>C</w:t>
            </w: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ind w:right="112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08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Gleyic Fluvizems, loamy (on topsoil stagnic features)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Gleyic Fluvisol or Endogleyic Stagnosol, loamy soils (stagnic colour pattern on the surface)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A2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09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Gleyic Fluvizems, loamy to clayey (on topsoil stagnic features)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Gleyic Fluvisol or Endogleyic Stagnosol, loamy to clayey soils (stagnic colour pattern on the surface)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A2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12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Gleyic Fluvizems,  clayey texture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Endogleyic Fluvisol, clayey texture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FF0000"/>
                <w:lang w:eastAsia="zh-CN"/>
              </w:rPr>
              <w:t>A2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FF0000"/>
                <w:lang w:eastAsia="zh-CN"/>
              </w:rPr>
              <w:t>B1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13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Gleyic Fluvizems, clays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Endogleyic Fluvisol (Clayic), clays 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B2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27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Gleyic Ciernica, calcareous or non-calcareous, clayey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Endogleyic Phaeozems (Calcaric) or Gleyic Phaeozems (Clayic), clayey texture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B1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28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Gleyic Ciernica, calcareous or non-calcareous, clays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Endogleyic Phaeozems (Calcaric) or Gleyic Phaeozems (Clayic), clay texture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B2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51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Pseudogleyic Hnedozem locally Pseudogleys from loess and polygenetic deposits, clayey texture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Stagnic Luvisols, locally Stagnosol (Planosol) from loess and polygenetic deposits, clayey texture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B1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56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Pseudogleyic Luvizems and Luvizemic Pseudogleys  from loess and polygenetic deposits, loamy to clayey texture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Stagnic Luvisols and Luvic Stagnosols (Planosol)  from loess and polygenetic deposits, loamy to clayey texture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57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Pseudogleys from loess and polygenetic loamy deposits, on topsoil loamy to clayey texture, locally clays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Stagnosols (Planosol) from loess and polygenetic loamy deposits, on topsoil loamy to clayey texture, locally clays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B1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58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Pseudogleyic Luvizems and </w:t>
            </w: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lastRenderedPageBreak/>
              <w:t xml:space="preserve">Pseudogleys,  eroded on steep slopes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lastRenderedPageBreak/>
              <w:t xml:space="preserve">Stagnic Luvisols and </w:t>
            </w: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lastRenderedPageBreak/>
              <w:t>Stagnosols (Planosol), eroded on steep slopes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lastRenderedPageBreak/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B2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lastRenderedPageBreak/>
              <w:t>69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Pseudogleyic Kambizems from </w:t>
            </w: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val="en-US" w:eastAsia="zh-CN"/>
              </w:rPr>
              <w:t>flysh weathered rock, loamy</w:t>
            </w: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 texture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Stagnic Cambisols (Siltic) from </w:t>
            </w: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val="en-US" w:eastAsia="zh-CN"/>
              </w:rPr>
              <w:t>flysh weathered rock, loamy</w:t>
            </w: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 texture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70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Pseudogleyic Kambizems from </w:t>
            </w: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val="en-US" w:eastAsia="zh-CN"/>
              </w:rPr>
              <w:t xml:space="preserve">flysh weathered rock, clayey to clays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Stagnic Cambisols (Clayic) 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B1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71</w:t>
            </w:r>
          </w:p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Pseudogleyic Kambizems from deluvial loamy deposits, loamy to clayey texture, locally clays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Stagnic Cambisols from deluvial loamy deposits, loamy to clayey texture, locally clays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B1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72</w:t>
            </w:r>
          </w:p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Pseudogleyic Kambizems with presence of water ground level within 60-80 cm, from various parent materials, loamy to clayey texture, locally clays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Stagnic Cambisols (Clayic) with presence of water ground level within 60-80 cm, from various parent materials, loamy to clayey texture, locally clays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 xml:space="preserve">84 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Pseudogleyic Kambizems on steep slopes, loamy to clayey texture, locally clays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Stagnic Cambisols on steep slopes, loamy to clayey texture, locally clays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85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Pseudogleyic Luvizems and Luvizemic Pseudogleys,  z from polygenetic deposits with admixture of skeleton, loamy texture 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Stagnic Luvisols  and Luvic Stagnosols from polygenetic deposits with admixture of skeleton, loamy texture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89</w:t>
            </w:r>
          </w:p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Pseudogleys from polygenetic loamy deposits with admixture of skeleton, loamy to clayey texture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Stagnosols (Planosol) from polygenetic loamy deposits with admixture of skeleton, loamy to clayey texture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B1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94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Gleys, loamy to clayey texture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Gleysols, loamy to clayey texture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B2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</w:rPr>
              <w:t>C</w:t>
            </w: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95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Organozems – peat soils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Fibric Histosols 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FF0000"/>
                <w:lang w:eastAsia="zh-CN"/>
              </w:rPr>
              <w:t>B2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shd w:val="clear" w:color="auto" w:fill="FF0000"/>
                <w:lang w:eastAsia="zh-CN"/>
              </w:rPr>
              <w:t>C</w:t>
            </w: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98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Gleys, clayey to clays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Gleysols (Clayic), clayey to clays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B2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</w:rPr>
              <w:t>C</w:t>
            </w:r>
          </w:p>
        </w:tc>
      </w:tr>
    </w:tbl>
    <w:p w:rsidR="00D865ED" w:rsidRPr="004875AD" w:rsidRDefault="00D865ED" w:rsidP="00005CAE">
      <w:pPr>
        <w:spacing w:after="0"/>
        <w:ind w:firstLine="540"/>
        <w:jc w:val="both"/>
        <w:rPr>
          <w:rFonts w:ascii="Times New Roman" w:eastAsia="SimSun" w:hAnsi="Times New Roman"/>
          <w:sz w:val="16"/>
          <w:szCs w:val="16"/>
          <w:lang w:eastAsia="zh-CN"/>
        </w:rPr>
      </w:pPr>
    </w:p>
    <w:p w:rsidR="00D865ED" w:rsidRDefault="00D865ED" w:rsidP="00005CAE">
      <w:pPr>
        <w:spacing w:after="0"/>
        <w:ind w:firstLine="567"/>
        <w:jc w:val="both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Pr="00CC400C" w:rsidRDefault="00D865ED" w:rsidP="00005CAE">
      <w:pPr>
        <w:spacing w:after="0"/>
        <w:ind w:firstLine="567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>JRC malo dve otázky:</w:t>
      </w:r>
    </w:p>
    <w:p w:rsidR="00D865ED" w:rsidRPr="00CC400C" w:rsidRDefault="00D865ED" w:rsidP="00005CAE">
      <w:pPr>
        <w:numPr>
          <w:ilvl w:val="0"/>
          <w:numId w:val="10"/>
        </w:numPr>
        <w:tabs>
          <w:tab w:val="left" w:pos="0"/>
          <w:tab w:val="left" w:pos="284"/>
        </w:tabs>
        <w:spacing w:after="0"/>
        <w:ind w:left="0" w:firstLine="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Aký je rozdiel medzi HPJ 12 a 13, vzhľadom k tomu, že 12 bola z hľadiska drenážnej schopnosti hodnotená ako A2?</w:t>
      </w:r>
    </w:p>
    <w:p w:rsidR="00D865ED" w:rsidRPr="00CC400C" w:rsidRDefault="00D865ED" w:rsidP="00005CAE">
      <w:pPr>
        <w:tabs>
          <w:tab w:val="left" w:pos="0"/>
          <w:tab w:val="left" w:pos="426"/>
          <w:tab w:val="num" w:pos="567"/>
        </w:tabs>
        <w:spacing w:after="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u w:val="single"/>
          <w:lang w:eastAsia="zh-CN"/>
        </w:rPr>
        <w:t>Odpoveď</w:t>
      </w: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>: rozdiel medzi nimi je len v charakteristike pôdnej textúry, omyl hodnotenia bol opravený a 12 bola vyhodnotená ako slabo priepustná (A1) a nie ako veľmi slabo priepustná.</w:t>
      </w:r>
    </w:p>
    <w:p w:rsidR="00D865ED" w:rsidRPr="00CC400C" w:rsidRDefault="00D865ED" w:rsidP="00005CAE">
      <w:pPr>
        <w:numPr>
          <w:ilvl w:val="0"/>
          <w:numId w:val="10"/>
        </w:numPr>
        <w:tabs>
          <w:tab w:val="num" w:pos="426"/>
        </w:tabs>
        <w:spacing w:after="0"/>
        <w:ind w:left="426" w:hanging="426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>Organozeme (HPJ 95) nemajú zníženú drenážnu schopnosť, preto sa navrhuje vylúčiť ich z kritéria.</w:t>
      </w:r>
    </w:p>
    <w:p w:rsidR="00D865ED" w:rsidRDefault="00D865ED" w:rsidP="00005CAE">
      <w:pPr>
        <w:tabs>
          <w:tab w:val="num" w:pos="426"/>
        </w:tabs>
        <w:spacing w:after="0"/>
        <w:ind w:left="426" w:hanging="426"/>
        <w:jc w:val="both"/>
        <w:rPr>
          <w:rFonts w:ascii="Times New Roman" w:eastAsia="SimSun" w:hAnsi="Times New Roman"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sz w:val="24"/>
          <w:szCs w:val="24"/>
          <w:u w:val="single"/>
          <w:lang w:eastAsia="zh-CN"/>
        </w:rPr>
        <w:t>Odpoveď</w:t>
      </w: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: súhlasíme, </w:t>
      </w:r>
      <w:r w:rsidRPr="00CC400C">
        <w:rPr>
          <w:rFonts w:ascii="Times New Roman" w:eastAsia="SimSun" w:hAnsi="Times New Roman" w:cs="Times New Roman"/>
          <w:caps/>
          <w:sz w:val="24"/>
          <w:szCs w:val="24"/>
          <w:lang w:eastAsia="zh-CN"/>
        </w:rPr>
        <w:t>Hpj</w:t>
      </w:r>
      <w:r w:rsidRPr="00CC400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95 organozeme – rašelinové pôdy (Fibric Histosols) boli z databázy vylúčené. Táto pôdna jednotka však bude uplatnená ako súčasť kritéria textúra organickej pôdy.</w:t>
      </w:r>
    </w:p>
    <w:p w:rsidR="00D865ED" w:rsidRPr="00CC400C" w:rsidRDefault="00D865ED" w:rsidP="00005CAE">
      <w:pPr>
        <w:tabs>
          <w:tab w:val="num" w:pos="426"/>
        </w:tabs>
        <w:spacing w:after="0"/>
        <w:ind w:left="426" w:hanging="426"/>
        <w:jc w:val="both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Pr="00005CAE" w:rsidRDefault="00D865ED" w:rsidP="00C30C9E">
      <w:pPr>
        <w:pStyle w:val="Odsekzoznamu"/>
        <w:numPr>
          <w:ilvl w:val="0"/>
          <w:numId w:val="36"/>
        </w:numPr>
        <w:tabs>
          <w:tab w:val="num" w:pos="426"/>
        </w:tabs>
        <w:spacing w:after="0"/>
        <w:jc w:val="both"/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lastRenderedPageBreak/>
        <w:t xml:space="preserve">  </w:t>
      </w:r>
      <w:r w:rsidRPr="00005CAE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>Výsledok:</w:t>
      </w:r>
    </w:p>
    <w:p w:rsidR="00D865ED" w:rsidRDefault="00D865ED" w:rsidP="00005CAE">
      <w:pPr>
        <w:tabs>
          <w:tab w:val="num" w:pos="426"/>
        </w:tabs>
        <w:spacing w:after="0"/>
        <w:ind w:left="426" w:hanging="426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4875AD">
        <w:rPr>
          <w:rFonts w:ascii="Times New Roman" w:eastAsia="SimSun" w:hAnsi="Times New Roman" w:cs="Times New Roman"/>
          <w:sz w:val="24"/>
          <w:szCs w:val="24"/>
          <w:lang w:eastAsia="zh-CN"/>
        </w:rPr>
        <w:t>Metodika hodnotenia zníženej drenážnej schopnosti bola opravená a JRC schválená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(Tab</w:t>
      </w: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. 5a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).</w:t>
      </w:r>
    </w:p>
    <w:p w:rsidR="00D865ED" w:rsidRPr="004875AD" w:rsidRDefault="00D865ED" w:rsidP="00005CAE">
      <w:pPr>
        <w:tabs>
          <w:tab w:val="num" w:pos="426"/>
        </w:tabs>
        <w:spacing w:after="0"/>
        <w:ind w:left="426" w:hanging="426"/>
        <w:jc w:val="both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Pr="00CC400C" w:rsidRDefault="00D865ED" w:rsidP="00005CAE">
      <w:pPr>
        <w:spacing w:after="0"/>
        <w:ind w:firstLine="540"/>
        <w:jc w:val="both"/>
        <w:rPr>
          <w:rFonts w:ascii="Times New Roman" w:eastAsia="SimSun" w:hAnsi="Times New Roman"/>
          <w:i/>
          <w:iCs/>
          <w:sz w:val="24"/>
          <w:szCs w:val="24"/>
          <w:lang w:eastAsia="zh-CN"/>
        </w:rPr>
      </w:pPr>
      <w:r w:rsidRPr="00CC400C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Tab</w:t>
      </w:r>
      <w:r w:rsidRPr="000E7D4F">
        <w:rPr>
          <w:rFonts w:ascii="Times New Roman" w:eastAsia="SimSun" w:hAnsi="Times New Roman" w:cs="Times New Roman"/>
          <w:i/>
          <w:iCs/>
          <w:color w:val="000000"/>
          <w:sz w:val="24"/>
          <w:szCs w:val="24"/>
          <w:lang w:eastAsia="zh-CN"/>
        </w:rPr>
        <w:t xml:space="preserve">. 5a Hodnotenie </w:t>
      </w:r>
      <w:r w:rsidRPr="00CC400C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 xml:space="preserve">kritéria znížená priepustnosť </w:t>
      </w:r>
      <w:r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(po úprave)</w:t>
      </w:r>
    </w:p>
    <w:tbl>
      <w:tblPr>
        <w:tblW w:w="8993" w:type="dxa"/>
        <w:jc w:val="center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133"/>
        <w:gridCol w:w="2621"/>
        <w:gridCol w:w="2730"/>
        <w:gridCol w:w="991"/>
        <w:gridCol w:w="951"/>
        <w:gridCol w:w="567"/>
      </w:tblGrid>
      <w:tr w:rsidR="00D865ED" w:rsidRPr="00AA239E">
        <w:trPr>
          <w:jc w:val="center"/>
        </w:trPr>
        <w:tc>
          <w:tcPr>
            <w:tcW w:w="63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FA502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</w:rPr>
              <w:t>MSU code</w:t>
            </w:r>
          </w:p>
        </w:tc>
        <w:tc>
          <w:tcPr>
            <w:tcW w:w="145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FA502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 xml:space="preserve">Soil type (subtype) </w:t>
            </w:r>
            <w:r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  <w:br/>
            </w: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(M</w:t>
            </w:r>
            <w:r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SCS</w:t>
            </w: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 xml:space="preserve"> 2000)</w:t>
            </w:r>
          </w:p>
        </w:tc>
        <w:tc>
          <w:tcPr>
            <w:tcW w:w="151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FA502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 xml:space="preserve">Reference soil group </w:t>
            </w:r>
            <w:r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  <w:br/>
            </w: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(WRB 2006, 2007)</w:t>
            </w:r>
          </w:p>
        </w:tc>
        <w:tc>
          <w:tcPr>
            <w:tcW w:w="1395" w:type="pct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FA502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Met criteria</w:t>
            </w: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865ED" w:rsidRPr="00CC400C" w:rsidRDefault="00D865ED" w:rsidP="00005CAE">
            <w:pPr>
              <w:spacing w:after="0"/>
              <w:ind w:left="1024" w:hanging="1024"/>
              <w:jc w:val="both"/>
              <w:rPr>
                <w:rFonts w:ascii="Times New Roman" w:eastAsia="SimSun" w:hAnsi="Times New Roman"/>
                <w:lang w:eastAsia="zh-CN"/>
              </w:rPr>
            </w:pPr>
          </w:p>
        </w:tc>
        <w:tc>
          <w:tcPr>
            <w:tcW w:w="2975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A1 A2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B1 B2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</w:rPr>
              <w:t>C</w:t>
            </w: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ind w:right="112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08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Gleyic Fluvizems, loamy (on topsoil stagnic features)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Gleyic Fluvisol or Endogleyic Stagnosol, loamy soils (stagnic colour pattern on the surface)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A2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09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Gleyic Fluvizems, loamy to clayey (on topsoil stagnic features)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Gleyic Fluvisol or Endogleyic Stagnosol, loamy to clayey soils (stagnic colour pattern on the surface)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A2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12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Gleyic Fluvizems,  clayey texture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Endogleyic Fluvisol, clayey texture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13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Gleyic Fluvizems, clays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Endogleyic Fluvisol (Clayic), clays 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B2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27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Gleyic Ciernica, calcareous or non-calcareous, clayey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Endogleyic Phaeozems (Calcaric) or Gleyic Phaeozems (Clayic), clayey texture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B1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28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Gleyic Ciernica, calcareous or non-calcareous, clays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Endogleyic Phaeozems (Calcaric) or Gleyic Phaeozems (Clayic), clay texture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B2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51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Pseudogleyic Hnedozem locally Pseudogleys from loess and polygenetic deposits, clayey texture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Stagnic Luvisols, locally Stagnosol (Planosol) from loess and polygenetic deposits, clayey texture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B1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56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Pseudogleyic Luvizems and Luvizemic Pseudogleys  from loess and polygenetic deposits, loamy to clayey texture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Stagnic Luvisols and Luvic Stagnosols (Planosol)  from loess and polygenetic deposits, loamy to clayey texture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57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Pseudogleys from loess and polygenetic loamy deposits, on topsoil loamy to clayey texture, locally clays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Stagnosols (Planosol) from loess and polygenetic loamy deposits, on topsoil loamy to clayey texture, locally clays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B1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58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Pseudogleyic Luvizems and Pseudogleys,  eroded on steep slopes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Stagnic Luvisols and Stagnosols (Planosol), eroded on steep slopes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B2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69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Pseudogleyic Kambizems from </w:t>
            </w: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val="en-US" w:eastAsia="zh-CN"/>
              </w:rPr>
              <w:t>flysh weathered rock, loamy</w:t>
            </w: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 texture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Stagnic Cambisols (Siltic) from </w:t>
            </w: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val="en-US" w:eastAsia="zh-CN"/>
              </w:rPr>
              <w:t>flysh weathered rock, loamy</w:t>
            </w: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 texture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70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Pseudogleyic Kambizems from </w:t>
            </w: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val="en-US" w:eastAsia="zh-CN"/>
              </w:rPr>
              <w:t xml:space="preserve">flysh weathered rock, </w:t>
            </w: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val="en-US" w:eastAsia="zh-CN"/>
              </w:rPr>
              <w:lastRenderedPageBreak/>
              <w:t xml:space="preserve">clayey to clays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lastRenderedPageBreak/>
              <w:t xml:space="preserve">Stagnic Cambisols (Clayic) 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B1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lastRenderedPageBreak/>
              <w:t>71</w:t>
            </w:r>
          </w:p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Pseudogleyic Kambizems from deluvial loamy deposits, loamy to clayey texture, locally clays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Stagnic Cambisols from deluvial loamy deposits, loamy to clayey texture, locally clays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B1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72</w:t>
            </w:r>
          </w:p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Pseudogleyic Kambizems with presence of water ground level within 60-80 cm, from various parent materials, loamy to clayey texture, locally clays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Stagnic Cambisols (Clayic) with presence of water ground level within 60-80 cm, from various parent materials, loamy to clayey texture, locally clays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 xml:space="preserve">84 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Pseudogleyic Kambizems on steep slopes, loamy to clayey texture, locally clays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Stagnic Cambisols on steep slopes, loamy to clayey texture, locally clays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85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Pseudogleyic Luvizems and Luvizemic Pseudogleys,  z from polygenetic deposits with admixture of skeleton, loamy texture 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Stagnic Luvisols  and Luvic Stagnosols from polygenetic deposits with admixture of skeleton, loamy texture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89</w:t>
            </w:r>
          </w:p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Pseudogleys from polygenetic loamy deposits with admixture of skeleton, loamy to clayey texture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Stagnosols (Planosol) from polygenetic loamy deposits with admixture of skeleton, loamy to clayey texture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A1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lang w:eastAsia="zh-CN"/>
              </w:rPr>
              <w:t>B1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94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Gleys, loamy to clayey texture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Gleysols, loamy to clayey texture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B2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</w:rPr>
              <w:t>C</w:t>
            </w:r>
          </w:p>
        </w:tc>
      </w:tr>
      <w:tr w:rsidR="00D865ED" w:rsidRPr="00AA239E">
        <w:trPr>
          <w:jc w:val="center"/>
        </w:trPr>
        <w:tc>
          <w:tcPr>
            <w:tcW w:w="6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98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 xml:space="preserve">Gleys, clayey to clays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865ED" w:rsidRPr="00CC400C" w:rsidRDefault="00D865ED" w:rsidP="00005CAE">
            <w:pPr>
              <w:spacing w:after="0"/>
              <w:jc w:val="both"/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sz w:val="21"/>
                <w:szCs w:val="21"/>
                <w:lang w:eastAsia="zh-CN"/>
              </w:rPr>
              <w:t>Gleysols (Clayic), clayey to clays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sz w:val="21"/>
                <w:szCs w:val="21"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1"/>
                <w:szCs w:val="21"/>
                <w:shd w:val="clear" w:color="auto" w:fill="00FF00"/>
                <w:lang w:eastAsia="zh-CN"/>
              </w:rPr>
              <w:t>B2</w:t>
            </w:r>
          </w:p>
        </w:tc>
        <w:tc>
          <w:tcPr>
            <w:tcW w:w="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65ED" w:rsidRPr="00CC400C" w:rsidRDefault="00D865ED" w:rsidP="00005CAE">
            <w:pPr>
              <w:spacing w:after="0"/>
              <w:jc w:val="center"/>
              <w:rPr>
                <w:rFonts w:ascii="Times New Roman" w:eastAsia="SimSun" w:hAnsi="Times New Roman"/>
                <w:b/>
                <w:bCs/>
                <w:lang w:eastAsia="zh-CN"/>
              </w:rPr>
            </w:pPr>
            <w:r w:rsidRPr="00CC400C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</w:rPr>
              <w:t>C</w:t>
            </w:r>
          </w:p>
        </w:tc>
      </w:tr>
    </w:tbl>
    <w:p w:rsidR="00D865ED" w:rsidRDefault="00D865ED" w:rsidP="00005CAE">
      <w:pPr>
        <w:spacing w:after="0"/>
      </w:pPr>
    </w:p>
    <w:p w:rsidR="00D865ED" w:rsidRDefault="00D865ED" w:rsidP="00005CAE">
      <w:pPr>
        <w:spacing w:after="0"/>
      </w:pPr>
    </w:p>
    <w:p w:rsidR="00D865ED" w:rsidRPr="00005CAE" w:rsidRDefault="00D865ED" w:rsidP="004875AD">
      <w:pPr>
        <w:pStyle w:val="Odsekzoznamu"/>
        <w:numPr>
          <w:ilvl w:val="0"/>
          <w:numId w:val="39"/>
        </w:numPr>
        <w:autoSpaceDE w:val="0"/>
        <w:autoSpaceDN w:val="0"/>
        <w:adjustRightInd w:val="0"/>
        <w:spacing w:after="0"/>
        <w:jc w:val="both"/>
        <w:rPr>
          <w:rFonts w:ascii="Times New Roman" w:eastAsia="SimSun" w:hAnsi="Times New Roman"/>
          <w:b/>
          <w:bCs/>
          <w:sz w:val="28"/>
          <w:szCs w:val="28"/>
          <w:lang w:eastAsia="zh-CN"/>
        </w:rPr>
      </w:pPr>
      <w:r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  <w:t xml:space="preserve"> Kritérium: </w:t>
      </w:r>
      <w:r w:rsidRPr="000E7D4F">
        <w:rPr>
          <w:rFonts w:ascii="Times New Roman" w:eastAsia="SimSun" w:hAnsi="Times New Roman" w:cs="Times New Roman"/>
          <w:b/>
          <w:bCs/>
          <w:color w:val="000000"/>
          <w:sz w:val="28"/>
          <w:szCs w:val="28"/>
          <w:lang w:eastAsia="zh-CN"/>
        </w:rPr>
        <w:t xml:space="preserve">Nepriaznivá </w:t>
      </w:r>
      <w:r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  <w:t>s</w:t>
      </w:r>
      <w:r w:rsidRPr="00005CAE"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  <w:t xml:space="preserve">keletnatosť </w:t>
      </w:r>
      <w:r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  <w:t>(</w:t>
      </w:r>
      <w:r w:rsidRPr="00005CAE"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  <w:t>BK2</w:t>
      </w:r>
      <w:r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  <w:t>)</w:t>
      </w:r>
    </w:p>
    <w:p w:rsidR="00D865ED" w:rsidRPr="00005CAE" w:rsidRDefault="00D865ED" w:rsidP="00005CAE">
      <w:pPr>
        <w:spacing w:after="0"/>
        <w:ind w:firstLine="540"/>
        <w:jc w:val="both"/>
        <w:rPr>
          <w:rFonts w:ascii="Times New Roman" w:eastAsia="SimSun" w:hAnsi="Times New Roman"/>
          <w:b/>
          <w:bCs/>
          <w:sz w:val="24"/>
          <w:szCs w:val="24"/>
          <w:lang w:eastAsia="zh-CN"/>
        </w:rPr>
      </w:pPr>
      <w:r w:rsidRPr="00005CAE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>Limity:</w:t>
      </w:r>
      <w:r w:rsidRPr="00005CAE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pomerne vysoký obsah hrubozrnného materiálu (obj. %). Limit skeletnatosti:</w:t>
      </w:r>
    </w:p>
    <w:p w:rsidR="00D865ED" w:rsidRPr="00005CAE" w:rsidRDefault="00D865ED" w:rsidP="00005CAE">
      <w:pPr>
        <w:numPr>
          <w:ilvl w:val="0"/>
          <w:numId w:val="12"/>
        </w:numPr>
        <w:spacing w:after="0"/>
        <w:ind w:hanging="18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005CAE">
        <w:rPr>
          <w:rFonts w:ascii="Times New Roman" w:eastAsia="SimSun" w:hAnsi="Times New Roman" w:cs="Times New Roman"/>
          <w:sz w:val="24"/>
          <w:szCs w:val="24"/>
          <w:lang w:eastAsia="zh-CN"/>
        </w:rPr>
        <w:t>obsah ≥ 15 % objemových hrubozrnného materiálu vrátane výstupu horniny na povrch (skeletnatosť)</w:t>
      </w:r>
    </w:p>
    <w:p w:rsidR="00D865ED" w:rsidRDefault="00D865ED" w:rsidP="00005CAE">
      <w:pPr>
        <w:spacing w:after="0"/>
        <w:ind w:firstLine="540"/>
        <w:jc w:val="both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Pr="00005CAE" w:rsidRDefault="00D865ED" w:rsidP="00005CAE">
      <w:pPr>
        <w:spacing w:after="0"/>
        <w:ind w:firstLine="54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005CAE">
        <w:rPr>
          <w:rFonts w:ascii="Times New Roman" w:eastAsia="SimSun" w:hAnsi="Times New Roman" w:cs="Times New Roman"/>
          <w:sz w:val="24"/>
          <w:szCs w:val="24"/>
          <w:lang w:eastAsia="zh-CN"/>
        </w:rPr>
        <w:t>Európska komisia požadovala obsah ≥ 15 % objemových hrubozrnných materiálov v povrchovom horizonte vrátane výstupov hornín a bal</w:t>
      </w:r>
      <w:r w:rsidRPr="00005CAE">
        <w:rPr>
          <w:rFonts w:ascii="Times New Roman" w:eastAsia="SimSun" w:hAnsi="Times New Roman" w:cs="Times New Roman"/>
          <w:sz w:val="24"/>
          <w:szCs w:val="24"/>
          <w:lang w:eastAsia="zh-CN"/>
        </w:rPr>
        <w:softHyphen/>
        <w:t>va</w:t>
      </w:r>
      <w:r w:rsidRPr="00005CAE">
        <w:rPr>
          <w:rFonts w:ascii="Times New Roman" w:eastAsia="SimSun" w:hAnsi="Times New Roman" w:cs="Times New Roman"/>
          <w:sz w:val="24"/>
          <w:szCs w:val="24"/>
          <w:lang w:eastAsia="zh-CN"/>
        </w:rPr>
        <w:softHyphen/>
        <w:t>nov na povrchu (FAO 2006). Treba poznamenať, že Slovenská republika nedisponuje databázami, ktoré by plošne reprezentovali územie s týmto limitom. SR disponuje dvom databázami, ktoré sú navzájom prepojené:</w:t>
      </w:r>
    </w:p>
    <w:p w:rsidR="00D865ED" w:rsidRPr="00005CAE" w:rsidRDefault="00D865ED" w:rsidP="00005CAE">
      <w:pPr>
        <w:numPr>
          <w:ilvl w:val="0"/>
          <w:numId w:val="13"/>
        </w:numPr>
        <w:tabs>
          <w:tab w:val="num" w:pos="900"/>
        </w:tabs>
        <w:spacing w:after="0"/>
        <w:ind w:hanging="18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</w:t>
      </w:r>
      <w:r w:rsidRPr="00005CAE">
        <w:rPr>
          <w:rFonts w:ascii="Times New Roman" w:eastAsia="SimSun" w:hAnsi="Times New Roman" w:cs="Times New Roman"/>
          <w:sz w:val="24"/>
          <w:szCs w:val="24"/>
          <w:lang w:eastAsia="zh-CN"/>
        </w:rPr>
        <w:t>Databáza Komplexného prieskumu poľnohospodárskych pôd (mierka 1:10 000)</w:t>
      </w:r>
    </w:p>
    <w:p w:rsidR="00D865ED" w:rsidRPr="00005CAE" w:rsidRDefault="00D865ED" w:rsidP="00005CAE">
      <w:pPr>
        <w:numPr>
          <w:ilvl w:val="0"/>
          <w:numId w:val="13"/>
        </w:numPr>
        <w:tabs>
          <w:tab w:val="num" w:pos="900"/>
        </w:tabs>
        <w:spacing w:after="0"/>
        <w:ind w:hanging="18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</w:t>
      </w:r>
      <w:r w:rsidRPr="00005CAE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Databáza bonitovaných pôdno-ekologických jednotiek (BPEJ) (mierka 1:5 000). </w:t>
      </w:r>
    </w:p>
    <w:p w:rsidR="00D865ED" w:rsidRDefault="00D865ED" w:rsidP="00005CAE">
      <w:pPr>
        <w:tabs>
          <w:tab w:val="left" w:pos="0"/>
          <w:tab w:val="left" w:pos="540"/>
        </w:tabs>
        <w:spacing w:after="0"/>
        <w:jc w:val="both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Pr="00005CAE" w:rsidRDefault="00D865ED" w:rsidP="00005CAE">
      <w:pPr>
        <w:tabs>
          <w:tab w:val="left" w:pos="0"/>
          <w:tab w:val="left" w:pos="540"/>
        </w:tabs>
        <w:spacing w:after="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005CAE">
        <w:rPr>
          <w:rFonts w:ascii="Times New Roman" w:eastAsia="SimSun" w:hAnsi="Times New Roman" w:cs="Times New Roman"/>
          <w:sz w:val="24"/>
          <w:szCs w:val="24"/>
          <w:lang w:eastAsia="zh-CN"/>
        </w:rPr>
        <w:t>Databáza BPEJ bola vytvorená v 70. rokoch na základe mapových podkladov Komplexného prieskumu poľnohospodárskych pôd SR uskutočneného v 60. rokoch 20. storočia. Materiály Komplexného prieskumu poľnohospodárskych pôd Slovenska (KPP) pokrýva</w:t>
      </w:r>
      <w:r w:rsidRPr="00A9151E">
        <w:rPr>
          <w:rFonts w:ascii="Times New Roman" w:eastAsia="SimSun" w:hAnsi="Times New Roman" w:cs="Times New Roman"/>
          <w:sz w:val="24"/>
          <w:szCs w:val="24"/>
          <w:lang w:eastAsia="zh-CN"/>
        </w:rPr>
        <w:t>jú</w:t>
      </w:r>
      <w:r w:rsidRPr="00005CAE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celú výmeru poľnohospodársky využívanej pôdy Slovenska. Preto sme pristúpili k dokončeniu digitalizácie mapových podkladov KPP, ktorá zabezpečila nový podklad pre delimitáciu obsahu skeletnatosti v povrchovom horizonte. </w:t>
      </w:r>
    </w:p>
    <w:p w:rsidR="00D865ED" w:rsidRPr="00005CAE" w:rsidRDefault="00D865ED" w:rsidP="00005CAE">
      <w:pPr>
        <w:tabs>
          <w:tab w:val="left" w:pos="0"/>
          <w:tab w:val="left" w:pos="540"/>
        </w:tabs>
        <w:spacing w:after="0"/>
        <w:ind w:firstLine="54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005CAE">
        <w:rPr>
          <w:rFonts w:ascii="Times New Roman" w:eastAsia="SimSun" w:hAnsi="Times New Roman" w:cs="Times New Roman"/>
          <w:sz w:val="24"/>
          <w:szCs w:val="24"/>
          <w:lang w:eastAsia="zh-CN"/>
        </w:rPr>
        <w:lastRenderedPageBreak/>
        <w:t xml:space="preserve">Obidve databázy ani podporné profilové údaje (160 000 profilových záznamov) presne nespĺňajú kritérium Európskej komisie na skeletovité pôdy. V údajoch KPP sa totiž nenachádza údaj, na základe ktorého by sa dala interpretovať spodná hranica skeletnatosti stanovená metodikou Európskej komisie na 15 %. </w:t>
      </w:r>
    </w:p>
    <w:p w:rsidR="00D865ED" w:rsidRPr="00005CAE" w:rsidRDefault="00D865ED" w:rsidP="00005CAE">
      <w:pPr>
        <w:spacing w:after="0"/>
        <w:ind w:firstLine="54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005CAE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Skeletnatosť je na mapách KPP hodnotená (klasifikovaná) na základe veľkosti skeletu (štrk, kameň) a na základe obsahu skeletu do 4 tried (tab. 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6</w:t>
      </w:r>
      <w:r w:rsidRPr="00005CAE">
        <w:rPr>
          <w:rFonts w:ascii="Times New Roman" w:eastAsia="SimSun" w:hAnsi="Times New Roman" w:cs="Times New Roman"/>
          <w:sz w:val="24"/>
          <w:szCs w:val="24"/>
          <w:lang w:eastAsia="zh-CN"/>
        </w:rPr>
        <w:t>).</w:t>
      </w:r>
    </w:p>
    <w:p w:rsidR="00D865ED" w:rsidRPr="00005CAE" w:rsidRDefault="00D865ED" w:rsidP="00005CAE">
      <w:pPr>
        <w:spacing w:before="240" w:after="120"/>
        <w:ind w:firstLine="539"/>
        <w:jc w:val="both"/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</w:pPr>
      <w:r w:rsidRPr="00005CAE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 xml:space="preserve">Tab. 6 </w:t>
      </w:r>
      <w:r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 xml:space="preserve">  </w:t>
      </w:r>
      <w:r w:rsidRPr="00005CAE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Skeletnatosť v databáze KPP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17"/>
        <w:gridCol w:w="4678"/>
        <w:gridCol w:w="3343"/>
      </w:tblGrid>
      <w:tr w:rsidR="00D865ED" w:rsidRPr="00AA239E">
        <w:tc>
          <w:tcPr>
            <w:tcW w:w="817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lang w:eastAsia="zh-CN"/>
              </w:rPr>
            </w:pPr>
            <w:r w:rsidRPr="00005CAE">
              <w:rPr>
                <w:rFonts w:ascii="Times New Roman" w:hAnsi="Times New Roman" w:cs="Times New Roman"/>
                <w:b/>
                <w:bCs/>
                <w:lang w:eastAsia="zh-CN"/>
              </w:rPr>
              <w:t>Kód</w:t>
            </w:r>
          </w:p>
        </w:tc>
        <w:tc>
          <w:tcPr>
            <w:tcW w:w="4678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lang w:eastAsia="zh-CN"/>
              </w:rPr>
            </w:pPr>
            <w:r w:rsidRPr="00005CAE">
              <w:rPr>
                <w:rFonts w:ascii="Times New Roman" w:hAnsi="Times New Roman" w:cs="Times New Roman"/>
                <w:b/>
                <w:bCs/>
                <w:lang w:eastAsia="zh-CN"/>
              </w:rPr>
              <w:t>Charakteristika</w:t>
            </w:r>
          </w:p>
        </w:tc>
        <w:tc>
          <w:tcPr>
            <w:tcW w:w="3343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lang w:eastAsia="zh-CN"/>
              </w:rPr>
            </w:pPr>
            <w:r w:rsidRPr="00005CAE">
              <w:rPr>
                <w:rFonts w:ascii="Times New Roman" w:hAnsi="Times New Roman" w:cs="Times New Roman"/>
                <w:b/>
                <w:bCs/>
                <w:lang w:eastAsia="zh-CN"/>
              </w:rPr>
              <w:t xml:space="preserve">Obsah skeletu </w:t>
            </w:r>
            <w:r w:rsidRPr="00005CAE">
              <w:rPr>
                <w:rFonts w:ascii="Times New Roman" w:hAnsi="Times New Roman" w:cs="Times New Roman"/>
                <w:b/>
                <w:bCs/>
                <w:lang w:eastAsia="zh-CN"/>
              </w:rPr>
              <w:sym w:font="Symbol" w:char="F05B"/>
            </w:r>
            <w:r w:rsidRPr="00005CAE">
              <w:rPr>
                <w:rFonts w:ascii="Times New Roman" w:hAnsi="Times New Roman" w:cs="Times New Roman"/>
                <w:b/>
                <w:bCs/>
                <w:lang w:eastAsia="zh-CN"/>
              </w:rPr>
              <w:t>obj.] v povrchovom horizonte (%)</w:t>
            </w:r>
          </w:p>
        </w:tc>
      </w:tr>
      <w:tr w:rsidR="00D865ED" w:rsidRPr="00AA239E">
        <w:tc>
          <w:tcPr>
            <w:tcW w:w="817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1</w:t>
            </w:r>
          </w:p>
        </w:tc>
        <w:tc>
          <w:tcPr>
            <w:tcW w:w="4678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bez skeletu</w:t>
            </w:r>
          </w:p>
        </w:tc>
        <w:tc>
          <w:tcPr>
            <w:tcW w:w="3343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0 – 10</w:t>
            </w:r>
          </w:p>
        </w:tc>
      </w:tr>
      <w:tr w:rsidR="00D865ED" w:rsidRPr="00AA239E">
        <w:tc>
          <w:tcPr>
            <w:tcW w:w="817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2</w:t>
            </w:r>
          </w:p>
        </w:tc>
        <w:tc>
          <w:tcPr>
            <w:tcW w:w="4678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slabo skeletnaté,</w:t>
            </w:r>
          </w:p>
        </w:tc>
        <w:tc>
          <w:tcPr>
            <w:tcW w:w="3343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10 – 25</w:t>
            </w:r>
          </w:p>
        </w:tc>
      </w:tr>
      <w:tr w:rsidR="00D865ED" w:rsidRPr="00AA239E">
        <w:tc>
          <w:tcPr>
            <w:tcW w:w="817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3</w:t>
            </w:r>
          </w:p>
        </w:tc>
        <w:tc>
          <w:tcPr>
            <w:tcW w:w="4678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stredne skeletnaté</w:t>
            </w:r>
          </w:p>
        </w:tc>
        <w:tc>
          <w:tcPr>
            <w:tcW w:w="3343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25 – 50</w:t>
            </w:r>
          </w:p>
        </w:tc>
      </w:tr>
      <w:tr w:rsidR="00D865ED" w:rsidRPr="00AA239E">
        <w:tc>
          <w:tcPr>
            <w:tcW w:w="817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4</w:t>
            </w:r>
          </w:p>
        </w:tc>
        <w:tc>
          <w:tcPr>
            <w:tcW w:w="4678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silno skeletnaté</w:t>
            </w:r>
          </w:p>
        </w:tc>
        <w:tc>
          <w:tcPr>
            <w:tcW w:w="3343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50 – 100</w:t>
            </w:r>
          </w:p>
        </w:tc>
      </w:tr>
    </w:tbl>
    <w:p w:rsidR="00D865ED" w:rsidRPr="00005CAE" w:rsidRDefault="00D865ED" w:rsidP="00005CAE">
      <w:pPr>
        <w:spacing w:before="240" w:after="120"/>
        <w:ind w:firstLine="539"/>
        <w:jc w:val="both"/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</w:pPr>
      <w:r w:rsidRPr="00005CAE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 xml:space="preserve">Tab. 7  </w:t>
      </w:r>
      <w:r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 xml:space="preserve"> </w:t>
      </w:r>
      <w:r w:rsidRPr="00005CAE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Skeletnatosť v databáze BPEJ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6"/>
        <w:gridCol w:w="7418"/>
      </w:tblGrid>
      <w:tr w:rsidR="00D865ED" w:rsidRPr="00AA239E">
        <w:tc>
          <w:tcPr>
            <w:tcW w:w="1496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lang w:eastAsia="zh-CN"/>
              </w:rPr>
            </w:pPr>
            <w:r w:rsidRPr="00005CAE">
              <w:rPr>
                <w:rFonts w:ascii="Times New Roman" w:hAnsi="Times New Roman" w:cs="Times New Roman"/>
                <w:b/>
                <w:bCs/>
                <w:lang w:eastAsia="zh-CN"/>
              </w:rPr>
              <w:t>Kód skeletnatosti</w:t>
            </w:r>
          </w:p>
        </w:tc>
        <w:tc>
          <w:tcPr>
            <w:tcW w:w="7418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lang w:eastAsia="zh-CN"/>
              </w:rPr>
            </w:pPr>
            <w:r w:rsidRPr="00005CAE">
              <w:rPr>
                <w:rFonts w:ascii="Times New Roman" w:hAnsi="Times New Roman" w:cs="Times New Roman"/>
                <w:b/>
                <w:bCs/>
                <w:lang w:eastAsia="zh-CN"/>
              </w:rPr>
              <w:t>Charakteristika skeletnatých pôd</w:t>
            </w:r>
          </w:p>
        </w:tc>
      </w:tr>
      <w:tr w:rsidR="00D865ED" w:rsidRPr="00AA239E">
        <w:tc>
          <w:tcPr>
            <w:tcW w:w="1496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0</w:t>
            </w:r>
          </w:p>
        </w:tc>
        <w:tc>
          <w:tcPr>
            <w:tcW w:w="7418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 xml:space="preserve">Pôdy bez skeletu (obsah skeletu </w:t>
            </w:r>
            <w:r w:rsidRPr="00005CAE">
              <w:rPr>
                <w:rFonts w:ascii="Times New Roman" w:hAnsi="Times New Roman" w:cs="Times New Roman"/>
                <w:sz w:val="21"/>
                <w:szCs w:val="20"/>
                <w:lang w:eastAsia="zh-CN"/>
              </w:rPr>
              <w:sym w:font="Symbol" w:char="F05B"/>
            </w: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obj.] do hĺbky 0,6 m pod 10 %)</w:t>
            </w:r>
          </w:p>
        </w:tc>
      </w:tr>
      <w:tr w:rsidR="00D865ED" w:rsidRPr="00AA239E">
        <w:tc>
          <w:tcPr>
            <w:tcW w:w="1496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1</w:t>
            </w:r>
          </w:p>
        </w:tc>
        <w:tc>
          <w:tcPr>
            <w:tcW w:w="7418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 xml:space="preserve">Slabo skeletovité pôdy (obsah skeletu </w:t>
            </w:r>
            <w:r w:rsidRPr="00005CAE">
              <w:rPr>
                <w:rFonts w:ascii="Times New Roman" w:hAnsi="Times New Roman" w:cs="Times New Roman"/>
                <w:sz w:val="21"/>
                <w:szCs w:val="20"/>
                <w:lang w:eastAsia="zh-CN"/>
              </w:rPr>
              <w:sym w:font="Symbol" w:char="F05B"/>
            </w: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obj.] v povrchovom ho</w:t>
            </w: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softHyphen/>
              <w:t>ri</w:t>
            </w: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softHyphen/>
              <w:t>zonte 5 – 25</w:t>
            </w:r>
            <w:r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 xml:space="preserve"> %),  podpovrchovom horizonte 10</w:t>
            </w: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 xml:space="preserve"> – 25 %</w:t>
            </w:r>
          </w:p>
        </w:tc>
      </w:tr>
      <w:tr w:rsidR="00D865ED" w:rsidRPr="00AA239E">
        <w:tc>
          <w:tcPr>
            <w:tcW w:w="1496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2</w:t>
            </w:r>
          </w:p>
        </w:tc>
        <w:tc>
          <w:tcPr>
            <w:tcW w:w="7418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 xml:space="preserve">Stredne skeletovité pôdy (obsah skeletu </w:t>
            </w:r>
            <w:r w:rsidRPr="00005CAE">
              <w:rPr>
                <w:rFonts w:ascii="Times New Roman" w:hAnsi="Times New Roman" w:cs="Times New Roman"/>
                <w:sz w:val="21"/>
                <w:szCs w:val="20"/>
                <w:lang w:eastAsia="zh-CN"/>
              </w:rPr>
              <w:sym w:font="Symbol" w:char="F05B"/>
            </w: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obj.] v povrchovom a v podpovrchovom horizonte 25 – 50 %)</w:t>
            </w:r>
          </w:p>
        </w:tc>
      </w:tr>
      <w:tr w:rsidR="00D865ED" w:rsidRPr="00AA239E">
        <w:tc>
          <w:tcPr>
            <w:tcW w:w="1496" w:type="dxa"/>
          </w:tcPr>
          <w:p w:rsidR="00D865ED" w:rsidRPr="00005CAE" w:rsidRDefault="00D865ED" w:rsidP="00005CAE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3</w:t>
            </w:r>
          </w:p>
        </w:tc>
        <w:tc>
          <w:tcPr>
            <w:tcW w:w="7418" w:type="dxa"/>
          </w:tcPr>
          <w:p w:rsidR="00D865ED" w:rsidRPr="00005CAE" w:rsidRDefault="00D865ED" w:rsidP="00005CAE">
            <w:pPr>
              <w:spacing w:after="0"/>
              <w:jc w:val="both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 xml:space="preserve">Silne skeletovité pôdy (obsah skeletu </w:t>
            </w:r>
            <w:r w:rsidRPr="00005CAE">
              <w:rPr>
                <w:rFonts w:ascii="Times New Roman" w:hAnsi="Times New Roman" w:cs="Times New Roman"/>
                <w:sz w:val="21"/>
                <w:szCs w:val="20"/>
                <w:lang w:eastAsia="zh-CN"/>
              </w:rPr>
              <w:sym w:font="Symbol" w:char="F05B"/>
            </w:r>
            <w:r w:rsidRPr="00005CAE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obj.] v povrchovom horizonte 25 – 50 %, v podpovrchovom horizonte nad 50 %; v prípade so striedaním stredne až silne skeletnatých pôd aj 25 – 50 %)</w:t>
            </w:r>
          </w:p>
        </w:tc>
      </w:tr>
    </w:tbl>
    <w:p w:rsidR="00D865ED" w:rsidRPr="00005CAE" w:rsidRDefault="00D865ED" w:rsidP="00005CAE">
      <w:pPr>
        <w:spacing w:after="0"/>
        <w:ind w:firstLine="540"/>
        <w:jc w:val="both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Pr="00005CAE" w:rsidRDefault="00D865ED" w:rsidP="00005CAE">
      <w:pPr>
        <w:tabs>
          <w:tab w:val="left" w:pos="0"/>
          <w:tab w:val="left" w:pos="540"/>
        </w:tabs>
        <w:spacing w:after="0"/>
        <w:ind w:firstLine="54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005CAE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Delimitácia individuálneho kritéria skeletnatosti bola realizovaná na podklade máp KPP, nakoľko je atribútovo presnejšia s detailnejším popisom skeletovitosti ornice aj podorničia. K delimitácii pôd boli použité vektorové údaje v rámci máp KPP v mierke 1:10 000, ktoré obsahujú hranice areálov skeletnatosti pre ornicu a podorničie. V databáze KPP sa aplikovali kategórie </w:t>
      </w: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pôd (3): stredne skeletnaté (25 – 50 % </w:t>
      </w:r>
      <w:r w:rsidRPr="000E7D4F">
        <w:rPr>
          <w:rFonts w:ascii="Times New Roman" w:eastAsia="SimSun" w:hAnsi="Times New Roman"/>
          <w:color w:val="000000"/>
          <w:sz w:val="24"/>
          <w:szCs w:val="24"/>
          <w:lang w:eastAsia="zh-CN"/>
        </w:rPr>
        <w:sym w:font="Symbol" w:char="F05B"/>
      </w: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obj.]) a (4): </w:t>
      </w:r>
      <w:r w:rsidRPr="00005CAE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silno skeletnaté (50 – 100 % </w:t>
      </w:r>
      <w:r w:rsidRPr="00005CAE">
        <w:rPr>
          <w:rFonts w:ascii="Times New Roman" w:eastAsia="SimSun" w:hAnsi="Times New Roman"/>
          <w:sz w:val="24"/>
          <w:szCs w:val="24"/>
          <w:lang w:eastAsia="zh-CN"/>
        </w:rPr>
        <w:sym w:font="Symbol" w:char="F05B"/>
      </w:r>
      <w:r w:rsidRPr="00005CAE">
        <w:rPr>
          <w:rFonts w:ascii="Times New Roman" w:eastAsia="SimSun" w:hAnsi="Times New Roman" w:cs="Times New Roman"/>
          <w:sz w:val="24"/>
          <w:szCs w:val="24"/>
          <w:lang w:eastAsia="zh-CN"/>
        </w:rPr>
        <w:t>obj.]).</w:t>
      </w:r>
    </w:p>
    <w:p w:rsidR="00D865ED" w:rsidRPr="00005CAE" w:rsidRDefault="00D865ED" w:rsidP="00005CAE">
      <w:pPr>
        <w:tabs>
          <w:tab w:val="left" w:pos="0"/>
          <w:tab w:val="left" w:pos="540"/>
        </w:tabs>
        <w:spacing w:after="0"/>
        <w:ind w:firstLine="54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005CAE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BPEJ databáza je na rozdiel od predchádzajúcej databázy priebežne aktualizovaná, na základe čoho vznikli niektoré určité rozdielnosti, ktoré sme akceptovali a doplnili údaje KPP o údaje z databázy BPEJ 1:5.000, pričom sa zohľadnil kód 2 (25 – 50 % obsahu skeletu) a 3 (viac ako 50 % obsahu skeletu). Obe databázy boli prekryté a spresnené o aktualizované výmery plôch BPEJ. </w:t>
      </w:r>
    </w:p>
    <w:p w:rsidR="00D865ED" w:rsidRPr="00005CAE" w:rsidRDefault="00D865ED" w:rsidP="00005CAE">
      <w:pPr>
        <w:tabs>
          <w:tab w:val="left" w:pos="0"/>
          <w:tab w:val="left" w:pos="540"/>
        </w:tabs>
        <w:spacing w:after="0"/>
        <w:ind w:firstLine="54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</w:p>
    <w:p w:rsidR="00D865ED" w:rsidRDefault="00D865ED" w:rsidP="004875AD">
      <w:pPr>
        <w:pStyle w:val="Odsekzoznamu"/>
        <w:numPr>
          <w:ilvl w:val="0"/>
          <w:numId w:val="40"/>
        </w:numPr>
        <w:spacing w:after="0"/>
        <w:jc w:val="both"/>
        <w:rPr>
          <w:rFonts w:ascii="Times New Roman" w:eastAsia="SimSun" w:hAnsi="Times New Roman"/>
          <w:b/>
          <w:bCs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 xml:space="preserve">  </w:t>
      </w:r>
      <w:r w:rsidRPr="00005CAE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>Testovanie kritéria BK2 Spoločným výskumným centrom EU (JRC)</w:t>
      </w:r>
    </w:p>
    <w:p w:rsidR="00D865ED" w:rsidRPr="00005CAE" w:rsidRDefault="00D865ED" w:rsidP="00445DF2">
      <w:pPr>
        <w:spacing w:before="60" w:after="60"/>
        <w:ind w:firstLine="539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005CAE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Vzhľadom na to že databáza KPP obsahuje údaje skeletnatosti v intervale 10 – 25 % pre slabo skeletnaté pôdy, pokúšali sme sa nájsť metodiku, ktorá by mohla skeletnatosť – v požadovanom limite 15 % splniť. Chceli sme využiť aplikáciu doplnkových expertných kritérií na báze klasifikácie pôdy a lokálnych poznatkov o skeletnatosti. EK naše riešenie </w:t>
      </w:r>
      <w:r w:rsidRPr="00005CAE">
        <w:rPr>
          <w:rFonts w:ascii="Times New Roman" w:eastAsia="SimSun" w:hAnsi="Times New Roman" w:cs="Times New Roman"/>
          <w:sz w:val="24"/>
          <w:szCs w:val="24"/>
          <w:lang w:eastAsia="zh-CN"/>
        </w:rPr>
        <w:lastRenderedPageBreak/>
        <w:t xml:space="preserve">neakceptovala vzhľadom na slabú korešpondencia medzi kritériom EK a kritériami použitými v interpretačnej metodike (e-mail z 9.4.2014). Z tohto dôvodu sme sa vzdali tejto aplikácie a uplatňujeme kritérium skeletnatosti pôd na poľnohospodárskej výmere Slovenska s limitom &gt; 25 %. </w:t>
      </w:r>
    </w:p>
    <w:p w:rsidR="00D865ED" w:rsidRDefault="00D865ED" w:rsidP="00005CAE">
      <w:pPr>
        <w:spacing w:after="0"/>
      </w:pPr>
    </w:p>
    <w:p w:rsidR="00D865ED" w:rsidRPr="00005CAE" w:rsidRDefault="00D865ED" w:rsidP="004875AD">
      <w:pPr>
        <w:pStyle w:val="Odsekzoznamu"/>
        <w:numPr>
          <w:ilvl w:val="0"/>
          <w:numId w:val="40"/>
        </w:numPr>
        <w:spacing w:after="0"/>
        <w:jc w:val="both"/>
        <w:rPr>
          <w:rFonts w:ascii="Times New Roman" w:eastAsia="SimSun" w:hAnsi="Times New Roman"/>
          <w:b/>
          <w:bCs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 xml:space="preserve">  Výsledok</w:t>
      </w:r>
    </w:p>
    <w:p w:rsidR="00D865ED" w:rsidRPr="00F31C87" w:rsidRDefault="00D865ED" w:rsidP="00005CA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31C87">
        <w:rPr>
          <w:rFonts w:ascii="Times New Roman" w:hAnsi="Times New Roman" w:cs="Times New Roman"/>
          <w:sz w:val="24"/>
          <w:szCs w:val="24"/>
        </w:rPr>
        <w:t xml:space="preserve">Slovensko uplatňuje výmery skeletovitosti s limitom </w:t>
      </w:r>
      <w:r>
        <w:rPr>
          <w:rFonts w:ascii="Times New Roman" w:hAnsi="Times New Roman" w:cs="Times New Roman"/>
          <w:sz w:val="24"/>
          <w:szCs w:val="24"/>
        </w:rPr>
        <w:t xml:space="preserve">obsahu hrubozrnného materiálu </w:t>
      </w:r>
      <w:r>
        <w:rPr>
          <w:rFonts w:ascii="Times New Roman" w:eastAsia="SimSun" w:hAnsi="Times New Roman" w:cs="Times New Roman"/>
          <w:kern w:val="16"/>
          <w:sz w:val="24"/>
          <w:szCs w:val="24"/>
          <w:lang w:eastAsia="zh-CN"/>
        </w:rPr>
        <w:t>≥</w:t>
      </w:r>
      <w:r w:rsidRPr="00F31C87">
        <w:rPr>
          <w:rFonts w:ascii="Times New Roman" w:hAnsi="Times New Roman" w:cs="Times New Roman"/>
          <w:sz w:val="24"/>
          <w:szCs w:val="24"/>
        </w:rPr>
        <w:t xml:space="preserve"> 25 %.</w:t>
      </w:r>
    </w:p>
    <w:p w:rsidR="00D865ED" w:rsidRDefault="00D865ED" w:rsidP="00005CA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D865ED" w:rsidRPr="004875AD" w:rsidRDefault="00D865ED" w:rsidP="004875AD">
      <w:pPr>
        <w:pStyle w:val="Odsekzoznamu"/>
        <w:numPr>
          <w:ilvl w:val="0"/>
          <w:numId w:val="39"/>
        </w:numPr>
        <w:spacing w:after="0"/>
        <w:ind w:left="357" w:hanging="357"/>
        <w:jc w:val="both"/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</w:pPr>
      <w:r w:rsidRPr="004875AD"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  <w:t xml:space="preserve">Kritérium: </w:t>
      </w:r>
      <w:r w:rsidRPr="000E7D4F">
        <w:rPr>
          <w:rFonts w:ascii="Times New Roman" w:eastAsia="SimSun" w:hAnsi="Times New Roman" w:cs="Times New Roman"/>
          <w:b/>
          <w:bCs/>
          <w:color w:val="000000"/>
          <w:sz w:val="28"/>
          <w:szCs w:val="28"/>
          <w:lang w:eastAsia="zh-CN"/>
        </w:rPr>
        <w:t xml:space="preserve">Nepriaznivá pôdna </w:t>
      </w:r>
      <w:r w:rsidRPr="004875AD"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  <w:t>textúra – piesočnaté pôdy (BK3)</w:t>
      </w:r>
    </w:p>
    <w:p w:rsidR="00D865ED" w:rsidRPr="00445DF2" w:rsidRDefault="00D865ED" w:rsidP="00445DF2">
      <w:pPr>
        <w:spacing w:after="0"/>
        <w:ind w:firstLine="709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Piesočnaté pôdy sú definované na základe textúrnej triedy, kde v polovici profilu, alebo aj viac (kumulatívne) do 100 cm od povrchu, je piesok, prachový piesok definovaný ako prach (%) + (2 x íl %) ≤ 30 %. </w:t>
      </w:r>
    </w:p>
    <w:p w:rsidR="00D865ED" w:rsidRPr="00445DF2" w:rsidRDefault="00D865ED" w:rsidP="00445DF2">
      <w:pPr>
        <w:spacing w:after="0"/>
        <w:ind w:firstLine="567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>Dňa 21. 6. 2013 SR požiadala JRC o technické vyhodnotenie predstavenej metodiky pod názvom: „</w:t>
      </w:r>
      <w:r w:rsidRPr="00445DF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Testing of methods and procedures used for the Redefinition Less Favourable Areas in Slovakia</w:t>
      </w: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“. JRC EK uskutočnila analýzu a dňa 11.10.2013 konštatovala, že aplikovaná metodológia je v zhode s danými špecifikáciami a súhlasí s návrhmi metodík. V rámci viacerých pripomienok sa vyskytla pripomienka, ktorá hovorí, že slovenskí experti vypočítali kritérium pre identifikáciu piesočnatých pôd iba pre povrchový horizont, pričom v aktualizovanej verzii metodiky EK pre identifikáciu území s ANC (van Orshoven </w:t>
      </w:r>
      <w:r w:rsidRPr="00445DF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et al</w:t>
      </w: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>. 2013) je limit stanovený tak, že piesok alebo hlinitý piesok predstavuje polovicu alebo viac (kumulatívne) vrstvy 0 – 100 cm od povrchu. V zmysle pripomienky JRC EK bola NPPC-VÚPOP v roku 2014 spracovaná analýza, ktorá reflektuje na uvedenú pripomienku.</w:t>
      </w:r>
    </w:p>
    <w:p w:rsidR="00D865ED" w:rsidRPr="00445DF2" w:rsidRDefault="00D865ED" w:rsidP="00445DF2">
      <w:pPr>
        <w:spacing w:after="0"/>
        <w:ind w:firstLine="567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Tento predpoklad sme sa rozhodli testovať tak, že pre územie delimitované do piesočnatých pôd sme analyzovali dostupné údaje o zrnitosti pôdy v podorničnej vrstve. Cieľom bolo zistiť, do akej miery už delimitované územia zodpovedajú aktuálnemu kritériu. </w:t>
      </w:r>
    </w:p>
    <w:p w:rsidR="00D865ED" w:rsidRPr="00445DF2" w:rsidRDefault="00D865ED" w:rsidP="00445DF2">
      <w:pPr>
        <w:spacing w:after="0"/>
        <w:ind w:firstLine="567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Ako zdroj údajov o zrnitosti hlbších častí pôdneho profilu sme použili mapu pôdnych druhov KPP v mierke 1:10.000 (Němeček </w:t>
      </w:r>
      <w:r w:rsidRPr="00445DF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et al.</w:t>
      </w: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1967), ktorá vyjadruje zrnitostné zloženie pôdy v orničnej a podorničnej vrstve (0 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–</w:t>
      </w: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30 a 30 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–</w:t>
      </w: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60 cm). Vzhľadom na to, že použitý model obsahu piesku v ornici (Balkovič </w:t>
      </w:r>
      <w:r w:rsidRPr="00445DF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et al.</w:t>
      </w: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2010) predstavuje z veľkej miery nezávislý priestorový model, pre vzájomné porovnanie sme použili pravidelnú bodovú sieť s rozlíšením 100 x 100 m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,</w:t>
      </w: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do ktorej sme prebrali hodnoty z mapy pôdnych druhov a aj priestorového modelu obsahu piesku pre územia s platným kritériom obsahu piesku. Týmto spôsobom sme eliminovali možné nezhody, ktoré vyplývajú z rozdielneho priestorového detailu vedenia hraníc pôdnych jednotiek v mape a priestorovom modeli. Pre ďalšiu analýzu sme použili celkom 15 567 bodov s údajom o pôdnom druhu (podľa Nováka na základe fr. &lt; 0,01 mm) pre ornicu a podorničie.</w:t>
      </w:r>
    </w:p>
    <w:p w:rsidR="00D865ED" w:rsidRPr="00445DF2" w:rsidRDefault="00D865ED" w:rsidP="00445DF2">
      <w:pPr>
        <w:spacing w:after="0"/>
        <w:ind w:firstLine="567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Zároveň sme z databázy pôdnych profilov AISOP (Linkeš </w:t>
      </w:r>
      <w:r w:rsidRPr="00445DF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et al.</w:t>
      </w: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1988) vybrali všetky pôdne profily, ktoré sa nachádzali v rámci územia obcí s výskytom platného kritéria piesočnatých pôd. Databáza AISOP obsahuje merané profilové údaje o viacerých zrnitostných frakciách vrátane frakcie ílu (fr. &lt;0,001 mm), prachu (0,001 - 0,05 mm), piesku (fr. 0,05 - 2,0 mm) a tiež aj frakcii celkového ílu (fr. &lt; 0,01 mm), ktorá je použitá v pôdnych mapách pre klasifikáciu pôdneho druhu. Pre ďalšiu analýzu sme použili celkom 640 pôdnych profilov.</w:t>
      </w:r>
    </w:p>
    <w:p w:rsidR="00D865ED" w:rsidRPr="00445DF2" w:rsidRDefault="00D865ED" w:rsidP="00445DF2">
      <w:pPr>
        <w:spacing w:after="0"/>
        <w:ind w:firstLine="567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>Pri samotnej analýze sme sa zamerali na:</w:t>
      </w:r>
    </w:p>
    <w:p w:rsidR="00D865ED" w:rsidRPr="00445DF2" w:rsidRDefault="00D865ED" w:rsidP="000141E7">
      <w:pPr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445DF2">
        <w:rPr>
          <w:rFonts w:ascii="Times New Roman" w:hAnsi="Times New Roman" w:cs="Times New Roman"/>
          <w:sz w:val="24"/>
          <w:szCs w:val="24"/>
          <w:lang w:eastAsia="en-US"/>
        </w:rPr>
        <w:lastRenderedPageBreak/>
        <w:t xml:space="preserve">hodnotenie početnosti zastúpenia jednotlivých pôdnych druhov v podornici pôd, ktoré boli identifikované ako piesočnaté na základe modelu obsahu piesku v ornici (Balkovič </w:t>
      </w:r>
      <w:r w:rsidRPr="00445DF2">
        <w:rPr>
          <w:rFonts w:ascii="Times New Roman" w:hAnsi="Times New Roman" w:cs="Times New Roman"/>
          <w:i/>
          <w:iCs/>
          <w:sz w:val="24"/>
          <w:szCs w:val="24"/>
          <w:lang w:eastAsia="en-US"/>
        </w:rPr>
        <w:t>et al.</w:t>
      </w:r>
      <w:r w:rsidRPr="00445DF2">
        <w:rPr>
          <w:rFonts w:ascii="Times New Roman" w:hAnsi="Times New Roman" w:cs="Times New Roman"/>
          <w:sz w:val="24"/>
          <w:szCs w:val="24"/>
          <w:lang w:eastAsia="en-US"/>
        </w:rPr>
        <w:t xml:space="preserve"> 2010),</w:t>
      </w:r>
    </w:p>
    <w:p w:rsidR="00D865ED" w:rsidRPr="00445DF2" w:rsidRDefault="00D865ED" w:rsidP="000141E7">
      <w:pPr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445DF2">
        <w:rPr>
          <w:rFonts w:ascii="Times New Roman" w:hAnsi="Times New Roman" w:cs="Times New Roman"/>
          <w:sz w:val="24"/>
          <w:szCs w:val="24"/>
          <w:lang w:eastAsia="en-US"/>
        </w:rPr>
        <w:t>analýzu štruktúry granulometrického zloženia pôdnych druhov ľahkých pôd (obsah fr. &lt; 0,01 mm 0 - 20%) a to tak vo vzťahu k obsahu piesku ako aj vo vzťahu k hodnote stanovenej EK pre identifikáciu piesku a hlinitého piesku (</w:t>
      </w:r>
      <w:r w:rsidRPr="00445DF2">
        <w:rPr>
          <w:rFonts w:ascii="Times New Roman" w:hAnsi="Times New Roman" w:cs="Times New Roman"/>
          <w:i/>
          <w:iCs/>
          <w:sz w:val="24"/>
          <w:szCs w:val="24"/>
          <w:lang w:eastAsia="en-US"/>
        </w:rPr>
        <w:t>ISSAND</w:t>
      </w:r>
      <w:r w:rsidRPr="00445DF2">
        <w:rPr>
          <w:rFonts w:ascii="Times New Roman" w:hAnsi="Times New Roman" w:cs="Times New Roman"/>
          <w:sz w:val="24"/>
          <w:szCs w:val="24"/>
          <w:lang w:eastAsia="en-US"/>
        </w:rPr>
        <w:t xml:space="preserve"> = </w:t>
      </w:r>
      <w:r w:rsidRPr="00445DF2">
        <w:rPr>
          <w:rFonts w:ascii="Times New Roman" w:hAnsi="Times New Roman" w:cs="Times New Roman"/>
          <w:i/>
          <w:iCs/>
          <w:sz w:val="24"/>
          <w:szCs w:val="24"/>
          <w:lang w:eastAsia="en-US"/>
        </w:rPr>
        <w:t>SILT</w:t>
      </w:r>
      <w:r w:rsidRPr="00445DF2">
        <w:rPr>
          <w:rFonts w:ascii="Times New Roman" w:hAnsi="Times New Roman" w:cs="Times New Roman"/>
          <w:sz w:val="24"/>
          <w:szCs w:val="24"/>
          <w:lang w:eastAsia="en-US"/>
        </w:rPr>
        <w:t xml:space="preserve"> + 2* </w:t>
      </w:r>
      <w:r w:rsidRPr="00445DF2">
        <w:rPr>
          <w:rFonts w:ascii="Times New Roman" w:hAnsi="Times New Roman" w:cs="Times New Roman"/>
          <w:i/>
          <w:iCs/>
          <w:sz w:val="24"/>
          <w:szCs w:val="24"/>
          <w:lang w:eastAsia="en-US"/>
        </w:rPr>
        <w:t>CLAY</w:t>
      </w:r>
      <w:r w:rsidRPr="00445DF2">
        <w:rPr>
          <w:rFonts w:ascii="Times New Roman" w:hAnsi="Times New Roman" w:cs="Times New Roman"/>
          <w:sz w:val="24"/>
          <w:szCs w:val="24"/>
          <w:lang w:eastAsia="en-US"/>
        </w:rPr>
        <w:t xml:space="preserve">, kde </w:t>
      </w:r>
      <w:r w:rsidRPr="00445DF2">
        <w:rPr>
          <w:rFonts w:ascii="Times New Roman" w:hAnsi="Times New Roman" w:cs="Times New Roman"/>
          <w:i/>
          <w:iCs/>
          <w:sz w:val="24"/>
          <w:szCs w:val="24"/>
          <w:lang w:eastAsia="en-US"/>
        </w:rPr>
        <w:t>ISSAND</w:t>
      </w:r>
      <w:r w:rsidRPr="00445DF2">
        <w:rPr>
          <w:rFonts w:ascii="Times New Roman" w:hAnsi="Times New Roman" w:cs="Times New Roman"/>
          <w:sz w:val="24"/>
          <w:szCs w:val="24"/>
          <w:lang w:eastAsia="en-US"/>
        </w:rPr>
        <w:t xml:space="preserve"> je indikátor textúrnej triedy (%), </w:t>
      </w:r>
      <w:r w:rsidRPr="00445DF2">
        <w:rPr>
          <w:rFonts w:ascii="Times New Roman" w:hAnsi="Times New Roman" w:cs="Times New Roman"/>
          <w:i/>
          <w:iCs/>
          <w:sz w:val="24"/>
          <w:szCs w:val="24"/>
          <w:lang w:eastAsia="en-US"/>
        </w:rPr>
        <w:t>SILT</w:t>
      </w:r>
      <w:r w:rsidRPr="00445DF2">
        <w:rPr>
          <w:rFonts w:ascii="Times New Roman" w:hAnsi="Times New Roman" w:cs="Times New Roman"/>
          <w:sz w:val="24"/>
          <w:szCs w:val="24"/>
          <w:lang w:eastAsia="en-US"/>
        </w:rPr>
        <w:t xml:space="preserve"> je obsah (%) fr. 0,002 - 0,05 mm a </w:t>
      </w:r>
      <w:r w:rsidRPr="00445DF2">
        <w:rPr>
          <w:rFonts w:ascii="Times New Roman" w:hAnsi="Times New Roman" w:cs="Times New Roman"/>
          <w:i/>
          <w:iCs/>
          <w:sz w:val="24"/>
          <w:szCs w:val="24"/>
          <w:lang w:eastAsia="en-US"/>
        </w:rPr>
        <w:t>CLAY</w:t>
      </w:r>
      <w:r w:rsidRPr="00445DF2">
        <w:rPr>
          <w:rFonts w:ascii="Times New Roman" w:hAnsi="Times New Roman" w:cs="Times New Roman"/>
          <w:sz w:val="24"/>
          <w:szCs w:val="24"/>
          <w:lang w:eastAsia="en-US"/>
        </w:rPr>
        <w:t xml:space="preserve"> je obsah (%) fr. &lt; 0,002 mm).</w:t>
      </w:r>
    </w:p>
    <w:p w:rsidR="00D865ED" w:rsidRPr="000F7192" w:rsidRDefault="00D865ED" w:rsidP="000141E7">
      <w:pPr>
        <w:spacing w:after="0"/>
        <w:jc w:val="both"/>
        <w:rPr>
          <w:lang w:eastAsia="en-US"/>
        </w:rPr>
      </w:pPr>
      <w:r w:rsidRPr="00445DF2">
        <w:rPr>
          <w:rFonts w:ascii="Times New Roman" w:hAnsi="Times New Roman" w:cs="Times New Roman"/>
          <w:sz w:val="24"/>
          <w:szCs w:val="24"/>
          <w:lang w:eastAsia="en-US"/>
        </w:rPr>
        <w:t xml:space="preserve">Percentuálne zastúpenie pôdnych druhov podornice (30 </w:t>
      </w:r>
      <w:r>
        <w:rPr>
          <w:rFonts w:ascii="Times New Roman" w:hAnsi="Times New Roman" w:cs="Times New Roman"/>
          <w:sz w:val="24"/>
          <w:szCs w:val="24"/>
          <w:lang w:eastAsia="en-US"/>
        </w:rPr>
        <w:t>–</w:t>
      </w:r>
      <w:r w:rsidRPr="00445DF2">
        <w:rPr>
          <w:rFonts w:ascii="Times New Roman" w:hAnsi="Times New Roman" w:cs="Times New Roman"/>
          <w:sz w:val="24"/>
          <w:szCs w:val="24"/>
          <w:lang w:eastAsia="en-US"/>
        </w:rPr>
        <w:t xml:space="preserve"> 60 cm) v rámci delimitovaného územia piesočnatých pôd je uvedené na obr. 14. Z grafu je zrejmé, že výrazná väčšina (94,8%) pôd má podorničie s obsahom fr. &lt; 0,01 mm pod 20 % (piesočnaté a hlinitopiesočnaté pôdy). Len 5,2% výmery tvoria pôdy s podorničím, ktoré je piesočnato-hlinité a ťažšie. </w:t>
      </w:r>
    </w:p>
    <w:p w:rsidR="00D865ED" w:rsidRDefault="00D865ED" w:rsidP="000F719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</w:p>
    <w:p w:rsidR="00D865ED" w:rsidRPr="00445DF2" w:rsidRDefault="00D865ED" w:rsidP="000F7192">
      <w:pPr>
        <w:spacing w:after="0"/>
        <w:ind w:left="360"/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</w:pPr>
      <w:r w:rsidRPr="00445DF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Obr. 1 Percentuálne zastúpenie pôdnych druhov podornice (30 - 60 cm) v rámci delimitovaného územia piesočnatých pôd</w:t>
      </w:r>
    </w:p>
    <w:p w:rsidR="00D865ED" w:rsidRPr="00445DF2" w:rsidRDefault="00D865ED" w:rsidP="000F7192">
      <w:pPr>
        <w:spacing w:after="0" w:line="240" w:lineRule="auto"/>
        <w:ind w:left="360"/>
        <w:jc w:val="both"/>
        <w:rPr>
          <w:lang w:eastAsia="en-US"/>
        </w:rPr>
      </w:pPr>
    </w:p>
    <w:p w:rsidR="00D865ED" w:rsidRPr="00445DF2" w:rsidRDefault="009904A2" w:rsidP="00445DF2">
      <w:pPr>
        <w:spacing w:after="0"/>
        <w:ind w:left="360"/>
        <w:jc w:val="center"/>
        <w:rPr>
          <w:rFonts w:ascii="Times New Roman" w:eastAsia="SimSun" w:hAnsi="Times New Roman"/>
          <w:sz w:val="24"/>
          <w:szCs w:val="24"/>
          <w:lang w:eastAsia="zh-CN"/>
        </w:rPr>
      </w:pPr>
      <w:r>
        <w:rPr>
          <w:rFonts w:ascii="Times New Roman" w:eastAsia="SimSun" w:hAnsi="Times New Roman"/>
          <w:noProof/>
          <w:sz w:val="24"/>
          <w:szCs w:val="24"/>
        </w:rPr>
        <w:pict>
          <v:shape id="Obrázok 1" o:spid="_x0000_i1025" type="#_x0000_t75" style="width:277.5pt;height:143.25pt;visibility:visible">
            <v:imagedata r:id="rId10" o:title="" croptop="22545f" cropbottom="11571f" cropleft="9966f" cropright="22731f"/>
          </v:shape>
        </w:pict>
      </w:r>
    </w:p>
    <w:p w:rsidR="00D865ED" w:rsidRPr="00445DF2" w:rsidRDefault="00D865ED" w:rsidP="00445DF2">
      <w:pPr>
        <w:spacing w:after="0"/>
        <w:ind w:left="360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Default="00D865ED" w:rsidP="000F7192">
      <w:pPr>
        <w:spacing w:after="0"/>
        <w:ind w:left="360"/>
        <w:jc w:val="both"/>
        <w:rPr>
          <w:rFonts w:ascii="Times New Roman" w:eastAsia="SimSun" w:hAnsi="Times New Roman"/>
          <w:i/>
          <w:iCs/>
          <w:sz w:val="24"/>
          <w:szCs w:val="24"/>
          <w:lang w:eastAsia="zh-CN"/>
        </w:rPr>
      </w:pPr>
    </w:p>
    <w:p w:rsidR="00D865ED" w:rsidRPr="00445DF2" w:rsidRDefault="00D865ED" w:rsidP="000F7192">
      <w:pPr>
        <w:spacing w:after="0"/>
        <w:ind w:left="360"/>
        <w:jc w:val="both"/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</w:pPr>
      <w:r w:rsidRPr="00445DF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Obr. 2 Vzťah medzi obsahom (%) piesku (SAND, fr. 0,05 - 2,0 mm) a kritériom EK (ISSAND, %) vo vzorke 640 pôdnych profilov AISOP (modrá čiara vyjadruje prahovú hodnotu kritéria ISSAND = 30%)</w:t>
      </w:r>
    </w:p>
    <w:p w:rsidR="00D865ED" w:rsidRPr="00445DF2" w:rsidRDefault="00D865ED" w:rsidP="00445DF2">
      <w:pPr>
        <w:spacing w:after="0"/>
        <w:ind w:left="360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Pr="00445DF2" w:rsidRDefault="009904A2" w:rsidP="00445DF2">
      <w:pPr>
        <w:spacing w:after="0"/>
        <w:ind w:left="360"/>
        <w:rPr>
          <w:rFonts w:ascii="Times New Roman" w:eastAsia="SimSun" w:hAnsi="Times New Roman"/>
          <w:sz w:val="24"/>
          <w:szCs w:val="24"/>
          <w:lang w:eastAsia="zh-CN"/>
        </w:rPr>
      </w:pPr>
      <w:r>
        <w:rPr>
          <w:rFonts w:ascii="Times New Roman" w:eastAsia="SimSun" w:hAnsi="Times New Roman"/>
          <w:noProof/>
          <w:sz w:val="24"/>
          <w:szCs w:val="24"/>
        </w:rPr>
        <w:pict>
          <v:shape id="Obrázok 2" o:spid="_x0000_i1026" type="#_x0000_t75" style="width:354pt;height:126.75pt;visibility:visible">
            <v:imagedata r:id="rId11" o:title="" croptop="16548f" cropbottom="22628f" cropleft="18433f" cropright="3292f"/>
          </v:shape>
        </w:pict>
      </w:r>
    </w:p>
    <w:p w:rsidR="00D865ED" w:rsidRPr="00445DF2" w:rsidRDefault="00D865ED" w:rsidP="00445DF2">
      <w:pPr>
        <w:spacing w:after="0"/>
        <w:ind w:left="360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Pr="00445DF2" w:rsidRDefault="00D865ED" w:rsidP="00B4647D">
      <w:pPr>
        <w:spacing w:after="0"/>
        <w:ind w:firstLine="567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Vzhľadom na to, že pri delimitácii území piesočnatých pôd sme použili iba kritérium obsahu piesku (obsah fr. 0,05 - 2,0 mm nad 80 %) rozhodli sme sa otestovať zhodu tohto kritéria s kritériom požadovaným EK pomocou údajov z databázy pôdnych profilov AISOP </w:t>
      </w: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lastRenderedPageBreak/>
        <w:t xml:space="preserve">(obr. 2). Hodnotu charakteristiky </w:t>
      </w:r>
      <w:r w:rsidRPr="00445DF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 xml:space="preserve">ISSAND </w:t>
      </w: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sme vypočítali z údajov AISOP o obsahu fr. &lt; 0,001 mm a obsahu fr. 0,001 - 0,05 mm. Frakcia &lt; 0,001 mm bola pred výpočtom transformovaná na hodnotu obsahu fr. &lt; 0,002 mm pomocou pedotransférovej funkcie (Němeček </w:t>
      </w:r>
      <w:r w:rsidRPr="00445DF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et al</w:t>
      </w: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>. 2001) a obsah ostatných frakcií (%) následne korigovaný tak aby ich celková suma spolu s upravenou hodnotou fr. &lt; 0,002 mm neprekročila 100 %.</w:t>
      </w:r>
    </w:p>
    <w:p w:rsidR="00D865ED" w:rsidRDefault="00D865ED" w:rsidP="00445DF2">
      <w:pPr>
        <w:spacing w:after="0"/>
        <w:ind w:firstLine="567"/>
        <w:jc w:val="both"/>
        <w:rPr>
          <w:rFonts w:ascii="Times New Roman" w:eastAsia="SimSun" w:hAnsi="Times New Roman"/>
          <w:sz w:val="24"/>
          <w:szCs w:val="24"/>
          <w:lang w:eastAsia="zh-CN"/>
        </w:rPr>
      </w:pP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Z obr. 2 vyplýva, že v rámci delimitovaného územia piesočnatých pôd je použitie kritéria obsahu piesku nad 80 % v úplnej zhode s prahovou hodnotou </w:t>
      </w:r>
      <w:r w:rsidRPr="00445DF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ISSAND</w:t>
      </w: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= 30 % stanovenou EK. Zrnitostné zloženie podorničnej vrstvy delimitovaného územia pre potreby hodnotenia percentuálneho zastúpenia pôdnych druhov v podorničí sme identifikovali pomocou mapy pôdnych druhov, ktorá priamo nekorešponduje s hodnotami zrnitostného trojuholníka. Preto sme sa s pomocou údajov z databázy AISOP rozhodli analyzovať vnútorný obsah Prevládajúceho pôdneho druhu v podorničí (obsah fr. &lt; 0,01 mm 0 - 20%). </w:t>
      </w:r>
    </w:p>
    <w:p w:rsidR="00D865ED" w:rsidRDefault="00D865ED" w:rsidP="00445DF2">
      <w:pPr>
        <w:spacing w:after="0"/>
        <w:ind w:firstLine="567"/>
        <w:jc w:val="both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Default="00D865ED" w:rsidP="000F7192">
      <w:pPr>
        <w:spacing w:after="0"/>
        <w:jc w:val="both"/>
        <w:rPr>
          <w:rFonts w:ascii="Times New Roman" w:eastAsia="SimSun" w:hAnsi="Times New Roman"/>
          <w:i/>
          <w:iCs/>
          <w:sz w:val="24"/>
          <w:szCs w:val="24"/>
          <w:lang w:eastAsia="zh-CN"/>
        </w:rPr>
      </w:pPr>
      <w:r w:rsidRPr="00445DF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Obr. 3</w:t>
      </w:r>
      <w:r w:rsidRPr="00445DF2">
        <w:rPr>
          <w:rFonts w:ascii="Times New Roman" w:eastAsia="SimSun" w:hAnsi="Times New Roman" w:cs="Times New Roman"/>
          <w:b/>
          <w:bCs/>
          <w:i/>
          <w:iCs/>
          <w:sz w:val="24"/>
          <w:szCs w:val="24"/>
          <w:lang w:eastAsia="zh-CN"/>
        </w:rPr>
        <w:t xml:space="preserve"> </w:t>
      </w:r>
      <w:r w:rsidRPr="00445DF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Rozdelenie hodnôt obsahu (%) piesku (SAND) a indikátora zrnitosti (%, ISSAND) pre pôdne druhy ľahkých pôd (fr.&lt; 0,01 mm pod 20 %) pôd (krabicové grafy zobrazujú medián, horný a dolný kvartil, 10 % a 9 % kvantily, prázdne symboly vyjadrujú maximálnu a minimálnu hodnotu, plný symbol hodnotu aritmetického priemeru danej charakteristiky).</w:t>
      </w:r>
    </w:p>
    <w:p w:rsidR="00D865ED" w:rsidRPr="00445DF2" w:rsidRDefault="00D865ED" w:rsidP="000F7192">
      <w:pPr>
        <w:spacing w:after="0"/>
        <w:jc w:val="both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Pr="00445DF2" w:rsidRDefault="009904A2" w:rsidP="00445DF2">
      <w:pPr>
        <w:spacing w:after="0"/>
        <w:ind w:left="360"/>
        <w:jc w:val="center"/>
        <w:rPr>
          <w:rFonts w:ascii="Times New Roman" w:eastAsia="SimSun" w:hAnsi="Times New Roman"/>
          <w:sz w:val="24"/>
          <w:szCs w:val="24"/>
          <w:lang w:eastAsia="zh-CN"/>
        </w:rPr>
      </w:pPr>
      <w:r>
        <w:rPr>
          <w:rFonts w:ascii="Times New Roman" w:eastAsia="SimSun" w:hAnsi="Times New Roman"/>
          <w:noProof/>
          <w:sz w:val="24"/>
          <w:szCs w:val="24"/>
        </w:rPr>
        <w:pict>
          <v:shape id="Obrázok 3" o:spid="_x0000_i1027" type="#_x0000_t75" style="width:185.25pt;height:137.25pt;visibility:visible">
            <v:imagedata r:id="rId12" o:title="" croptop="18125f" cropbottom="12732f" cropleft="24628f" cropright="27583f"/>
          </v:shape>
        </w:pict>
      </w:r>
    </w:p>
    <w:p w:rsidR="00D865ED" w:rsidRPr="00445DF2" w:rsidRDefault="00D865ED" w:rsidP="00445DF2">
      <w:pPr>
        <w:spacing w:after="0"/>
        <w:ind w:left="360"/>
        <w:jc w:val="both"/>
        <w:rPr>
          <w:rFonts w:ascii="Times New Roman" w:eastAsia="SimSun" w:hAnsi="Times New Roman"/>
          <w:i/>
          <w:iCs/>
          <w:sz w:val="24"/>
          <w:szCs w:val="24"/>
          <w:highlight w:val="green"/>
          <w:lang w:eastAsia="zh-CN"/>
        </w:rPr>
      </w:pPr>
    </w:p>
    <w:p w:rsidR="00D865ED" w:rsidRPr="00445DF2" w:rsidRDefault="00D865ED" w:rsidP="00445DF2">
      <w:pPr>
        <w:spacing w:after="0"/>
        <w:ind w:firstLine="567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Z obr. 3 je zrejmé, že rozdelenie hodnôt </w:t>
      </w:r>
      <w:r w:rsidRPr="00445DF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SAND</w:t>
      </w: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a </w:t>
      </w:r>
      <w:r w:rsidRPr="00445DF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ISSAND</w:t>
      </w: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je relatívne úzke a väčšina hodnôt sa nachádza v rozpätí zhruba 15 – 20 % sledovanej charakteristiky. Väčšina pozorovaní zo záujmového územia sa nachádza pod prahovou hodnotou </w:t>
      </w:r>
      <w:r w:rsidRPr="00445DF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ISSAND</w:t>
      </w: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= 30 %, rovnako prevažná väčšina pozorovaní sa nachádza v intervale hodnoty </w:t>
      </w:r>
      <w:r w:rsidRPr="00445DF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 xml:space="preserve">SAND </w:t>
      </w: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nad 80 %. Menšia časť pozorovaní sa nachádza nad alebo pod hranicou prahovej hodnoty </w:t>
      </w:r>
      <w:r w:rsidRPr="00445DF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ISSAND</w:t>
      </w: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resp. </w:t>
      </w:r>
      <w:r w:rsidRPr="00445DF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SAND</w:t>
      </w: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. Toto je možné pripísať určitej nekonzistencii vo vyjadrovaní pôdneho druhu v zmysle národnej metodiky v porovnaní s medzinárodnou konvenciou pri vyjadrovaní textúry pôdy. </w:t>
      </w:r>
    </w:p>
    <w:p w:rsidR="00D865ED" w:rsidRPr="00445DF2" w:rsidRDefault="00D865ED" w:rsidP="00445DF2">
      <w:pPr>
        <w:spacing w:after="0"/>
        <w:ind w:firstLine="567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</w:p>
    <w:p w:rsidR="00D865ED" w:rsidRPr="00445DF2" w:rsidRDefault="00D865ED" w:rsidP="004875AD">
      <w:pPr>
        <w:pStyle w:val="Odsekzoznamu"/>
        <w:numPr>
          <w:ilvl w:val="0"/>
          <w:numId w:val="41"/>
        </w:numPr>
        <w:spacing w:after="0"/>
        <w:jc w:val="both"/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 xml:space="preserve"> </w:t>
      </w:r>
      <w:r w:rsidRPr="00445DF2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>Testovanie kritéria BK3 Spoločným výskumným centrom EU (JRC)</w:t>
      </w:r>
    </w:p>
    <w:p w:rsidR="00D865ED" w:rsidRPr="00445DF2" w:rsidRDefault="00D865ED" w:rsidP="00260A92">
      <w:pPr>
        <w:spacing w:after="0"/>
        <w:ind w:firstLine="567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Na základe pripomienok EK k použitej metodike vyčleňovania piesočnatých pôd bola spracovaná analýza zhody použitej metodiky s kritériami EK. Z analýzy vyplynulo, že použité kritérium pre identifikáciu piesočnatých pôd (obsah piesku nad 80%) plne zodpovedá prahovej hodnote stanovenej JRC EK, kde sa za piesočnaté pôdy považujú pôdy, v ktorých obsah prachu spolu s dvojnásobkom obsahu ílu je menej ako 30 %. Použitie mapových podkladov KPP o rozšírení pôdnych druhov v podorničí ukázalo, že takmer </w:t>
      </w:r>
      <w:r w:rsidRPr="00445DF2">
        <w:rPr>
          <w:rFonts w:ascii="Times New Roman" w:eastAsia="SimSun" w:hAnsi="Times New Roman" w:cs="Times New Roman"/>
          <w:sz w:val="24"/>
          <w:szCs w:val="24"/>
          <w:u w:val="single"/>
          <w:lang w:eastAsia="zh-CN"/>
        </w:rPr>
        <w:t xml:space="preserve">95 % územia </w:t>
      </w: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je delimitovaných v súlade s metodikou JRC EK, pretože v ich podorničnej vrstve sa uplatňujú </w:t>
      </w:r>
      <w:r w:rsidRPr="00445DF2">
        <w:rPr>
          <w:rFonts w:ascii="Times New Roman" w:eastAsia="SimSun" w:hAnsi="Times New Roman" w:cs="Times New Roman"/>
          <w:sz w:val="24"/>
          <w:szCs w:val="24"/>
          <w:lang w:eastAsia="zh-CN"/>
        </w:rPr>
        <w:lastRenderedPageBreak/>
        <w:t xml:space="preserve">ľahké pôdy (piesočnaté a hlinitopiesočnaté s obsahom fr.&lt; 0,01% v intervale 0 – 20 %). Analýza ukázala, že charakteristiky zrnitostného zloženia týchto pôd je v dobrej zhode so stanovenými kritériami EK. Približne 5% územia kritériá JRC EK nespĺňa, pretože v podorničí sa uplatňujú ťažšie pôdy. Môžeme konštatovať, že územie piesčitých pôd, ktoré bolo delimitované na základe kritéria zrnitosti ornice je v súlade s  kontextom nových kritérií, ktoré berú do úvahy aj zrnitostné zloženie hlbších častí pôdneho profilu. </w:t>
      </w:r>
    </w:p>
    <w:p w:rsidR="00D865ED" w:rsidRDefault="00D865ED" w:rsidP="00005CA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D865ED" w:rsidRDefault="00D865ED" w:rsidP="004875AD">
      <w:pPr>
        <w:pStyle w:val="Odsekzoznamu"/>
        <w:numPr>
          <w:ilvl w:val="0"/>
          <w:numId w:val="41"/>
        </w:num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Výsledok</w:t>
      </w:r>
    </w:p>
    <w:p w:rsidR="00D865ED" w:rsidRPr="00F31C87" w:rsidRDefault="00D865ED" w:rsidP="00445DF2">
      <w:pPr>
        <w:spacing w:after="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F31C87">
        <w:rPr>
          <w:rFonts w:ascii="Times New Roman" w:eastAsia="SimSun" w:hAnsi="Times New Roman" w:cs="Times New Roman"/>
          <w:sz w:val="24"/>
          <w:szCs w:val="24"/>
          <w:lang w:eastAsia="zh-CN"/>
        </w:rPr>
        <w:t>Kritérium pre identifikáciu piesočnatých pôd (obsah piesku nad 80%) plne zodpovedá prahovej hodnote stanovenej JRC.</w:t>
      </w:r>
    </w:p>
    <w:p w:rsidR="00D865ED" w:rsidRDefault="00D865ED" w:rsidP="00445DF2">
      <w:pPr>
        <w:spacing w:after="0"/>
        <w:jc w:val="both"/>
        <w:rPr>
          <w:rFonts w:ascii="Times New Roman" w:eastAsia="SimSun" w:hAnsi="Times New Roman"/>
          <w:b/>
          <w:bCs/>
          <w:sz w:val="24"/>
          <w:szCs w:val="24"/>
          <w:lang w:eastAsia="zh-CN"/>
        </w:rPr>
      </w:pPr>
    </w:p>
    <w:p w:rsidR="00D865ED" w:rsidRPr="00260A92" w:rsidRDefault="00D865ED" w:rsidP="004875AD">
      <w:pPr>
        <w:pStyle w:val="Odsekzoznamu"/>
        <w:numPr>
          <w:ilvl w:val="0"/>
          <w:numId w:val="39"/>
        </w:numPr>
        <w:spacing w:after="0"/>
        <w:ind w:left="357" w:hanging="357"/>
        <w:rPr>
          <w:rFonts w:ascii="Times New Roman" w:eastAsia="SimSun" w:hAnsi="Times New Roman"/>
          <w:sz w:val="28"/>
          <w:szCs w:val="28"/>
          <w:lang w:eastAsia="zh-CN"/>
        </w:rPr>
      </w:pPr>
      <w:r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  <w:t>Kritérium: P</w:t>
      </w:r>
      <w:r w:rsidRPr="00260A92"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  <w:t>lytká hĺbka zakorenenia</w:t>
      </w:r>
      <w:r w:rsidRPr="00260A92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 (</w:t>
      </w:r>
      <w:r w:rsidRPr="00260A92"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  <w:t>BK4</w:t>
      </w:r>
      <w:r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  <w:t>)</w:t>
      </w:r>
    </w:p>
    <w:p w:rsidR="00D865ED" w:rsidRPr="00260A92" w:rsidRDefault="00D865ED" w:rsidP="00260A92">
      <w:pPr>
        <w:spacing w:after="0"/>
        <w:ind w:firstLine="539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260A92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>Limity:</w:t>
      </w:r>
      <w:r w:rsidRPr="00260A9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hĺbka (v cm) od povrchu pôdy po súvislú pevnú horninu alebo tvrdé podložie ≤ 30 cm.</w:t>
      </w:r>
    </w:p>
    <w:p w:rsidR="00D865ED" w:rsidRPr="00260A92" w:rsidRDefault="00D865ED" w:rsidP="00260A92">
      <w:pPr>
        <w:spacing w:after="0"/>
        <w:ind w:firstLine="539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260A92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 xml:space="preserve">Riešenie: </w:t>
      </w:r>
      <w:r w:rsidRPr="00260A9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pre výpočet plochy plytkých pôd sa využil systém bonitovaných pôdno-ekologických jednotiek vzťahovaných len na územie LPIS. Zakladá sa na kódovaní pôd s hrúbkou menej ako 30 cm. Plytké pôdy sú v tomto systéme uvažované podľa hĺbky výskytu sola s obsahom skeletu </w:t>
      </w:r>
      <w:r w:rsidRPr="00260A92">
        <w:rPr>
          <w:rFonts w:ascii="Times New Roman" w:eastAsia="SimSun" w:hAnsi="Times New Roman"/>
          <w:spacing w:val="-15"/>
          <w:sz w:val="24"/>
          <w:szCs w:val="24"/>
          <w:lang w:eastAsia="zh-CN"/>
        </w:rPr>
        <w:sym w:font="Symbol" w:char="F05B"/>
      </w:r>
      <w:r w:rsidRPr="00260A92">
        <w:rPr>
          <w:rFonts w:ascii="Times New Roman" w:eastAsia="SimSun" w:hAnsi="Times New Roman" w:cs="Times New Roman"/>
          <w:spacing w:val="-15"/>
          <w:sz w:val="24"/>
          <w:szCs w:val="24"/>
          <w:lang w:eastAsia="zh-CN"/>
        </w:rPr>
        <w:t xml:space="preserve">obj.] </w:t>
      </w:r>
      <w:r w:rsidRPr="00260A9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nad 50 % alebo nástupom pevnej horniny. Kódovanie hrúbky pôdy sú uvedené v tab. 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8</w:t>
      </w:r>
      <w:r w:rsidRPr="00260A92">
        <w:rPr>
          <w:rFonts w:ascii="Times New Roman" w:eastAsia="SimSun" w:hAnsi="Times New Roman" w:cs="Times New Roman"/>
          <w:sz w:val="24"/>
          <w:szCs w:val="24"/>
          <w:lang w:eastAsia="zh-CN"/>
        </w:rPr>
        <w:t>.</w:t>
      </w:r>
    </w:p>
    <w:p w:rsidR="00D865ED" w:rsidRPr="00260A92" w:rsidRDefault="00D865ED" w:rsidP="00260A92">
      <w:pPr>
        <w:spacing w:after="0"/>
        <w:ind w:firstLine="540"/>
        <w:jc w:val="both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Pr="00260A92" w:rsidRDefault="00D865ED" w:rsidP="004875AD">
      <w:pPr>
        <w:spacing w:after="0"/>
        <w:ind w:firstLine="539"/>
        <w:jc w:val="both"/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</w:pPr>
      <w:r w:rsidRPr="00260A9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 xml:space="preserve">Tab. 8  Kódovanie pôd v systéme BPEJ podľa hrúbky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08"/>
        <w:gridCol w:w="4005"/>
        <w:gridCol w:w="2957"/>
      </w:tblGrid>
      <w:tr w:rsidR="00D865ED" w:rsidRPr="00AA239E">
        <w:trPr>
          <w:jc w:val="center"/>
        </w:trPr>
        <w:tc>
          <w:tcPr>
            <w:tcW w:w="1908" w:type="dxa"/>
          </w:tcPr>
          <w:p w:rsidR="00D865ED" w:rsidRPr="00260A92" w:rsidRDefault="00D865ED" w:rsidP="00260A92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zh-CN"/>
              </w:rPr>
            </w:pPr>
            <w:r w:rsidRPr="00260A92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zh-CN"/>
              </w:rPr>
              <w:t>Kód</w:t>
            </w:r>
          </w:p>
        </w:tc>
        <w:tc>
          <w:tcPr>
            <w:tcW w:w="4005" w:type="dxa"/>
          </w:tcPr>
          <w:p w:rsidR="00D865ED" w:rsidRPr="00260A92" w:rsidRDefault="00D865ED" w:rsidP="00260A92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zh-CN"/>
              </w:rPr>
            </w:pPr>
            <w:r w:rsidRPr="00260A92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zh-CN"/>
              </w:rPr>
              <w:t>Charakteristika</w:t>
            </w:r>
          </w:p>
        </w:tc>
        <w:tc>
          <w:tcPr>
            <w:tcW w:w="2957" w:type="dxa"/>
          </w:tcPr>
          <w:p w:rsidR="00D865ED" w:rsidRPr="00260A92" w:rsidRDefault="00D865ED" w:rsidP="00260A92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zh-CN"/>
              </w:rPr>
            </w:pPr>
            <w:r w:rsidRPr="00260A92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zh-CN"/>
              </w:rPr>
              <w:t>Limity</w:t>
            </w:r>
          </w:p>
        </w:tc>
      </w:tr>
      <w:tr w:rsidR="00D865ED" w:rsidRPr="00AA239E">
        <w:trPr>
          <w:jc w:val="center"/>
        </w:trPr>
        <w:tc>
          <w:tcPr>
            <w:tcW w:w="1908" w:type="dxa"/>
          </w:tcPr>
          <w:p w:rsidR="00D865ED" w:rsidRPr="00260A92" w:rsidRDefault="00D865ED" w:rsidP="00260A92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0</w:t>
            </w:r>
          </w:p>
        </w:tc>
        <w:tc>
          <w:tcPr>
            <w:tcW w:w="4005" w:type="dxa"/>
          </w:tcPr>
          <w:p w:rsidR="00D865ED" w:rsidRPr="00260A92" w:rsidRDefault="00D865ED" w:rsidP="00260A92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Hlboké pôdy</w:t>
            </w:r>
          </w:p>
        </w:tc>
        <w:tc>
          <w:tcPr>
            <w:tcW w:w="2957" w:type="dxa"/>
          </w:tcPr>
          <w:p w:rsidR="00D865ED" w:rsidRPr="00260A92" w:rsidRDefault="00D865ED" w:rsidP="00260A92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&gt; 60 cm a viac</w:t>
            </w:r>
          </w:p>
        </w:tc>
      </w:tr>
      <w:tr w:rsidR="00D865ED" w:rsidRPr="00AA239E">
        <w:trPr>
          <w:jc w:val="center"/>
        </w:trPr>
        <w:tc>
          <w:tcPr>
            <w:tcW w:w="1908" w:type="dxa"/>
          </w:tcPr>
          <w:p w:rsidR="00D865ED" w:rsidRPr="00260A92" w:rsidRDefault="00D865ED" w:rsidP="00260A92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1</w:t>
            </w:r>
          </w:p>
        </w:tc>
        <w:tc>
          <w:tcPr>
            <w:tcW w:w="4005" w:type="dxa"/>
          </w:tcPr>
          <w:p w:rsidR="00D865ED" w:rsidRPr="00260A92" w:rsidRDefault="00D865ED" w:rsidP="00260A92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Stredne hlboké pôdy</w:t>
            </w:r>
          </w:p>
        </w:tc>
        <w:tc>
          <w:tcPr>
            <w:tcW w:w="2957" w:type="dxa"/>
          </w:tcPr>
          <w:p w:rsidR="00D865ED" w:rsidRPr="00260A92" w:rsidRDefault="00D865ED" w:rsidP="00260A92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30  –  60 cm</w:t>
            </w:r>
          </w:p>
        </w:tc>
      </w:tr>
      <w:tr w:rsidR="00D865ED" w:rsidRPr="00AA239E">
        <w:trPr>
          <w:jc w:val="center"/>
        </w:trPr>
        <w:tc>
          <w:tcPr>
            <w:tcW w:w="1908" w:type="dxa"/>
          </w:tcPr>
          <w:p w:rsidR="00D865ED" w:rsidRPr="00260A92" w:rsidRDefault="00D865ED" w:rsidP="00260A92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2</w:t>
            </w:r>
          </w:p>
        </w:tc>
        <w:tc>
          <w:tcPr>
            <w:tcW w:w="4005" w:type="dxa"/>
          </w:tcPr>
          <w:p w:rsidR="00D865ED" w:rsidRPr="00260A92" w:rsidRDefault="00D865ED" w:rsidP="00260A92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Plytké pôdy</w:t>
            </w:r>
          </w:p>
        </w:tc>
        <w:tc>
          <w:tcPr>
            <w:tcW w:w="2957" w:type="dxa"/>
          </w:tcPr>
          <w:p w:rsidR="00D865ED" w:rsidRPr="00260A92" w:rsidRDefault="00D865ED" w:rsidP="00260A92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&lt; 30 cm</w:t>
            </w:r>
          </w:p>
        </w:tc>
      </w:tr>
    </w:tbl>
    <w:p w:rsidR="00D865ED" w:rsidRPr="00260A92" w:rsidRDefault="00D865ED" w:rsidP="00260A92">
      <w:pPr>
        <w:spacing w:after="0"/>
        <w:ind w:firstLine="540"/>
        <w:jc w:val="both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Pr="00260A92" w:rsidRDefault="00D865ED" w:rsidP="00260A92">
      <w:pPr>
        <w:tabs>
          <w:tab w:val="left" w:pos="70"/>
          <w:tab w:val="left" w:pos="2700"/>
          <w:tab w:val="right" w:pos="2880"/>
        </w:tabs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260A92">
        <w:rPr>
          <w:rFonts w:ascii="Times New Roman" w:eastAsia="SimSun" w:hAnsi="Times New Roman" w:cs="Times New Roman"/>
          <w:sz w:val="24"/>
          <w:szCs w:val="24"/>
          <w:lang w:eastAsia="zh-CN"/>
        </w:rPr>
        <w:t>Kritérium (hĺbka profilu &lt; 30 cm) sa viaže na územia litozemí a rankrov (extrémne skeletovitých pôd), plytkých kambizemí, rankrov kambizemných a plytkých rendzín.</w:t>
      </w:r>
      <w:r w:rsidRPr="00260A92">
        <w:rPr>
          <w:rFonts w:ascii="Times New Roman" w:eastAsia="SimSun" w:hAnsi="Times New Roman" w:cs="Times New Roman"/>
          <w:spacing w:val="-15"/>
          <w:sz w:val="24"/>
          <w:szCs w:val="24"/>
          <w:lang w:eastAsia="zh-CN"/>
        </w:rPr>
        <w:t xml:space="preserve">  </w:t>
      </w:r>
      <w:r w:rsidRPr="00260A9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Limity plytkej hĺbky zakorenenia v systéme BPEJ spĺňajú tieto pôdne jednotky (tab. 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9</w:t>
      </w:r>
      <w:r w:rsidRPr="00260A92">
        <w:rPr>
          <w:rFonts w:ascii="Times New Roman" w:eastAsia="SimSun" w:hAnsi="Times New Roman" w:cs="Times New Roman"/>
          <w:sz w:val="24"/>
          <w:szCs w:val="24"/>
          <w:lang w:eastAsia="zh-CN"/>
        </w:rPr>
        <w:t>).</w:t>
      </w:r>
    </w:p>
    <w:p w:rsidR="00D865ED" w:rsidRDefault="00D865ED" w:rsidP="00260A92">
      <w:pPr>
        <w:tabs>
          <w:tab w:val="left" w:pos="70"/>
          <w:tab w:val="left" w:pos="2700"/>
          <w:tab w:val="right" w:pos="2880"/>
        </w:tabs>
        <w:autoSpaceDE w:val="0"/>
        <w:autoSpaceDN w:val="0"/>
        <w:adjustRightInd w:val="0"/>
        <w:spacing w:after="0"/>
        <w:ind w:left="680" w:hanging="680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Pr="00260A92" w:rsidRDefault="00D865ED" w:rsidP="004875AD">
      <w:pPr>
        <w:tabs>
          <w:tab w:val="left" w:pos="70"/>
          <w:tab w:val="left" w:pos="2700"/>
          <w:tab w:val="right" w:pos="2880"/>
        </w:tabs>
        <w:autoSpaceDE w:val="0"/>
        <w:autoSpaceDN w:val="0"/>
        <w:adjustRightInd w:val="0"/>
        <w:spacing w:after="0"/>
        <w:ind w:left="680" w:hanging="680"/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</w:pPr>
      <w:r w:rsidRPr="00260A9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Tab. 9 Pôdne jednotky v systéme BPEJ spĺňajúce kritériá plytkých pôd</w:t>
      </w:r>
    </w:p>
    <w:tbl>
      <w:tblPr>
        <w:tblW w:w="8928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8"/>
        <w:gridCol w:w="3960"/>
        <w:gridCol w:w="4140"/>
      </w:tblGrid>
      <w:tr w:rsidR="00D865ED" w:rsidRPr="00AA239E">
        <w:tc>
          <w:tcPr>
            <w:tcW w:w="828" w:type="dxa"/>
          </w:tcPr>
          <w:p w:rsidR="00D865ED" w:rsidRPr="00260A92" w:rsidRDefault="00D865ED" w:rsidP="00260A92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lang w:eastAsia="zh-CN"/>
              </w:rPr>
            </w:pPr>
            <w:r w:rsidRPr="00260A92">
              <w:rPr>
                <w:rFonts w:ascii="Times New Roman" w:hAnsi="Times New Roman" w:cs="Times New Roman"/>
                <w:b/>
                <w:bCs/>
                <w:lang w:eastAsia="zh-CN"/>
              </w:rPr>
              <w:t>Kód HPJ</w:t>
            </w:r>
          </w:p>
        </w:tc>
        <w:tc>
          <w:tcPr>
            <w:tcW w:w="3960" w:type="dxa"/>
          </w:tcPr>
          <w:p w:rsidR="00D865ED" w:rsidRPr="00260A92" w:rsidRDefault="00D865ED" w:rsidP="00260A92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lang w:eastAsia="zh-CN"/>
              </w:rPr>
            </w:pPr>
            <w:r w:rsidRPr="00260A92">
              <w:rPr>
                <w:rFonts w:ascii="Times New Roman" w:hAnsi="Times New Roman" w:cs="Times New Roman"/>
                <w:b/>
                <w:bCs/>
                <w:lang w:eastAsia="zh-CN"/>
              </w:rPr>
              <w:t>Charakteristika</w:t>
            </w:r>
          </w:p>
        </w:tc>
        <w:tc>
          <w:tcPr>
            <w:tcW w:w="4140" w:type="dxa"/>
          </w:tcPr>
          <w:p w:rsidR="00D865ED" w:rsidRPr="00260A92" w:rsidRDefault="00D865ED" w:rsidP="00260A92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lang w:eastAsia="zh-CN"/>
              </w:rPr>
            </w:pPr>
            <w:r w:rsidRPr="00260A92">
              <w:rPr>
                <w:rFonts w:ascii="Times New Roman" w:hAnsi="Times New Roman" w:cs="Times New Roman"/>
                <w:b/>
                <w:bCs/>
                <w:lang w:eastAsia="zh-CN"/>
              </w:rPr>
              <w:t xml:space="preserve">Korelácia s jednotkami WRB 2006, 2007 </w:t>
            </w:r>
          </w:p>
        </w:tc>
      </w:tr>
      <w:tr w:rsidR="00D865ED" w:rsidRPr="00AA239E">
        <w:tc>
          <w:tcPr>
            <w:tcW w:w="828" w:type="dxa"/>
          </w:tcPr>
          <w:p w:rsidR="00D865ED" w:rsidRPr="00260A92" w:rsidRDefault="00D865ED" w:rsidP="00260A92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76</w:t>
            </w:r>
          </w:p>
        </w:tc>
        <w:tc>
          <w:tcPr>
            <w:tcW w:w="3960" w:type="dxa"/>
          </w:tcPr>
          <w:p w:rsidR="00D865ED" w:rsidRPr="00260A92" w:rsidRDefault="00D865ED" w:rsidP="00260A92">
            <w:pPr>
              <w:spacing w:after="0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kambizeme kultizemné (alebo modálne) a rankre kambizemné, plytké, zo zvetralín kryštalických hornín, stredne ťažké až ľahké</w:t>
            </w:r>
          </w:p>
        </w:tc>
        <w:tc>
          <w:tcPr>
            <w:tcW w:w="4140" w:type="dxa"/>
          </w:tcPr>
          <w:p w:rsidR="00D865ED" w:rsidRPr="00260A92" w:rsidRDefault="00D865ED" w:rsidP="00260A92">
            <w:pPr>
              <w:spacing w:after="0"/>
              <w:rPr>
                <w:rFonts w:ascii="Times New Roman" w:hAnsi="Times New Roman" w:cs="Times New Roman"/>
                <w:sz w:val="21"/>
                <w:szCs w:val="21"/>
                <w:lang w:val="en-GB"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val="en-GB" w:eastAsia="zh-CN"/>
              </w:rPr>
              <w:t>* Cambisols and Cambic Leptosols, shallow, developed from weathered crystalline rocks, loamy or sandy texture</w:t>
            </w:r>
          </w:p>
        </w:tc>
      </w:tr>
      <w:tr w:rsidR="00D865ED" w:rsidRPr="00AA239E">
        <w:tc>
          <w:tcPr>
            <w:tcW w:w="828" w:type="dxa"/>
          </w:tcPr>
          <w:p w:rsidR="00D865ED" w:rsidRPr="00260A92" w:rsidRDefault="00D865ED" w:rsidP="00260A92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77</w:t>
            </w:r>
          </w:p>
        </w:tc>
        <w:tc>
          <w:tcPr>
            <w:tcW w:w="3960" w:type="dxa"/>
          </w:tcPr>
          <w:p w:rsidR="00D865ED" w:rsidRPr="00260A92" w:rsidRDefault="00D865ED" w:rsidP="00260A92">
            <w:pPr>
              <w:spacing w:after="0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kambizeme kultizemné (alebo modálne) a rankre kambizemné, plytké, zo zvetralín vulkanických hornín a zo svahovín, stredne ťažké</w:t>
            </w:r>
          </w:p>
        </w:tc>
        <w:tc>
          <w:tcPr>
            <w:tcW w:w="4140" w:type="dxa"/>
          </w:tcPr>
          <w:p w:rsidR="00D865ED" w:rsidRPr="00260A92" w:rsidRDefault="00D865ED" w:rsidP="00260A92">
            <w:pPr>
              <w:spacing w:after="0"/>
              <w:rPr>
                <w:rFonts w:ascii="Times New Roman" w:hAnsi="Times New Roman" w:cs="Times New Roman"/>
                <w:sz w:val="21"/>
                <w:szCs w:val="21"/>
                <w:lang w:val="en-GB"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val="en-GB" w:eastAsia="zh-CN"/>
              </w:rPr>
              <w:t>*Cambisols and Cambic Leptosols, shallow, developed from weathered volcanic rocks, loamy texture</w:t>
            </w:r>
          </w:p>
        </w:tc>
      </w:tr>
      <w:tr w:rsidR="00D865ED" w:rsidRPr="00AA239E">
        <w:tc>
          <w:tcPr>
            <w:tcW w:w="828" w:type="dxa"/>
          </w:tcPr>
          <w:p w:rsidR="00D865ED" w:rsidRPr="00260A92" w:rsidRDefault="00D865ED" w:rsidP="00260A92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78</w:t>
            </w:r>
          </w:p>
        </w:tc>
        <w:tc>
          <w:tcPr>
            <w:tcW w:w="3960" w:type="dxa"/>
          </w:tcPr>
          <w:p w:rsidR="00D865ED" w:rsidRPr="00260A92" w:rsidRDefault="00D865ED" w:rsidP="00260A92">
            <w:pPr>
              <w:spacing w:after="0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kambizeme kultizemné (alebo modálne) a rankre kambizemné, plytké, zo zvetralín flyša, stredne ťažké až ťažké, lokálne veľmi ťažké</w:t>
            </w:r>
          </w:p>
        </w:tc>
        <w:tc>
          <w:tcPr>
            <w:tcW w:w="4140" w:type="dxa"/>
          </w:tcPr>
          <w:p w:rsidR="00D865ED" w:rsidRPr="00260A92" w:rsidRDefault="00D865ED" w:rsidP="00260A92">
            <w:pPr>
              <w:spacing w:after="0"/>
              <w:rPr>
                <w:rFonts w:ascii="Times New Roman" w:hAnsi="Times New Roman" w:cs="Times New Roman"/>
                <w:sz w:val="21"/>
                <w:szCs w:val="21"/>
                <w:lang w:val="en-GB"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val="en-GB" w:eastAsia="zh-CN"/>
              </w:rPr>
              <w:t>* Cambisols and Cambic Leptosols, shallow, developed from weathered flysh rocks, loamy or clayey texture, locally clays</w:t>
            </w:r>
          </w:p>
        </w:tc>
      </w:tr>
      <w:tr w:rsidR="00D865ED" w:rsidRPr="00AA239E">
        <w:tc>
          <w:tcPr>
            <w:tcW w:w="828" w:type="dxa"/>
          </w:tcPr>
          <w:p w:rsidR="00D865ED" w:rsidRPr="00260A92" w:rsidRDefault="00D865ED" w:rsidP="00260A92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79</w:t>
            </w:r>
          </w:p>
        </w:tc>
        <w:tc>
          <w:tcPr>
            <w:tcW w:w="3960" w:type="dxa"/>
          </w:tcPr>
          <w:p w:rsidR="00D865ED" w:rsidRPr="00260A92" w:rsidRDefault="00D865ED" w:rsidP="00260A92">
            <w:pPr>
              <w:spacing w:after="0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 xml:space="preserve">kambizeme kultizemné (alebo modálne) a </w:t>
            </w:r>
            <w:r w:rsidRPr="00260A92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lastRenderedPageBreak/>
              <w:t>rankre kambizemné, plytké, z ostatných substrátov, stredne ťažké až ľahké</w:t>
            </w:r>
          </w:p>
        </w:tc>
        <w:tc>
          <w:tcPr>
            <w:tcW w:w="4140" w:type="dxa"/>
          </w:tcPr>
          <w:p w:rsidR="00D865ED" w:rsidRPr="00260A92" w:rsidRDefault="00D865ED" w:rsidP="00260A92">
            <w:pPr>
              <w:spacing w:after="0"/>
              <w:rPr>
                <w:rFonts w:ascii="Times New Roman" w:hAnsi="Times New Roman" w:cs="Times New Roman"/>
                <w:sz w:val="21"/>
                <w:szCs w:val="21"/>
                <w:lang w:val="en-GB"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val="en-GB" w:eastAsia="zh-CN"/>
              </w:rPr>
              <w:lastRenderedPageBreak/>
              <w:t xml:space="preserve">* Cambisols and Cambic Leptosols, shallow, </w:t>
            </w:r>
            <w:r w:rsidRPr="00260A92">
              <w:rPr>
                <w:rFonts w:ascii="Times New Roman" w:hAnsi="Times New Roman" w:cs="Times New Roman"/>
                <w:sz w:val="21"/>
                <w:szCs w:val="21"/>
                <w:lang w:val="en-GB" w:eastAsia="zh-CN"/>
              </w:rPr>
              <w:lastRenderedPageBreak/>
              <w:t>developed from other parent substrates loamy or sandy texture</w:t>
            </w:r>
          </w:p>
        </w:tc>
      </w:tr>
      <w:tr w:rsidR="00D865ED" w:rsidRPr="00AA239E">
        <w:tc>
          <w:tcPr>
            <w:tcW w:w="828" w:type="dxa"/>
          </w:tcPr>
          <w:p w:rsidR="00D865ED" w:rsidRPr="00260A92" w:rsidRDefault="00D865ED" w:rsidP="00260A92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lastRenderedPageBreak/>
              <w:t>90</w:t>
            </w:r>
          </w:p>
        </w:tc>
        <w:tc>
          <w:tcPr>
            <w:tcW w:w="3960" w:type="dxa"/>
          </w:tcPr>
          <w:p w:rsidR="00D865ED" w:rsidRPr="00260A92" w:rsidRDefault="00D865ED" w:rsidP="00260A92">
            <w:pPr>
              <w:spacing w:after="0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rendziny kultizemné (alebo modálne), plytké, stredne ťažké až ľahké</w:t>
            </w:r>
          </w:p>
        </w:tc>
        <w:tc>
          <w:tcPr>
            <w:tcW w:w="4140" w:type="dxa"/>
          </w:tcPr>
          <w:p w:rsidR="00D865ED" w:rsidRPr="00260A92" w:rsidRDefault="00D865ED" w:rsidP="00260A92">
            <w:pPr>
              <w:spacing w:after="0"/>
              <w:rPr>
                <w:rFonts w:ascii="Times New Roman" w:hAnsi="Times New Roman" w:cs="Times New Roman"/>
                <w:sz w:val="21"/>
                <w:szCs w:val="21"/>
                <w:lang w:val="en-GB"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val="en-GB" w:eastAsia="zh-CN"/>
              </w:rPr>
              <w:t>Rendzic Leptosols, shallow, loamy or sandy texture</w:t>
            </w:r>
          </w:p>
        </w:tc>
      </w:tr>
      <w:tr w:rsidR="00D865ED" w:rsidRPr="00AA239E">
        <w:tc>
          <w:tcPr>
            <w:tcW w:w="828" w:type="dxa"/>
          </w:tcPr>
          <w:p w:rsidR="00D865ED" w:rsidRPr="00260A92" w:rsidRDefault="00D865ED" w:rsidP="00260A92">
            <w:pPr>
              <w:spacing w:after="0"/>
              <w:jc w:val="center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97</w:t>
            </w:r>
          </w:p>
        </w:tc>
        <w:tc>
          <w:tcPr>
            <w:tcW w:w="3960" w:type="dxa"/>
          </w:tcPr>
          <w:p w:rsidR="00D865ED" w:rsidRPr="00260A92" w:rsidRDefault="00D865ED" w:rsidP="00260A92">
            <w:pPr>
              <w:spacing w:after="0"/>
              <w:rPr>
                <w:rFonts w:ascii="Times New Roman" w:hAnsi="Times New Roman" w:cs="Times New Roman"/>
                <w:sz w:val="21"/>
                <w:szCs w:val="21"/>
                <w:lang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eastAsia="zh-CN"/>
              </w:rPr>
              <w:t>litozeme modálne a rankre modálne (extrémne skeletovité pôdy), obsah skeletu v celom profile nad 80 %, alebo s výskytom horniny do 0,1 m od povrchu</w:t>
            </w:r>
          </w:p>
        </w:tc>
        <w:tc>
          <w:tcPr>
            <w:tcW w:w="4140" w:type="dxa"/>
          </w:tcPr>
          <w:p w:rsidR="00D865ED" w:rsidRPr="00260A92" w:rsidRDefault="00D865ED" w:rsidP="00260A92">
            <w:pPr>
              <w:spacing w:after="0"/>
              <w:rPr>
                <w:rFonts w:ascii="Times New Roman" w:hAnsi="Times New Roman" w:cs="Times New Roman"/>
                <w:sz w:val="21"/>
                <w:szCs w:val="21"/>
                <w:lang w:val="en-GB" w:eastAsia="zh-CN"/>
              </w:rPr>
            </w:pPr>
            <w:r w:rsidRPr="00260A92">
              <w:rPr>
                <w:rFonts w:ascii="Times New Roman" w:hAnsi="Times New Roman" w:cs="Times New Roman"/>
                <w:sz w:val="21"/>
                <w:szCs w:val="21"/>
                <w:lang w:val="en-GB" w:eastAsia="zh-CN"/>
              </w:rPr>
              <w:t xml:space="preserve">Lithic Leptosols and Leptosols (Skeletic), extreme skeletic soils, content of skeleton is more than 80 % or  rock outcrop  </w:t>
            </w:r>
          </w:p>
        </w:tc>
      </w:tr>
    </w:tbl>
    <w:p w:rsidR="00D865ED" w:rsidRPr="00260A92" w:rsidRDefault="00D865ED" w:rsidP="00260A92">
      <w:pPr>
        <w:spacing w:after="0"/>
        <w:jc w:val="both"/>
        <w:rPr>
          <w:rFonts w:ascii="Times New Roman" w:eastAsia="SimSun" w:hAnsi="Times New Roman" w:cs="Times New Roman"/>
          <w:sz w:val="21"/>
          <w:szCs w:val="21"/>
          <w:lang w:eastAsia="zh-CN"/>
        </w:rPr>
      </w:pPr>
      <w:r w:rsidRPr="00260A92">
        <w:rPr>
          <w:rFonts w:ascii="Times New Roman" w:eastAsia="SimSun" w:hAnsi="Times New Roman" w:cs="Times New Roman"/>
          <w:sz w:val="21"/>
          <w:szCs w:val="21"/>
          <w:lang w:eastAsia="zh-CN"/>
        </w:rPr>
        <w:t>* veľmi slabo vyvinutý kambický horizont vyskytujúci sa v horských územiach s hrúbkou do 30 cm</w:t>
      </w:r>
    </w:p>
    <w:p w:rsidR="00D865ED" w:rsidRPr="00260A92" w:rsidRDefault="00D865ED" w:rsidP="00260A92">
      <w:pPr>
        <w:spacing w:after="0"/>
        <w:ind w:firstLine="567"/>
        <w:jc w:val="both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Pr="00260A92" w:rsidRDefault="00D865ED" w:rsidP="00260A92">
      <w:pPr>
        <w:pStyle w:val="Odsekzoznamu"/>
        <w:numPr>
          <w:ilvl w:val="0"/>
          <w:numId w:val="20"/>
        </w:numPr>
        <w:spacing w:after="0"/>
        <w:jc w:val="both"/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</w:pPr>
      <w:r w:rsidRPr="00260A92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 xml:space="preserve">  Testovanie kritéria BK4 Spoločným výskumným centrom EU (JRC)</w:t>
      </w:r>
    </w:p>
    <w:p w:rsidR="00D865ED" w:rsidRDefault="00D865ED" w:rsidP="00260A92">
      <w:pPr>
        <w:spacing w:after="0"/>
        <w:ind w:firstLine="540"/>
        <w:jc w:val="both"/>
        <w:rPr>
          <w:rFonts w:ascii="Times New Roman" w:eastAsia="SimSun" w:hAnsi="Times New Roman"/>
          <w:sz w:val="24"/>
          <w:szCs w:val="24"/>
          <w:lang w:eastAsia="zh-CN"/>
        </w:rPr>
      </w:pPr>
      <w:r w:rsidRPr="00260A9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Metodika bola prezentovaná 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na rokovaniach so zástupcami EK a JRC </w:t>
      </w:r>
      <w:r w:rsidRPr="00260A9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2 krát – v</w:t>
      </w:r>
      <w:r>
        <w:rPr>
          <w:rFonts w:ascii="Times New Roman" w:eastAsia="SimSun" w:hAnsi="Times New Roman"/>
          <w:sz w:val="24"/>
          <w:szCs w:val="24"/>
          <w:lang w:eastAsia="zh-CN"/>
        </w:rPr>
        <w:t> </w:t>
      </w:r>
      <w:r w:rsidRPr="00260A92">
        <w:rPr>
          <w:rFonts w:ascii="Times New Roman" w:eastAsia="SimSun" w:hAnsi="Times New Roman" w:cs="Times New Roman"/>
          <w:sz w:val="24"/>
          <w:szCs w:val="24"/>
          <w:lang w:eastAsia="zh-CN"/>
        </w:rPr>
        <w:t>Bruseli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(2010)</w:t>
      </w:r>
      <w:r w:rsidRPr="00260A9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a na Štrbskom plese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(2011)</w:t>
      </w:r>
      <w:r w:rsidRPr="00260A9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. 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Zástupcovia JRC c</w:t>
      </w:r>
      <w:r w:rsidRPr="00260A92">
        <w:rPr>
          <w:rFonts w:ascii="Times New Roman" w:eastAsia="SimSun" w:hAnsi="Times New Roman" w:cs="Times New Roman"/>
          <w:sz w:val="24"/>
          <w:szCs w:val="24"/>
          <w:lang w:eastAsia="zh-CN"/>
        </w:rPr>
        <w:t>hceli vysvetlenie predovšetkým k plytkým kambizemiam. Bolo vysvetlené, že tieto pôdy sa nachádzajú v bonitačnom systéme SR a predstavuje vývojové štádium kambizemí zo zvetranín hornín horských oblastí. Odpoveď bola prijatá s uspokojením a metodika, resp. postup bol pracovníkmi JRC jednoznačne odsúhlasený.</w:t>
      </w:r>
    </w:p>
    <w:p w:rsidR="00D865ED" w:rsidRPr="00260A92" w:rsidRDefault="00D865ED" w:rsidP="00260A92">
      <w:pPr>
        <w:spacing w:after="0"/>
        <w:ind w:firstLine="540"/>
        <w:jc w:val="both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Default="00D865ED" w:rsidP="00260A92">
      <w:pPr>
        <w:pStyle w:val="Odsekzoznamu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Výsledok</w:t>
      </w:r>
    </w:p>
    <w:p w:rsidR="00D865ED" w:rsidRPr="004875AD" w:rsidRDefault="00D865ED" w:rsidP="00260A92">
      <w:pPr>
        <w:pStyle w:val="Odsekzoznamu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4875AD">
        <w:rPr>
          <w:rFonts w:ascii="Times New Roman" w:hAnsi="Times New Roman" w:cs="Times New Roman"/>
          <w:sz w:val="24"/>
          <w:szCs w:val="24"/>
        </w:rPr>
        <w:t>Metodika pre identifikáciu plytkej hĺbke zakorenenia bola JRC akceptovaná.</w:t>
      </w:r>
    </w:p>
    <w:p w:rsidR="00D865ED" w:rsidRDefault="00D865ED" w:rsidP="00260A92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D865ED" w:rsidRDefault="00D865ED" w:rsidP="00260A92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D865ED" w:rsidRPr="000E7D4F" w:rsidRDefault="00D865ED" w:rsidP="004875AD">
      <w:pPr>
        <w:pStyle w:val="Odsekzoznamu"/>
        <w:numPr>
          <w:ilvl w:val="0"/>
          <w:numId w:val="39"/>
        </w:numPr>
        <w:spacing w:after="0"/>
        <w:ind w:left="357" w:hanging="357"/>
        <w:jc w:val="both"/>
        <w:rPr>
          <w:rFonts w:ascii="Times New Roman" w:eastAsia="SimSun" w:hAnsi="Times New Roman"/>
          <w:color w:val="000000"/>
          <w:sz w:val="28"/>
          <w:szCs w:val="28"/>
          <w:lang w:eastAsia="zh-CN"/>
        </w:rPr>
      </w:pPr>
      <w:r w:rsidRPr="004875AD"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  <w:t xml:space="preserve">Kritérium: </w:t>
      </w:r>
      <w:r w:rsidRPr="000E7D4F">
        <w:rPr>
          <w:rFonts w:ascii="Times New Roman" w:eastAsia="SimSun" w:hAnsi="Times New Roman" w:cs="Times New Roman"/>
          <w:b/>
          <w:bCs/>
          <w:color w:val="000000"/>
          <w:sz w:val="28"/>
          <w:szCs w:val="28"/>
          <w:lang w:eastAsia="zh-CN"/>
        </w:rPr>
        <w:t>Extrémna svahovitosť (BK5)</w:t>
      </w:r>
    </w:p>
    <w:p w:rsidR="00D865ED" w:rsidRPr="000E7D4F" w:rsidRDefault="00D865ED" w:rsidP="00260A92">
      <w:pPr>
        <w:spacing w:after="0"/>
        <w:ind w:firstLine="567"/>
        <w:jc w:val="both"/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</w:pPr>
      <w:r w:rsidRPr="000E7D4F">
        <w:rPr>
          <w:rFonts w:ascii="Times New Roman" w:hAnsi="Times New Roman" w:cs="Times New Roman"/>
          <w:b/>
          <w:bCs/>
          <w:noProof/>
          <w:color w:val="000000"/>
          <w:sz w:val="24"/>
          <w:szCs w:val="24"/>
          <w:lang w:eastAsia="cs-CZ"/>
        </w:rPr>
        <w:t>Limity:</w:t>
      </w:r>
      <w:r w:rsidRPr="000E7D4F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 xml:space="preserve"> kritériom je zmena prevýšenia vzhľadom na planimetrickú vzdialenosť                   s limitom: ≥ 15 %. </w:t>
      </w:r>
    </w:p>
    <w:p w:rsidR="00D865ED" w:rsidRPr="000E7D4F" w:rsidRDefault="00D865ED" w:rsidP="00260A92">
      <w:pPr>
        <w:spacing w:after="0"/>
        <w:ind w:firstLine="567"/>
        <w:jc w:val="both"/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</w:pPr>
    </w:p>
    <w:p w:rsidR="00D865ED" w:rsidRPr="000E7D4F" w:rsidRDefault="00D865ED" w:rsidP="00260A92">
      <w:pPr>
        <w:spacing w:after="0"/>
        <w:ind w:firstLine="567"/>
        <w:jc w:val="both"/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</w:pP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Pre stanovenie rozsahu poľnohospodárskej pôdy s výskytom extrémnej svahovitosti sa vypočítalo percentuálne rozšírenie jednotlivých svahovitých území na podklade veľmi presného modelu digitálneho modelu terénu (DTM) s rastrovým rozlíšením 20 m. Prepočet svahovitých území sa urobil vzhľadom na definovanie novej územnej jednotky a to je obec (na rozdiel od predchádzajúcej jednotky katastrálne územie). Vypočítalo sa percentuálne rozšírenie jednotlivých svahovitých území na podklade veľmi presného matematického modelu s vyhraničením definovaných plôch so svahmi  ≥ 15 %.</w:t>
      </w:r>
    </w:p>
    <w:p w:rsidR="00D865ED" w:rsidRPr="000E7D4F" w:rsidRDefault="00D865ED" w:rsidP="00260A92">
      <w:pPr>
        <w:spacing w:after="0"/>
        <w:ind w:firstLine="567"/>
        <w:jc w:val="both"/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</w:pPr>
    </w:p>
    <w:p w:rsidR="00D865ED" w:rsidRPr="000E7D4F" w:rsidRDefault="00D865ED" w:rsidP="004875AD">
      <w:pPr>
        <w:pStyle w:val="Odsekzoznamu"/>
        <w:numPr>
          <w:ilvl w:val="0"/>
          <w:numId w:val="42"/>
        </w:numPr>
        <w:spacing w:after="0"/>
        <w:jc w:val="both"/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eastAsia="zh-CN"/>
        </w:rPr>
      </w:pPr>
      <w:r w:rsidRPr="000E7D4F"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eastAsia="zh-CN"/>
        </w:rPr>
        <w:t xml:space="preserve">  Testovanie kritéria BK5 Spoločným výskumným centrom EU (JRC)</w:t>
      </w:r>
    </w:p>
    <w:p w:rsidR="00D865ED" w:rsidRPr="003D31AF" w:rsidRDefault="00D865ED" w:rsidP="00260A92">
      <w:pPr>
        <w:spacing w:after="0"/>
        <w:ind w:firstLine="540"/>
        <w:jc w:val="both"/>
        <w:rPr>
          <w:rFonts w:ascii="Times New Roman" w:eastAsia="SimSun" w:hAnsi="Times New Roman"/>
          <w:strike/>
          <w:color w:val="FF0000"/>
          <w:sz w:val="24"/>
          <w:szCs w:val="24"/>
          <w:lang w:eastAsia="zh-CN"/>
        </w:rPr>
      </w:pP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Metodika extrémne svahovitých pôd bola predstavená na rokovaniach so zástupcami EK a JRC 2 krát – v Bruseli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(2010)</w:t>
      </w:r>
      <w:r w:rsidRPr="00260A9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a na Štrbskom plese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(2011)</w:t>
      </w:r>
      <w:r w:rsidRPr="00260A92">
        <w:rPr>
          <w:rFonts w:ascii="Times New Roman" w:eastAsia="SimSun" w:hAnsi="Times New Roman" w:cs="Times New Roman"/>
          <w:sz w:val="24"/>
          <w:szCs w:val="24"/>
          <w:lang w:eastAsia="zh-CN"/>
        </w:rPr>
        <w:t>. Otázka sa vzťahovala na rozlíšiteľnosť DTM, ktorá je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však</w:t>
      </w:r>
      <w:r w:rsidRPr="00260A9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v súlade s požiadavkami EK. </w:t>
      </w:r>
    </w:p>
    <w:p w:rsidR="00D865ED" w:rsidRPr="003D31AF" w:rsidRDefault="00D865ED" w:rsidP="00260A92">
      <w:pPr>
        <w:spacing w:after="0"/>
        <w:jc w:val="both"/>
        <w:rPr>
          <w:rFonts w:ascii="Times New Roman" w:hAnsi="Times New Roman" w:cs="Times New Roman"/>
          <w:b/>
          <w:bCs/>
          <w:strike/>
          <w:color w:val="FF0000"/>
          <w:sz w:val="24"/>
          <w:szCs w:val="24"/>
        </w:rPr>
      </w:pPr>
    </w:p>
    <w:p w:rsidR="00D865ED" w:rsidRDefault="00D865ED" w:rsidP="004875AD">
      <w:pPr>
        <w:pStyle w:val="Odsekzoznamu"/>
        <w:numPr>
          <w:ilvl w:val="0"/>
          <w:numId w:val="42"/>
        </w:num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Výsledok</w:t>
      </w:r>
    </w:p>
    <w:p w:rsidR="00D865ED" w:rsidRDefault="00D865ED" w:rsidP="00D51183">
      <w:pPr>
        <w:pStyle w:val="Odsekzoznamu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31C87">
        <w:rPr>
          <w:rFonts w:ascii="Times New Roman" w:hAnsi="Times New Roman" w:cs="Times New Roman"/>
          <w:sz w:val="24"/>
          <w:szCs w:val="24"/>
        </w:rPr>
        <w:t>Metodika vyčlenenia svahovitých území bola jednoznačne odsúhlasená.</w:t>
      </w:r>
    </w:p>
    <w:p w:rsidR="00D865ED" w:rsidRDefault="00D865ED" w:rsidP="00D51183">
      <w:pPr>
        <w:pStyle w:val="Odsekzoznamu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D865ED" w:rsidRDefault="00D865ED" w:rsidP="00D51183">
      <w:pPr>
        <w:pStyle w:val="Odsekzoznamu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9904A2" w:rsidRPr="00D51183" w:rsidRDefault="009904A2" w:rsidP="00D51183">
      <w:pPr>
        <w:pStyle w:val="Odsekzoznamu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D865ED" w:rsidRPr="000F7192" w:rsidRDefault="00D865ED" w:rsidP="004875AD">
      <w:pPr>
        <w:pStyle w:val="Odsekzoznamu"/>
        <w:numPr>
          <w:ilvl w:val="0"/>
          <w:numId w:val="39"/>
        </w:numPr>
        <w:spacing w:after="0"/>
        <w:ind w:left="357" w:hanging="357"/>
        <w:jc w:val="both"/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</w:pPr>
      <w:r w:rsidRPr="000F7192"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  <w:lastRenderedPageBreak/>
        <w:t>Agregátne kritérium (BKA)</w:t>
      </w:r>
    </w:p>
    <w:p w:rsidR="00D865ED" w:rsidRPr="000E7D4F" w:rsidRDefault="00D865ED" w:rsidP="000F7192">
      <w:pPr>
        <w:spacing w:after="0"/>
        <w:ind w:firstLine="540"/>
        <w:jc w:val="both"/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</w:pPr>
      <w:r w:rsidRPr="000F719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Slovenská republika navrhla uplatnenie tzv. agregátneho kritéria, ktoré je uvažované z toho dôvodu, že na území obce sa môže vyskytovať viac druhov prírodných znevýhodnení, hoci individuálne nedosahujú požadovanú hodnotu zastúpenia kriteriálnej pôdy v obci (60 %). Metodika agregátneho kritéria sa zakladá na predpoklade, že v agregácii kritérií sa uplatňujú súčty jednotlivých kritérií bez toho, aby boli viacej krát. Agregátne kritérium bolo vypracované na základe delimitácie týchto </w:t>
      </w: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parametrov: 1. Extrémna svahovitosť, 2. Znížená  drenážna schopnosť, 3. Nepriaznivá pôdna textúra – obsah piesku, 4. Nepriaznivá pôdna textúra – obsah ílu, 5. Nepriaznivá skeletnatosť, 6. Plytká hĺbka zakorenenia, 7. Nepriaznivá pôdna textúra – organické pôdy, 8. Nepriaznivé chemické vlastnosti (salinita + sodicita). </w:t>
      </w:r>
    </w:p>
    <w:p w:rsidR="00D865ED" w:rsidRPr="000E7D4F" w:rsidRDefault="00D865ED" w:rsidP="000F7192">
      <w:pPr>
        <w:spacing w:after="0"/>
        <w:ind w:firstLine="539"/>
        <w:jc w:val="both"/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</w:pP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Výpočet agregátneho kritéria bol realizovaný ako prekryv vrstiev jednotlivých kritérií a vrstvy LPIS obcí. Pred výpočtom boli vektorové vrstvy transformovane do rastra s rozlíšením 20m a upravené tak, aby územne zodpovedali prieniku poľnohospodárskej pôdy podľa kritéria EK a LPIS. </w:t>
      </w:r>
    </w:p>
    <w:p w:rsidR="00D865ED" w:rsidRPr="000F7192" w:rsidRDefault="00D865ED" w:rsidP="000F7192">
      <w:pPr>
        <w:spacing w:after="0"/>
        <w:ind w:firstLine="539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0F7192">
        <w:rPr>
          <w:rFonts w:ascii="Times New Roman" w:eastAsia="SimSun" w:hAnsi="Times New Roman" w:cs="Times New Roman"/>
          <w:sz w:val="24"/>
          <w:szCs w:val="24"/>
          <w:lang w:eastAsia="zh-CN"/>
        </w:rPr>
        <w:t>Pre každé kritérium bola vytvorený samostatný binárny raster, kde:</w:t>
      </w:r>
    </w:p>
    <w:p w:rsidR="00D865ED" w:rsidRPr="000F7192" w:rsidRDefault="00D865ED" w:rsidP="000F7192">
      <w:pPr>
        <w:numPr>
          <w:ilvl w:val="0"/>
          <w:numId w:val="24"/>
        </w:numPr>
        <w:tabs>
          <w:tab w:val="num" w:pos="900"/>
        </w:tabs>
        <w:spacing w:after="0" w:line="240" w:lineRule="auto"/>
        <w:ind w:hanging="234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0F7192">
        <w:rPr>
          <w:rFonts w:ascii="Times New Roman" w:eastAsia="SimSun" w:hAnsi="Times New Roman" w:cs="Times New Roman"/>
          <w:sz w:val="24"/>
          <w:szCs w:val="24"/>
          <w:lang w:eastAsia="zh-CN"/>
        </w:rPr>
        <w:t>hodnota 0 znamená nesplnené kritérium</w:t>
      </w:r>
    </w:p>
    <w:p w:rsidR="00D865ED" w:rsidRPr="000F7192" w:rsidRDefault="00D865ED" w:rsidP="000F7192">
      <w:pPr>
        <w:numPr>
          <w:ilvl w:val="0"/>
          <w:numId w:val="24"/>
        </w:numPr>
        <w:tabs>
          <w:tab w:val="num" w:pos="900"/>
        </w:tabs>
        <w:spacing w:after="0" w:line="240" w:lineRule="auto"/>
        <w:ind w:hanging="234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sz w:val="24"/>
          <w:szCs w:val="24"/>
          <w:lang w:eastAsia="zh-CN"/>
        </w:rPr>
        <w:t>hodnota 1 znamená splnen</w:t>
      </w:r>
      <w:r w:rsidRPr="00685182">
        <w:rPr>
          <w:rFonts w:ascii="Times New Roman" w:eastAsia="SimSun" w:hAnsi="Times New Roman" w:cs="Times New Roman"/>
          <w:color w:val="FF0000"/>
          <w:sz w:val="24"/>
          <w:szCs w:val="24"/>
          <w:lang w:eastAsia="zh-CN"/>
        </w:rPr>
        <w:t xml:space="preserve">é </w:t>
      </w:r>
      <w:r w:rsidRPr="000F7192">
        <w:rPr>
          <w:rFonts w:ascii="Times New Roman" w:eastAsia="SimSun" w:hAnsi="Times New Roman" w:cs="Times New Roman"/>
          <w:sz w:val="24"/>
          <w:szCs w:val="24"/>
          <w:lang w:eastAsia="zh-CN"/>
        </w:rPr>
        <w:t>kritérium. </w:t>
      </w:r>
    </w:p>
    <w:p w:rsidR="00D865ED" w:rsidRDefault="00D865ED" w:rsidP="00685182">
      <w:pPr>
        <w:spacing w:after="0"/>
        <w:ind w:firstLine="567"/>
        <w:jc w:val="both"/>
        <w:rPr>
          <w:rFonts w:ascii="Times New Roman" w:eastAsia="SimSun" w:hAnsi="Times New Roman"/>
          <w:sz w:val="24"/>
          <w:szCs w:val="24"/>
          <w:lang w:eastAsia="zh-CN"/>
        </w:rPr>
      </w:pPr>
      <w:r w:rsidRPr="000F7192">
        <w:rPr>
          <w:rFonts w:ascii="Times New Roman" w:eastAsia="SimSun" w:hAnsi="Times New Roman" w:cs="Times New Roman"/>
          <w:sz w:val="24"/>
          <w:szCs w:val="24"/>
          <w:lang w:eastAsia="zh-CN"/>
        </w:rPr>
        <w:t>Priestorovou kombináciou rastrov jednotlivých kritérií a rastra obcí bola pre každú obec získaná informácia o jedinečných územných kombináciách hodnôt zo vstupných rastrov.</w:t>
      </w:r>
    </w:p>
    <w:p w:rsidR="00D865ED" w:rsidRPr="000F7192" w:rsidRDefault="00D865ED" w:rsidP="000F7192">
      <w:pPr>
        <w:spacing w:after="0"/>
        <w:ind w:firstLine="539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0F7192">
        <w:rPr>
          <w:rFonts w:ascii="Times New Roman" w:eastAsia="SimSun" w:hAnsi="Times New Roman" w:cs="Times New Roman"/>
          <w:sz w:val="24"/>
          <w:szCs w:val="24"/>
          <w:lang w:eastAsia="zh-CN"/>
        </w:rPr>
        <w:t>Všetky kombinácie (územia), ktoré aspoň pre jedno kritérium mali hodnotu 1 boli označené ako platné na úrovni agregátneho kritéria.</w:t>
      </w:r>
    </w:p>
    <w:p w:rsidR="00D865ED" w:rsidRDefault="00D865ED" w:rsidP="000F7192">
      <w:pPr>
        <w:spacing w:after="0"/>
        <w:ind w:firstLine="539"/>
        <w:jc w:val="both"/>
        <w:rPr>
          <w:rFonts w:ascii="Times New Roman" w:eastAsia="SimSun" w:hAnsi="Times New Roman"/>
          <w:b/>
          <w:bCs/>
          <w:i/>
          <w:iCs/>
          <w:sz w:val="24"/>
          <w:szCs w:val="24"/>
          <w:lang w:eastAsia="zh-CN"/>
        </w:rPr>
      </w:pPr>
    </w:p>
    <w:p w:rsidR="00D865ED" w:rsidRPr="000F7192" w:rsidRDefault="00D865ED" w:rsidP="000F7192">
      <w:pPr>
        <w:spacing w:after="0"/>
        <w:ind w:firstLine="539"/>
        <w:jc w:val="both"/>
        <w:rPr>
          <w:rFonts w:ascii="Times New Roman" w:eastAsia="SimSun" w:hAnsi="Times New Roman" w:cs="Times New Roman"/>
          <w:b/>
          <w:bCs/>
          <w:i/>
          <w:iCs/>
          <w:sz w:val="24"/>
          <w:szCs w:val="24"/>
          <w:lang w:eastAsia="zh-CN"/>
        </w:rPr>
      </w:pPr>
      <w:r w:rsidRPr="000F7192">
        <w:rPr>
          <w:rFonts w:ascii="Times New Roman" w:eastAsia="SimSun" w:hAnsi="Times New Roman" w:cs="Times New Roman"/>
          <w:b/>
          <w:bCs/>
          <w:i/>
          <w:iCs/>
          <w:sz w:val="24"/>
          <w:szCs w:val="24"/>
          <w:lang w:eastAsia="zh-CN"/>
        </w:rPr>
        <w:t>Príklad agregátneho kritéria</w:t>
      </w:r>
    </w:p>
    <w:p w:rsidR="00D865ED" w:rsidRPr="000F7192" w:rsidRDefault="00D865ED" w:rsidP="000F7192">
      <w:pPr>
        <w:spacing w:after="0"/>
        <w:ind w:firstLine="567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Na obr. 4 sú uvedené vstupné binárne údaje: číslo </w:t>
      </w:r>
      <w:r w:rsidRPr="000F719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obce, názov obce a zoznam kritérií </w:t>
      </w: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ANC. </w:t>
      </w:r>
      <w:r w:rsidRPr="000F719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Relatívna výmera územia obce (%), v ktorom dane kritérium platí je označená názvom pola KUMUL, SVAH, DRENAZ, PIESOK, IL, SKELET, HLBKA a SALINITA. Relatívna výmera územia obce (%), v ktorom dane kritérium neplatí je označené názvom pola identifikujúcim príslušné kritérium a príponou "NIE" za podčiarnikom (KUMUL_NIE, SVAH_NIE atď.).  Výpočet finálnej tabuľky individuálnych kritérií a kumulovaného výstupu  zabezpečuje úplnú  obsahovú konzistenciu výstupov, kedy prítomnosť akéhokoľvek počtu kritérií v nejakom bode je počítaná len raz. </w:t>
      </w:r>
    </w:p>
    <w:p w:rsidR="00D865ED" w:rsidRDefault="00D865ED" w:rsidP="000F7192">
      <w:pPr>
        <w:spacing w:after="0"/>
        <w:ind w:firstLine="567"/>
        <w:jc w:val="both"/>
        <w:rPr>
          <w:rFonts w:ascii="Times New Roman" w:eastAsia="SimSun" w:hAnsi="Times New Roman"/>
          <w:sz w:val="24"/>
          <w:szCs w:val="24"/>
          <w:lang w:eastAsia="zh-CN"/>
        </w:rPr>
      </w:pPr>
      <w:r w:rsidRPr="000F719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Uskutočnili sme overovací test (skúšku) správnosti. Súčet výmery individuálnych kritérií musel byt rovný alebo väčší ako hodnota kumulatívneho kritéria. Pri niektorých obciach tento fakt pod vplyvom zaokrúhľovania pri výpočtoch neplatil. </w:t>
      </w: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Výmera agregátneho kritéria bola väčšia, avšak hodnota rozdielu medzi agregátnym kritériom</w:t>
      </w:r>
      <w:r w:rsidRPr="000F719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a súčtom individuálnych kritérií pri ani jednej obci neprekročila hodnotu 0,02%. Môžeme ju teda pripísať iba numerickej chybe zaokrúhľovania. Z tohto hľadiska je tak tabuľka agregátneho kritéria logicky konzistentná. Pre ilustráciu uvádzame príklad. Na obr. 4 je znázornený plošný výskyt jednotlivých uplatňovaných kritérií cez pixlové zobrazenie viacerých obcí.</w:t>
      </w:r>
    </w:p>
    <w:p w:rsidR="00D865ED" w:rsidRDefault="00D865ED" w:rsidP="000F7192">
      <w:pPr>
        <w:spacing w:after="0"/>
        <w:jc w:val="both"/>
        <w:rPr>
          <w:rFonts w:ascii="Times New Roman" w:eastAsia="SimSun" w:hAnsi="Times New Roman"/>
          <w:i/>
          <w:iCs/>
          <w:sz w:val="24"/>
          <w:szCs w:val="24"/>
          <w:lang w:eastAsia="zh-CN"/>
        </w:rPr>
      </w:pPr>
    </w:p>
    <w:p w:rsidR="00D865ED" w:rsidRDefault="00D865ED" w:rsidP="000F7192">
      <w:pPr>
        <w:spacing w:after="0"/>
        <w:jc w:val="both"/>
        <w:rPr>
          <w:rFonts w:ascii="Times New Roman" w:eastAsia="SimSun" w:hAnsi="Times New Roman"/>
          <w:i/>
          <w:iCs/>
          <w:sz w:val="24"/>
          <w:szCs w:val="24"/>
          <w:lang w:eastAsia="zh-CN"/>
        </w:rPr>
      </w:pPr>
    </w:p>
    <w:p w:rsidR="00D865ED" w:rsidRDefault="00D865ED" w:rsidP="000F7192">
      <w:pPr>
        <w:spacing w:after="0"/>
        <w:jc w:val="both"/>
        <w:rPr>
          <w:rFonts w:ascii="Times New Roman" w:eastAsia="SimSun" w:hAnsi="Times New Roman"/>
          <w:i/>
          <w:iCs/>
          <w:sz w:val="24"/>
          <w:szCs w:val="24"/>
          <w:lang w:eastAsia="zh-CN"/>
        </w:rPr>
      </w:pPr>
    </w:p>
    <w:p w:rsidR="00D865ED" w:rsidRDefault="00D865ED" w:rsidP="000F7192">
      <w:pPr>
        <w:spacing w:after="0"/>
        <w:jc w:val="both"/>
        <w:rPr>
          <w:rFonts w:ascii="Times New Roman" w:eastAsia="SimSun" w:hAnsi="Times New Roman"/>
          <w:i/>
          <w:iCs/>
          <w:sz w:val="24"/>
          <w:szCs w:val="24"/>
          <w:lang w:eastAsia="zh-CN"/>
        </w:rPr>
      </w:pPr>
    </w:p>
    <w:p w:rsidR="00D865ED" w:rsidRDefault="00D865ED" w:rsidP="000F7192">
      <w:pPr>
        <w:spacing w:after="0"/>
        <w:jc w:val="both"/>
        <w:rPr>
          <w:rFonts w:ascii="Times New Roman" w:eastAsia="SimSun" w:hAnsi="Times New Roman"/>
          <w:i/>
          <w:iCs/>
          <w:sz w:val="24"/>
          <w:szCs w:val="24"/>
          <w:lang w:eastAsia="zh-CN"/>
        </w:rPr>
      </w:pPr>
    </w:p>
    <w:p w:rsidR="00D865ED" w:rsidRDefault="00D865ED" w:rsidP="000F7192">
      <w:pPr>
        <w:spacing w:after="0"/>
        <w:jc w:val="both"/>
        <w:rPr>
          <w:rFonts w:ascii="Times New Roman" w:eastAsia="SimSun" w:hAnsi="Times New Roman"/>
          <w:i/>
          <w:iCs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lastRenderedPageBreak/>
        <w:t>O</w:t>
      </w:r>
      <w:r w:rsidRPr="000F719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br. 4. Databáza vstupných binárnych údajov</w:t>
      </w:r>
    </w:p>
    <w:p w:rsidR="00D865ED" w:rsidRPr="000F7192" w:rsidRDefault="009904A2" w:rsidP="004964D6">
      <w:pPr>
        <w:spacing w:after="120"/>
        <w:jc w:val="center"/>
        <w:rPr>
          <w:rFonts w:ascii="Times New Roman" w:eastAsia="SimSun" w:hAnsi="Times New Roman"/>
          <w:i/>
          <w:iCs/>
          <w:sz w:val="24"/>
          <w:szCs w:val="24"/>
          <w:lang w:eastAsia="zh-CN"/>
        </w:rPr>
      </w:pPr>
      <w:r>
        <w:rPr>
          <w:rFonts w:ascii="Times New Roman" w:eastAsia="SimSun" w:hAnsi="Times New Roman"/>
          <w:noProof/>
        </w:rPr>
        <w:pict>
          <v:shape id="Obrázok 4" o:spid="_x0000_i1028" type="#_x0000_t75" style="width:403.5pt;height:259.5pt;visibility:visible">
            <v:imagedata r:id="rId13" o:title=""/>
          </v:shape>
        </w:pict>
      </w:r>
    </w:p>
    <w:p w:rsidR="00D865ED" w:rsidRDefault="00D865ED" w:rsidP="000F7192">
      <w:pPr>
        <w:spacing w:after="0"/>
        <w:jc w:val="both"/>
        <w:rPr>
          <w:rFonts w:ascii="Times New Roman" w:eastAsia="SimSun" w:hAnsi="Times New Roman"/>
          <w:i/>
          <w:iCs/>
          <w:sz w:val="24"/>
          <w:szCs w:val="24"/>
          <w:lang w:eastAsia="zh-CN"/>
        </w:rPr>
      </w:pPr>
    </w:p>
    <w:p w:rsidR="00D865ED" w:rsidRPr="000F7192" w:rsidRDefault="00D865ED" w:rsidP="003D31AF">
      <w:pPr>
        <w:spacing w:after="0"/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</w:pPr>
      <w:r w:rsidRPr="000F719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Obr. 5 Príklad úze</w:t>
      </w:r>
      <w:r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mia obcí so vstupnými binárnymi</w:t>
      </w:r>
      <w:r w:rsidRPr="000F7192">
        <w:rPr>
          <w:rFonts w:ascii="Times New Roman" w:eastAsia="SimSun" w:hAnsi="Times New Roman"/>
          <w:i/>
          <w:iCs/>
          <w:sz w:val="24"/>
          <w:szCs w:val="24"/>
          <w:lang w:eastAsia="zh-CN"/>
        </w:rPr>
        <w:t> </w:t>
      </w:r>
      <w:r w:rsidRPr="000F719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databázami kritérií uplatňovanými na Slovensku</w:t>
      </w:r>
    </w:p>
    <w:p w:rsidR="00D865ED" w:rsidRPr="000F7192" w:rsidRDefault="009904A2" w:rsidP="000F7192">
      <w:pPr>
        <w:spacing w:after="0"/>
        <w:jc w:val="center"/>
        <w:rPr>
          <w:rFonts w:ascii="Times New Roman" w:eastAsia="SimSun" w:hAnsi="Times New Roman"/>
          <w:b/>
          <w:bCs/>
          <w:sz w:val="24"/>
          <w:szCs w:val="24"/>
          <w:lang w:eastAsia="zh-CN"/>
        </w:rPr>
      </w:pPr>
      <w:r>
        <w:rPr>
          <w:rFonts w:ascii="Times New Roman" w:eastAsia="SimSun" w:hAnsi="Times New Roman"/>
          <w:noProof/>
          <w:sz w:val="24"/>
          <w:szCs w:val="24"/>
        </w:rPr>
        <w:pict>
          <v:shape id="Obrázok 5" o:spid="_x0000_i1029" type="#_x0000_t75" style="width:428.25pt;height:324pt;visibility:visible">
            <v:imagedata r:id="rId14" o:title=""/>
          </v:shape>
        </w:pict>
      </w:r>
    </w:p>
    <w:p w:rsidR="00D865ED" w:rsidRDefault="00D865ED" w:rsidP="000F7192">
      <w:pPr>
        <w:spacing w:after="0"/>
        <w:ind w:firstLine="567"/>
        <w:jc w:val="both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Pr="000F7192" w:rsidRDefault="00D865ED" w:rsidP="000F7192">
      <w:pPr>
        <w:spacing w:after="0"/>
        <w:ind w:firstLine="567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0F7192">
        <w:rPr>
          <w:rFonts w:ascii="Times New Roman" w:eastAsia="SimSun" w:hAnsi="Times New Roman" w:cs="Times New Roman"/>
          <w:sz w:val="24"/>
          <w:szCs w:val="24"/>
          <w:lang w:eastAsia="zh-CN"/>
        </w:rPr>
        <w:lastRenderedPageBreak/>
        <w:t>Jednoduchým pomerom početnosti pixlov označených ako 1 k celkovej početnosti pixlov reprezentujúcich PP v danej obci bolo vypočítané percentuálne zastúpenie území s aspoň jedným platným kritériom.. Výsledkom výpočtu je jedinečná kombinácia rastrov za každú obec (obr. 5). Finálny binárny raster (obr. 6) prestavuje agregátne kritérium so 60 % percentuálnym zastúpením binárnych rastrov na základe agregovaných kriteriálnych hodnôt prírodného znevýhodnenia.</w:t>
      </w:r>
    </w:p>
    <w:p w:rsidR="00D865ED" w:rsidRDefault="00D865ED" w:rsidP="000F7192">
      <w:pPr>
        <w:spacing w:after="0"/>
        <w:ind w:firstLine="567"/>
        <w:jc w:val="both"/>
        <w:rPr>
          <w:rFonts w:ascii="Times New Roman" w:eastAsia="SimSun" w:hAnsi="Times New Roman"/>
          <w:i/>
          <w:iCs/>
          <w:sz w:val="24"/>
          <w:szCs w:val="24"/>
          <w:lang w:eastAsia="zh-CN"/>
        </w:rPr>
      </w:pPr>
    </w:p>
    <w:p w:rsidR="00D865ED" w:rsidRPr="000F7192" w:rsidRDefault="00D865ED" w:rsidP="000F7192">
      <w:pPr>
        <w:spacing w:after="0"/>
        <w:ind w:firstLine="567"/>
        <w:jc w:val="both"/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</w:pPr>
      <w:r w:rsidRPr="000F719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 xml:space="preserve">Obr. 6 Finálny binárny raster pre jednotlivé obce </w:t>
      </w:r>
    </w:p>
    <w:p w:rsidR="00D865ED" w:rsidRPr="000F7192" w:rsidRDefault="00D865ED" w:rsidP="000F7192">
      <w:pPr>
        <w:spacing w:after="0"/>
        <w:jc w:val="both"/>
        <w:rPr>
          <w:rFonts w:ascii="Times New Roman" w:eastAsia="SimSun" w:hAnsi="Times New Roman"/>
          <w:i/>
          <w:iCs/>
          <w:sz w:val="24"/>
          <w:szCs w:val="24"/>
          <w:lang w:eastAsia="zh-CN"/>
        </w:rPr>
      </w:pPr>
    </w:p>
    <w:p w:rsidR="00D865ED" w:rsidRDefault="009904A2" w:rsidP="000F7192">
      <w:pPr>
        <w:spacing w:after="0"/>
        <w:jc w:val="center"/>
        <w:rPr>
          <w:rFonts w:ascii="Times New Roman" w:eastAsia="SimSun" w:hAnsi="Times New Roman"/>
          <w:lang w:eastAsia="zh-CN"/>
        </w:rPr>
      </w:pPr>
      <w:r>
        <w:rPr>
          <w:rFonts w:ascii="Times New Roman" w:eastAsia="SimSun" w:hAnsi="Times New Roman"/>
          <w:noProof/>
        </w:rPr>
        <w:pict>
          <v:shape id="Obrázok 6" o:spid="_x0000_i1030" type="#_x0000_t75" style="width:342pt;height:256.5pt;visibility:visible">
            <v:imagedata r:id="rId15" o:title=""/>
          </v:shape>
        </w:pict>
      </w:r>
    </w:p>
    <w:p w:rsidR="00D865ED" w:rsidRPr="000F7192" w:rsidRDefault="00D865ED" w:rsidP="000F7192">
      <w:pPr>
        <w:spacing w:after="0"/>
        <w:jc w:val="center"/>
        <w:rPr>
          <w:rFonts w:ascii="Times New Roman" w:eastAsia="SimSun" w:hAnsi="Times New Roman"/>
          <w:lang w:eastAsia="zh-CN"/>
        </w:rPr>
      </w:pPr>
    </w:p>
    <w:p w:rsidR="00D865ED" w:rsidRPr="000F7192" w:rsidRDefault="00D865ED" w:rsidP="00FE6349">
      <w:pPr>
        <w:spacing w:before="120" w:after="0"/>
        <w:ind w:firstLine="539"/>
        <w:jc w:val="both"/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</w:pPr>
      <w:r w:rsidRPr="000F7192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Obr. 7 Zaradenie obci podľa agregátneho kritéria 0 – nezaradené, 1– zaradené</w:t>
      </w:r>
    </w:p>
    <w:p w:rsidR="00D865ED" w:rsidRPr="000F7192" w:rsidRDefault="00D865ED" w:rsidP="000F7192">
      <w:pPr>
        <w:spacing w:after="0"/>
        <w:jc w:val="both"/>
        <w:rPr>
          <w:rFonts w:ascii="Times New Roman" w:eastAsia="SimSun" w:hAnsi="Times New Roman"/>
          <w:lang w:eastAsia="zh-CN"/>
        </w:rPr>
      </w:pPr>
    </w:p>
    <w:p w:rsidR="00D865ED" w:rsidRPr="000F7192" w:rsidRDefault="009904A2" w:rsidP="003D31AF">
      <w:pPr>
        <w:spacing w:after="0"/>
        <w:jc w:val="center"/>
        <w:rPr>
          <w:rFonts w:ascii="Times New Roman" w:eastAsia="SimSun" w:hAnsi="Times New Roman"/>
          <w:lang w:eastAsia="zh-CN"/>
        </w:rPr>
      </w:pPr>
      <w:r>
        <w:rPr>
          <w:rFonts w:ascii="Times New Roman" w:eastAsia="SimSun" w:hAnsi="Times New Roman"/>
          <w:noProof/>
        </w:rPr>
        <w:pict>
          <v:shape id="Obrázok 7" o:spid="_x0000_i1031" type="#_x0000_t75" style="width:324pt;height:246pt;visibility:visible">
            <v:imagedata r:id="rId16" o:title=""/>
          </v:shape>
        </w:pict>
      </w:r>
    </w:p>
    <w:p w:rsidR="00D865ED" w:rsidRPr="00FE6349" w:rsidRDefault="00D865ED" w:rsidP="00FE6349">
      <w:pPr>
        <w:pStyle w:val="Odsekzoznamu"/>
        <w:numPr>
          <w:ilvl w:val="0"/>
          <w:numId w:val="26"/>
        </w:numPr>
        <w:spacing w:after="0"/>
        <w:jc w:val="both"/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lastRenderedPageBreak/>
        <w:t xml:space="preserve">  Testovanie kritéria BKA Spoločným výskumným centrom EU (JRC)</w:t>
      </w:r>
    </w:p>
    <w:p w:rsidR="00D865ED" w:rsidRPr="000F7192" w:rsidRDefault="00D865ED" w:rsidP="000F7192">
      <w:pPr>
        <w:spacing w:after="0"/>
        <w:ind w:firstLine="539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0F719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Použitá metodika výpočtu agregátneho kritéria zabezpečuje, že každá plocha, v rámci ktorej je splnene nejaké kritérium je započítaná iba raz. Metodika bola prezentovaná 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na rokovaniach so zástupcami EK a JRC </w:t>
      </w:r>
      <w:r w:rsidRPr="00260A9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2 krát – v</w:t>
      </w:r>
      <w:r>
        <w:rPr>
          <w:rFonts w:ascii="Times New Roman" w:eastAsia="SimSun" w:hAnsi="Times New Roman"/>
          <w:sz w:val="24"/>
          <w:szCs w:val="24"/>
          <w:lang w:eastAsia="zh-CN"/>
        </w:rPr>
        <w:t> </w:t>
      </w:r>
      <w:r w:rsidRPr="00260A92">
        <w:rPr>
          <w:rFonts w:ascii="Times New Roman" w:eastAsia="SimSun" w:hAnsi="Times New Roman" w:cs="Times New Roman"/>
          <w:sz w:val="24"/>
          <w:szCs w:val="24"/>
          <w:lang w:eastAsia="zh-CN"/>
        </w:rPr>
        <w:t>Bruseli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(2010)</w:t>
      </w:r>
      <w:r w:rsidRPr="00260A9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a na Štrbskom plese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(2011)</w:t>
      </w:r>
      <w:r w:rsidRPr="000F719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a bola jednoznačne odsúhlasená. </w:t>
      </w:r>
    </w:p>
    <w:p w:rsidR="00D865ED" w:rsidRPr="000F7192" w:rsidRDefault="00D865ED" w:rsidP="000F7192">
      <w:pPr>
        <w:spacing w:after="0"/>
        <w:ind w:firstLine="539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</w:p>
    <w:p w:rsidR="00D865ED" w:rsidRDefault="00D865ED" w:rsidP="00FE6349">
      <w:pPr>
        <w:pStyle w:val="Odsekzoznamu"/>
        <w:numPr>
          <w:ilvl w:val="0"/>
          <w:numId w:val="26"/>
        </w:num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Výsledok </w:t>
      </w:r>
    </w:p>
    <w:p w:rsidR="00D865ED" w:rsidRPr="00F31C87" w:rsidRDefault="00D865ED" w:rsidP="00FE634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31C87">
        <w:rPr>
          <w:rFonts w:ascii="Times New Roman" w:hAnsi="Times New Roman" w:cs="Times New Roman"/>
          <w:sz w:val="24"/>
          <w:szCs w:val="24"/>
        </w:rPr>
        <w:t>Metodika pre agregátne kritérium bola jednoznačne odsúhlasená.</w:t>
      </w:r>
    </w:p>
    <w:p w:rsidR="00D865ED" w:rsidRDefault="00D865ED" w:rsidP="00FE6349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D865ED" w:rsidRDefault="00D865ED" w:rsidP="004875AD">
      <w:pPr>
        <w:pStyle w:val="Odsekzoznamu"/>
        <w:numPr>
          <w:ilvl w:val="0"/>
          <w:numId w:val="39"/>
        </w:numPr>
        <w:spacing w:after="0"/>
        <w:jc w:val="both"/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</w:pPr>
      <w:r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  <w:t>Komponenty agregátneho kritéria</w:t>
      </w:r>
    </w:p>
    <w:p w:rsidR="00D865ED" w:rsidRDefault="00D865ED" w:rsidP="00FE6349">
      <w:pPr>
        <w:spacing w:after="0"/>
        <w:jc w:val="both"/>
        <w:rPr>
          <w:rFonts w:ascii="Times New Roman" w:eastAsia="SimSun" w:hAnsi="Times New Roman"/>
          <w:sz w:val="24"/>
          <w:szCs w:val="24"/>
          <w:lang w:eastAsia="zh-CN"/>
        </w:rPr>
      </w:pPr>
      <w:r w:rsidRPr="000F719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Súčasťou kritéria BKA sú 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aj </w:t>
      </w:r>
      <w:r w:rsidRPr="000F7192">
        <w:rPr>
          <w:rFonts w:ascii="Times New Roman" w:eastAsia="SimSun" w:hAnsi="Times New Roman" w:cs="Times New Roman"/>
          <w:sz w:val="24"/>
          <w:szCs w:val="24"/>
          <w:lang w:eastAsia="zh-CN"/>
        </w:rPr>
        <w:t>tieto komponenty: nepriaznivé chemické vlastnosti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(salinita, sodicita)</w:t>
      </w:r>
      <w:r w:rsidRPr="000F7192">
        <w:rPr>
          <w:rFonts w:ascii="Times New Roman" w:eastAsia="SimSun" w:hAnsi="Times New Roman" w:cs="Times New Roman"/>
          <w:sz w:val="24"/>
          <w:szCs w:val="24"/>
          <w:lang w:eastAsia="zh-CN"/>
        </w:rPr>
        <w:t>,  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nepriaznivá </w:t>
      </w:r>
      <w:r w:rsidRPr="000F719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textúra – ílovité pôdy a organické pôdy. 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Tieto</w:t>
      </w:r>
      <w:r w:rsidRPr="000F719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kritéria majú nepatrný výskyt, preto nemôžu byť zohľadnené ako hlavné kritérium</w:t>
      </w:r>
    </w:p>
    <w:p w:rsidR="00D865ED" w:rsidRPr="00B63C57" w:rsidRDefault="00D865ED" w:rsidP="00FE6349">
      <w:pPr>
        <w:spacing w:after="0"/>
        <w:jc w:val="both"/>
        <w:rPr>
          <w:rFonts w:ascii="Times New Roman" w:eastAsia="SimSun" w:hAnsi="Times New Roman"/>
          <w:b/>
          <w:bCs/>
          <w:sz w:val="20"/>
          <w:szCs w:val="20"/>
          <w:lang w:eastAsia="zh-CN"/>
        </w:rPr>
      </w:pPr>
    </w:p>
    <w:p w:rsidR="00D865ED" w:rsidRPr="00B63C57" w:rsidRDefault="00D865ED" w:rsidP="004875AD">
      <w:pPr>
        <w:pStyle w:val="Odsekzoznamu"/>
        <w:numPr>
          <w:ilvl w:val="0"/>
          <w:numId w:val="43"/>
        </w:numPr>
        <w:spacing w:after="0"/>
        <w:jc w:val="both"/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</w:pPr>
      <w:r w:rsidRPr="00B63C57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 xml:space="preserve">  Kritérium</w:t>
      </w:r>
      <w:r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>:</w:t>
      </w:r>
      <w:r w:rsidRPr="00B63C57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 xml:space="preserve"> nepriaznivé chemické vlastnosti (salinita, sodicita) </w:t>
      </w:r>
    </w:p>
    <w:p w:rsidR="00D865ED" w:rsidRPr="00FE6349" w:rsidRDefault="00D865ED" w:rsidP="00FE6349">
      <w:pPr>
        <w:spacing w:after="0"/>
        <w:ind w:firstLine="540"/>
        <w:jc w:val="both"/>
        <w:rPr>
          <w:rFonts w:ascii="Times New Roman" w:eastAsia="SimSun" w:hAnsi="Times New Roman"/>
          <w:b/>
          <w:bCs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>Limity:</w:t>
      </w: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Kritérium</w:t>
      </w:r>
      <w:r w:rsidRPr="00FE6349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 xml:space="preserve"> </w:t>
      </w: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>znamená mať</w:t>
      </w:r>
      <w:r w:rsidRPr="00FE6349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 xml:space="preserve"> </w:t>
      </w: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>vysoký obsah solí alebo vymeniteľného sodíka a nadmerná acidita v pôde:</w:t>
      </w:r>
    </w:p>
    <w:p w:rsidR="00D865ED" w:rsidRPr="00FE6349" w:rsidRDefault="00D865ED" w:rsidP="00FE6349">
      <w:pPr>
        <w:numPr>
          <w:ilvl w:val="0"/>
          <w:numId w:val="28"/>
        </w:numPr>
        <w:tabs>
          <w:tab w:val="num" w:pos="900"/>
        </w:tabs>
        <w:spacing w:after="0" w:line="240" w:lineRule="auto"/>
        <w:ind w:left="90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>Salinita: ≥ 4 dS na 1 m</w:t>
      </w:r>
    </w:p>
    <w:p w:rsidR="00D865ED" w:rsidRPr="00FE6349" w:rsidRDefault="00D865ED" w:rsidP="00FE6349">
      <w:pPr>
        <w:numPr>
          <w:ilvl w:val="0"/>
          <w:numId w:val="28"/>
        </w:numPr>
        <w:tabs>
          <w:tab w:val="num" w:pos="900"/>
        </w:tabs>
        <w:spacing w:after="0" w:line="240" w:lineRule="auto"/>
        <w:ind w:left="90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>Sodicita: ≥ 6 percenta vymeniteľného (ESP)</w:t>
      </w:r>
    </w:p>
    <w:p w:rsidR="00D865ED" w:rsidRPr="00FE6349" w:rsidRDefault="00D865ED" w:rsidP="00FE6349">
      <w:pPr>
        <w:numPr>
          <w:ilvl w:val="0"/>
          <w:numId w:val="12"/>
        </w:numPr>
        <w:tabs>
          <w:tab w:val="num" w:pos="900"/>
        </w:tabs>
        <w:spacing w:after="0" w:line="240" w:lineRule="auto"/>
        <w:ind w:left="90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>Acidita pôdy: pH ≤ 5,5 (vo vode)</w:t>
      </w:r>
    </w:p>
    <w:p w:rsidR="00D865ED" w:rsidRPr="00FE6349" w:rsidRDefault="00D865ED" w:rsidP="00FE6349">
      <w:pPr>
        <w:spacing w:after="0"/>
        <w:ind w:firstLine="54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>Pre výpočet plochy zasolených alebo sodigfikovaných pôd sa využil systém bonitovaných pôdno-ekologických jednotiek vzťahovaných len na územie LPIS. Podľa diagnostiky Morfogenetického klasifikačného systému pôd (MKSP 2000) sú pre slaniská stanovené tieto kritériá:</w:t>
      </w:r>
    </w:p>
    <w:p w:rsidR="00D865ED" w:rsidRPr="00FE6349" w:rsidRDefault="00D865ED" w:rsidP="00FE6349">
      <w:pPr>
        <w:numPr>
          <w:ilvl w:val="0"/>
          <w:numId w:val="24"/>
        </w:numPr>
        <w:tabs>
          <w:tab w:val="num" w:pos="900"/>
        </w:tabs>
        <w:spacing w:after="0" w:line="240" w:lineRule="auto"/>
        <w:ind w:hanging="234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>hrúbka &gt;15 cm</w:t>
      </w:r>
    </w:p>
    <w:p w:rsidR="00D865ED" w:rsidRPr="00FE6349" w:rsidRDefault="00D865ED" w:rsidP="00FE6349">
      <w:pPr>
        <w:numPr>
          <w:ilvl w:val="0"/>
          <w:numId w:val="24"/>
        </w:numPr>
        <w:tabs>
          <w:tab w:val="num" w:pos="900"/>
        </w:tabs>
        <w:spacing w:after="0" w:line="240" w:lineRule="auto"/>
        <w:ind w:hanging="234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>pH nasýtenej pôdnej pasty &lt; 8,4</w:t>
      </w:r>
    </w:p>
    <w:p w:rsidR="00D865ED" w:rsidRPr="00FE6349" w:rsidRDefault="00D865ED" w:rsidP="00FE6349">
      <w:pPr>
        <w:numPr>
          <w:ilvl w:val="0"/>
          <w:numId w:val="24"/>
        </w:numPr>
        <w:tabs>
          <w:tab w:val="num" w:pos="900"/>
        </w:tabs>
        <w:spacing w:after="0" w:line="240" w:lineRule="auto"/>
        <w:ind w:hanging="234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>elektrická vodivosť aspoň v časti horizontu &gt;15 dS na 1m</w:t>
      </w:r>
    </w:p>
    <w:p w:rsidR="00D865ED" w:rsidRPr="00FE6349" w:rsidRDefault="00D865ED" w:rsidP="00FE6349">
      <w:pPr>
        <w:numPr>
          <w:ilvl w:val="0"/>
          <w:numId w:val="24"/>
        </w:numPr>
        <w:tabs>
          <w:tab w:val="num" w:pos="900"/>
        </w:tabs>
        <w:spacing w:after="0" w:line="240" w:lineRule="auto"/>
        <w:ind w:hanging="2340"/>
        <w:jc w:val="both"/>
        <w:rPr>
          <w:rFonts w:ascii="Times New Roman" w:eastAsia="SimSun" w:hAnsi="Times New Roman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sz w:val="24"/>
          <w:szCs w:val="24"/>
          <w:lang w:eastAsia="zh-CN"/>
        </w:rPr>
        <w:t>o</w:t>
      </w: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bsah vodorozpustných soli </w:t>
      </w:r>
      <w:r w:rsidRPr="000E7D4F">
        <w:rPr>
          <w:rFonts w:ascii="Times New Roman" w:hAnsi="Times New Roman" w:cs="Times New Roman"/>
          <w:color w:val="000000"/>
          <w:sz w:val="24"/>
          <w:szCs w:val="24"/>
        </w:rPr>
        <w:fldChar w:fldCharType="begin"/>
      </w:r>
      <w:r w:rsidRPr="000E7D4F">
        <w:rPr>
          <w:rFonts w:ascii="Times New Roman" w:hAnsi="Times New Roman" w:cs="Times New Roman"/>
          <w:color w:val="000000"/>
          <w:sz w:val="24"/>
          <w:szCs w:val="24"/>
        </w:rPr>
        <w:instrText>symbol 62 \f "Symbol" \s 12</w:instrText>
      </w:r>
      <w:r w:rsidRPr="000E7D4F">
        <w:rPr>
          <w:rFonts w:ascii="Times New Roman" w:hAnsi="Times New Roman" w:cs="Times New Roman"/>
          <w:color w:val="000000"/>
          <w:sz w:val="24"/>
          <w:szCs w:val="24"/>
        </w:rPr>
        <w:fldChar w:fldCharType="separate"/>
      </w:r>
      <w:r w:rsidRPr="000E7D4F">
        <w:rPr>
          <w:rFonts w:ascii="Times New Roman" w:hAnsi="Times New Roman" w:cs="Times New Roman"/>
          <w:color w:val="000000"/>
          <w:sz w:val="24"/>
          <w:szCs w:val="24"/>
        </w:rPr>
        <w:t>&gt;</w:t>
      </w:r>
      <w:r w:rsidRPr="000E7D4F">
        <w:rPr>
          <w:rFonts w:ascii="Times New Roman" w:hAnsi="Times New Roman" w:cs="Times New Roman"/>
          <w:color w:val="000000"/>
          <w:sz w:val="24"/>
          <w:szCs w:val="24"/>
        </w:rPr>
        <w:fldChar w:fldCharType="end"/>
      </w:r>
      <w:r w:rsidRPr="000E7D4F">
        <w:rPr>
          <w:rFonts w:ascii="Times New Roman" w:hAnsi="Times New Roman" w:cs="Times New Roman"/>
          <w:color w:val="000000"/>
          <w:sz w:val="24"/>
          <w:szCs w:val="24"/>
        </w:rPr>
        <w:t xml:space="preserve"> 1 % hm</w:t>
      </w:r>
    </w:p>
    <w:p w:rsidR="00D865ED" w:rsidRPr="00FE6349" w:rsidRDefault="00D865ED" w:rsidP="00FE6349">
      <w:pPr>
        <w:spacing w:after="0"/>
        <w:ind w:left="54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>Pre slance platí táto diagnostika:</w:t>
      </w:r>
    </w:p>
    <w:p w:rsidR="00D865ED" w:rsidRPr="00FE6349" w:rsidRDefault="00D865ED" w:rsidP="00FE6349">
      <w:pPr>
        <w:numPr>
          <w:ilvl w:val="0"/>
          <w:numId w:val="24"/>
        </w:numPr>
        <w:tabs>
          <w:tab w:val="num" w:pos="900"/>
        </w:tabs>
        <w:spacing w:after="0" w:line="240" w:lineRule="auto"/>
        <w:ind w:hanging="234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>hrúbka &gt;15 cm</w:t>
      </w:r>
    </w:p>
    <w:p w:rsidR="00D865ED" w:rsidRPr="00FE6349" w:rsidRDefault="00D865ED" w:rsidP="00FE6349">
      <w:pPr>
        <w:numPr>
          <w:ilvl w:val="0"/>
          <w:numId w:val="24"/>
        </w:numPr>
        <w:tabs>
          <w:tab w:val="num" w:pos="900"/>
        </w:tabs>
        <w:spacing w:after="0" w:line="240" w:lineRule="auto"/>
        <w:ind w:hanging="234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>obsah nasýtenia sorpčného komplexu sodíkom  (ESP) &gt; 15 %</w:t>
      </w:r>
    </w:p>
    <w:p w:rsidR="00D865ED" w:rsidRPr="00FE6349" w:rsidRDefault="00D865ED" w:rsidP="00FE6349">
      <w:pPr>
        <w:numPr>
          <w:ilvl w:val="0"/>
          <w:numId w:val="24"/>
        </w:numPr>
        <w:tabs>
          <w:tab w:val="num" w:pos="900"/>
        </w:tabs>
        <w:spacing w:after="0" w:line="240" w:lineRule="auto"/>
        <w:ind w:hanging="234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>pH v H</w:t>
      </w:r>
      <w:r w:rsidRPr="00FE6349">
        <w:rPr>
          <w:rFonts w:ascii="Times New Roman" w:eastAsia="SimSun" w:hAnsi="Times New Roman" w:cs="Times New Roman"/>
          <w:sz w:val="24"/>
          <w:szCs w:val="24"/>
          <w:vertAlign w:val="subscript"/>
          <w:lang w:eastAsia="zh-CN"/>
        </w:rPr>
        <w:t>2</w:t>
      </w: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>O aspoň v niektorej časti horizontu &gt; 8,4.</w:t>
      </w:r>
    </w:p>
    <w:p w:rsidR="00D865ED" w:rsidRPr="00B63C57" w:rsidRDefault="00D865ED" w:rsidP="00FE6349">
      <w:pPr>
        <w:spacing w:after="0"/>
        <w:ind w:firstLine="540"/>
        <w:jc w:val="both"/>
        <w:rPr>
          <w:rFonts w:ascii="Times New Roman" w:eastAsia="SimSun" w:hAnsi="Times New Roman"/>
          <w:sz w:val="16"/>
          <w:szCs w:val="16"/>
          <w:lang w:eastAsia="zh-CN"/>
        </w:rPr>
      </w:pPr>
    </w:p>
    <w:p w:rsidR="00D865ED" w:rsidRPr="00FE6349" w:rsidRDefault="00D865ED" w:rsidP="00FE6349">
      <w:pPr>
        <w:spacing w:after="0"/>
        <w:ind w:firstLine="540"/>
        <w:jc w:val="both"/>
        <w:rPr>
          <w:rFonts w:ascii="Times New Roman" w:eastAsia="SimSun" w:hAnsi="Times New Roman"/>
          <w:sz w:val="16"/>
          <w:szCs w:val="16"/>
          <w:lang w:eastAsia="zh-CN"/>
        </w:rPr>
      </w:pPr>
    </w:p>
    <w:p w:rsidR="00D865ED" w:rsidRPr="00FE6349" w:rsidRDefault="00D865ED" w:rsidP="00FE6349">
      <w:pPr>
        <w:spacing w:after="120"/>
        <w:jc w:val="both"/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Tab. 10 Porovnanie klasifikácie zasolených pôd MKSP (2000) a WRB (2006, 2007)</w:t>
      </w:r>
    </w:p>
    <w:tbl>
      <w:tblPr>
        <w:tblW w:w="8897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5"/>
        <w:gridCol w:w="4111"/>
        <w:gridCol w:w="4111"/>
      </w:tblGrid>
      <w:tr w:rsidR="00D865ED" w:rsidRPr="00AA239E">
        <w:tc>
          <w:tcPr>
            <w:tcW w:w="675" w:type="dxa"/>
          </w:tcPr>
          <w:p w:rsidR="00D865ED" w:rsidRPr="00FE6349" w:rsidRDefault="00D865ED" w:rsidP="00FE6349">
            <w:pPr>
              <w:spacing w:after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zh-CN"/>
              </w:rPr>
            </w:pPr>
            <w:r w:rsidRPr="00FE6349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zh-CN"/>
              </w:rPr>
              <w:t>HPJ</w:t>
            </w:r>
          </w:p>
        </w:tc>
        <w:tc>
          <w:tcPr>
            <w:tcW w:w="4111" w:type="dxa"/>
          </w:tcPr>
          <w:p w:rsidR="00D865ED" w:rsidRPr="00FE6349" w:rsidRDefault="00D865ED" w:rsidP="00FE6349">
            <w:pPr>
              <w:spacing w:after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zh-CN"/>
              </w:rPr>
            </w:pPr>
            <w:r w:rsidRPr="00FE6349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zh-CN"/>
              </w:rPr>
              <w:t>Charakteristika (MKSP 2000)</w:t>
            </w:r>
          </w:p>
        </w:tc>
        <w:tc>
          <w:tcPr>
            <w:tcW w:w="4111" w:type="dxa"/>
          </w:tcPr>
          <w:p w:rsidR="00D865ED" w:rsidRPr="00FE6349" w:rsidRDefault="00D865ED" w:rsidP="00FE6349">
            <w:pPr>
              <w:spacing w:after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zh-CN"/>
              </w:rPr>
            </w:pPr>
            <w:r w:rsidRPr="00FE6349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zh-CN"/>
              </w:rPr>
              <w:t>Charakteristika (WRB 2006, 2007)</w:t>
            </w:r>
          </w:p>
        </w:tc>
      </w:tr>
      <w:tr w:rsidR="00D865ED" w:rsidRPr="00AA239E">
        <w:tc>
          <w:tcPr>
            <w:tcW w:w="675" w:type="dxa"/>
          </w:tcPr>
          <w:p w:rsidR="00D865ED" w:rsidRPr="00922249" w:rsidRDefault="00D865ED" w:rsidP="00FE6349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922249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31</w:t>
            </w:r>
          </w:p>
        </w:tc>
        <w:tc>
          <w:tcPr>
            <w:tcW w:w="4111" w:type="dxa"/>
          </w:tcPr>
          <w:p w:rsidR="00D865ED" w:rsidRPr="00922249" w:rsidRDefault="00D865ED" w:rsidP="00FE6349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Č</w:t>
            </w:r>
            <w:r w:rsidRPr="00922249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iernice kultizemné v komplexoch so slancami kultizemnými (zasolené pôdy tvoria len 20 – 30 % plochy v podobe malých roztrúsených areálov), stredne ťažké, ťažké až veľmi ťažké</w:t>
            </w:r>
          </w:p>
        </w:tc>
        <w:tc>
          <w:tcPr>
            <w:tcW w:w="4111" w:type="dxa"/>
          </w:tcPr>
          <w:p w:rsidR="00D865ED" w:rsidRPr="00922249" w:rsidRDefault="00D865ED" w:rsidP="00FE6349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en-GB" w:eastAsia="zh-CN"/>
              </w:rPr>
            </w:pPr>
            <w:r w:rsidRPr="00922249">
              <w:rPr>
                <w:rFonts w:ascii="Times New Roman" w:hAnsi="Times New Roman" w:cs="Times New Roman"/>
                <w:sz w:val="20"/>
                <w:szCs w:val="20"/>
                <w:lang w:val="en-GB" w:eastAsia="zh-CN"/>
              </w:rPr>
              <w:t>Salic Phaeozems in complexes with Solonetz (arable) (typical saline soils cover only 20 - 30 % the form of small scattered areas), in loamy or clayey texture or clays</w:t>
            </w:r>
          </w:p>
        </w:tc>
      </w:tr>
      <w:tr w:rsidR="00D865ED" w:rsidRPr="00AA239E">
        <w:tc>
          <w:tcPr>
            <w:tcW w:w="675" w:type="dxa"/>
          </w:tcPr>
          <w:p w:rsidR="00D865ED" w:rsidRPr="00922249" w:rsidRDefault="00D865ED" w:rsidP="00FE6349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922249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42</w:t>
            </w:r>
          </w:p>
        </w:tc>
        <w:tc>
          <w:tcPr>
            <w:tcW w:w="4111" w:type="dxa"/>
          </w:tcPr>
          <w:p w:rsidR="00D865ED" w:rsidRPr="00922249" w:rsidRDefault="00D865ED" w:rsidP="00FE6349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Č</w:t>
            </w:r>
            <w:r w:rsidRPr="00922249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ernozeme kultizemné, čiernicové v komplexe so slancami kultizemnými, (zasolené pôdy tvoria len 20 – 30 % plochy v podobe malých roztrúsených areálov), stredne ťažké až ťažké</w:t>
            </w:r>
          </w:p>
        </w:tc>
        <w:tc>
          <w:tcPr>
            <w:tcW w:w="4111" w:type="dxa"/>
          </w:tcPr>
          <w:p w:rsidR="00D865ED" w:rsidRPr="00922249" w:rsidRDefault="00D865ED" w:rsidP="00FE6349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922249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 xml:space="preserve">Gleyic Chernozems (Sodic) in complexes with Solonetz </w:t>
            </w:r>
            <w:r w:rsidRPr="00922249">
              <w:rPr>
                <w:rFonts w:ascii="Times New Roman" w:hAnsi="Times New Roman" w:cs="Times New Roman"/>
                <w:sz w:val="20"/>
                <w:szCs w:val="20"/>
                <w:lang w:val="en-GB" w:eastAsia="zh-CN"/>
              </w:rPr>
              <w:t>(typical saline soils cover only 20 – 30 % the form of small scattered areas), in loamy or clayey texture or clays</w:t>
            </w:r>
          </w:p>
        </w:tc>
      </w:tr>
      <w:tr w:rsidR="00D865ED" w:rsidRPr="00AA239E">
        <w:tc>
          <w:tcPr>
            <w:tcW w:w="675" w:type="dxa"/>
          </w:tcPr>
          <w:p w:rsidR="00D865ED" w:rsidRPr="00922249" w:rsidRDefault="00D865ED" w:rsidP="00FE6349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922249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96</w:t>
            </w:r>
          </w:p>
        </w:tc>
        <w:tc>
          <w:tcPr>
            <w:tcW w:w="4111" w:type="dxa"/>
          </w:tcPr>
          <w:p w:rsidR="00D865ED" w:rsidRPr="00922249" w:rsidRDefault="00D865ED" w:rsidP="00FE6349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Slaniská kultizemné a S</w:t>
            </w:r>
            <w:r w:rsidRPr="00922249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lance kultizemné</w:t>
            </w:r>
          </w:p>
        </w:tc>
        <w:tc>
          <w:tcPr>
            <w:tcW w:w="4111" w:type="dxa"/>
          </w:tcPr>
          <w:p w:rsidR="00D865ED" w:rsidRPr="00922249" w:rsidRDefault="00D865ED" w:rsidP="00FE6349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eastAsia="zh-CN"/>
              </w:rPr>
            </w:pPr>
            <w:r w:rsidRPr="00922249">
              <w:rPr>
                <w:rFonts w:ascii="Times New Roman" w:hAnsi="Times New Roman" w:cs="Times New Roman"/>
                <w:sz w:val="20"/>
                <w:szCs w:val="20"/>
                <w:lang w:eastAsia="zh-CN"/>
              </w:rPr>
              <w:t>Solonchaks and Solonetzs (arable)</w:t>
            </w:r>
          </w:p>
        </w:tc>
      </w:tr>
    </w:tbl>
    <w:p w:rsidR="00D865ED" w:rsidRDefault="00D865ED" w:rsidP="00B4647D">
      <w:pPr>
        <w:spacing w:after="0"/>
        <w:ind w:firstLine="540"/>
        <w:jc w:val="both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Pr="00FE6349" w:rsidRDefault="00D865ED" w:rsidP="00B4647D">
      <w:pPr>
        <w:spacing w:after="0"/>
        <w:ind w:firstLine="54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lastRenderedPageBreak/>
        <w:t xml:space="preserve">Diagnostické kritériá EK spĺňajú slance a slaniská (HPJ 96) – zasolené pôdy, ako aj zasolené pôdy viažuce sa na komplexy čiernic so slancami (HPJ 31) a komplex černozemí čiernicových so slancami (HPJ 42). Porovnanie pôdnych typov zasolených pôd MKSP (2000) a WRB (2006, 2007) je uvedené v tab. 10. </w:t>
      </w:r>
    </w:p>
    <w:p w:rsidR="00D865ED" w:rsidRPr="00FE6349" w:rsidRDefault="00D865ED" w:rsidP="00FE6349">
      <w:pPr>
        <w:spacing w:after="0"/>
        <w:ind w:firstLine="540"/>
        <w:jc w:val="both"/>
        <w:rPr>
          <w:rFonts w:ascii="Times New Roman" w:eastAsia="SimSun" w:hAnsi="Times New Roman"/>
          <w:lang w:eastAsia="zh-CN"/>
        </w:rPr>
      </w:pPr>
    </w:p>
    <w:p w:rsidR="00D865ED" w:rsidRPr="00FE6349" w:rsidRDefault="00D865ED" w:rsidP="00FE6349">
      <w:pPr>
        <w:spacing w:after="0"/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 xml:space="preserve">        </w:t>
      </w:r>
      <w:r w:rsidRPr="00FE6349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Obr. 8 Mapa zasolených pôd na Slovensku</w:t>
      </w:r>
    </w:p>
    <w:p w:rsidR="00D865ED" w:rsidRPr="00FE6349" w:rsidRDefault="009904A2" w:rsidP="00FE6349">
      <w:pPr>
        <w:spacing w:after="0"/>
        <w:ind w:firstLine="567"/>
        <w:jc w:val="both"/>
        <w:rPr>
          <w:rFonts w:ascii="Times New Roman" w:eastAsia="SimSun" w:hAnsi="Times New Roman"/>
          <w:sz w:val="24"/>
          <w:szCs w:val="24"/>
          <w:lang w:eastAsia="zh-CN"/>
        </w:rPr>
      </w:pPr>
      <w:r>
        <w:rPr>
          <w:rFonts w:ascii="Times New Roman" w:eastAsia="SimSun" w:hAnsi="Times New Roman"/>
          <w:b/>
          <w:bCs/>
          <w:noProof/>
        </w:rPr>
        <w:pict>
          <v:shape id="Obrázok 8" o:spid="_x0000_i1032" type="#_x0000_t75" alt="SALINITA" style="width:340.5pt;height:175.5pt;visibility:visible" o:bordertopcolor="#4f81bd" o:borderleftcolor="#4f81bd" o:borderbottomcolor="#4f81bd" o:borderrightcolor="#4f81bd">
            <v:imagedata r:id="rId17" o:title="" croptop="7881f" cropbottom="6816f"/>
            <w10:bordertop type="single" width="6"/>
            <w10:borderleft type="single" width="6"/>
            <w10:borderbottom type="single" width="6"/>
            <w10:borderright type="single" width="6"/>
          </v:shape>
        </w:pict>
      </w:r>
    </w:p>
    <w:p w:rsidR="00D865ED" w:rsidRDefault="00D865ED" w:rsidP="00FE6349">
      <w:pPr>
        <w:spacing w:after="0"/>
        <w:jc w:val="both"/>
        <w:rPr>
          <w:rFonts w:ascii="Times New Roman" w:hAnsi="Times New Roman" w:cs="Times New Roman"/>
          <w:b/>
          <w:bCs/>
          <w:sz w:val="16"/>
          <w:szCs w:val="16"/>
        </w:rPr>
      </w:pPr>
    </w:p>
    <w:p w:rsidR="00D865ED" w:rsidRPr="00B63C57" w:rsidRDefault="00D865ED" w:rsidP="00FE6349">
      <w:pPr>
        <w:spacing w:after="0"/>
        <w:jc w:val="both"/>
        <w:rPr>
          <w:rFonts w:ascii="Times New Roman" w:hAnsi="Times New Roman" w:cs="Times New Roman"/>
          <w:b/>
          <w:bCs/>
          <w:sz w:val="16"/>
          <w:szCs w:val="16"/>
        </w:rPr>
      </w:pPr>
    </w:p>
    <w:p w:rsidR="00D865ED" w:rsidRDefault="00D865ED" w:rsidP="004875AD">
      <w:pPr>
        <w:pStyle w:val="Odsekzoznamu"/>
        <w:numPr>
          <w:ilvl w:val="0"/>
          <w:numId w:val="43"/>
        </w:numPr>
        <w:spacing w:after="0"/>
        <w:ind w:left="357" w:hanging="357"/>
        <w:jc w:val="both"/>
        <w:rPr>
          <w:rFonts w:ascii="Times New Roman" w:eastAsia="SimSun" w:hAnsi="Times New Roman"/>
          <w:b/>
          <w:bCs/>
          <w:sz w:val="24"/>
          <w:szCs w:val="24"/>
          <w:lang w:eastAsia="zh-CN"/>
        </w:rPr>
      </w:pPr>
      <w:bookmarkStart w:id="0" w:name="_Toc400907493"/>
      <w:r w:rsidRPr="00B63C57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 xml:space="preserve">  </w:t>
      </w:r>
      <w:r w:rsidRPr="009431C8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>Kritérium:</w:t>
      </w:r>
      <w:r w:rsidRPr="00503E7E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</w:t>
      </w:r>
      <w:r w:rsidRPr="000E7D4F"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eastAsia="zh-CN"/>
        </w:rPr>
        <w:t xml:space="preserve">Nepriaznivá pôdna </w:t>
      </w:r>
      <w:r w:rsidRPr="00B63C57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>textúra – ílovité pôdy</w:t>
      </w:r>
    </w:p>
    <w:bookmarkEnd w:id="0"/>
    <w:p w:rsidR="00D865ED" w:rsidRPr="00FE6349" w:rsidRDefault="00D865ED" w:rsidP="00FE6349">
      <w:pPr>
        <w:spacing w:after="0"/>
        <w:ind w:firstLine="426"/>
        <w:jc w:val="both"/>
        <w:rPr>
          <w:rFonts w:ascii="Times New Roman" w:eastAsia="SimSun" w:hAnsi="Times New Roman"/>
          <w:b/>
          <w:bCs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>Limity:</w:t>
      </w: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pomerne vysoký obsah ílu, prachu, piesku. Limity textúry jemnozeme sú:</w:t>
      </w:r>
    </w:p>
    <w:p w:rsidR="00D865ED" w:rsidRPr="00FE6349" w:rsidRDefault="00D865ED" w:rsidP="00FE6349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textúra jemnozeme povrchového horizontu (piesok, prach, íl) je definovaná ako </w:t>
      </w:r>
    </w:p>
    <w:p w:rsidR="00D865ED" w:rsidRPr="00FE6349" w:rsidRDefault="00D865ED" w:rsidP="00FE6349">
      <w:pPr>
        <w:numPr>
          <w:ilvl w:val="1"/>
          <w:numId w:val="12"/>
        </w:numPr>
        <w:spacing w:after="0" w:line="240" w:lineRule="auto"/>
        <w:jc w:val="both"/>
        <w:rPr>
          <w:rFonts w:ascii="Times New Roman" w:eastAsia="SimSun" w:hAnsi="Times New Roman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prach % + (2 x íl %) ≤ 30 %, </w:t>
      </w:r>
      <w:r w:rsidRPr="00FE6349">
        <w:rPr>
          <w:rFonts w:ascii="Times New Roman" w:eastAsia="SimSun" w:hAnsi="Times New Roman" w:cs="Times New Roman"/>
          <w:caps/>
          <w:sz w:val="24"/>
          <w:szCs w:val="24"/>
          <w:lang w:eastAsia="zh-CN"/>
        </w:rPr>
        <w:t>alebo</w:t>
      </w:r>
    </w:p>
    <w:p w:rsidR="00D865ED" w:rsidRPr="00FE6349" w:rsidRDefault="00D865ED" w:rsidP="00FE6349">
      <w:pPr>
        <w:numPr>
          <w:ilvl w:val="1"/>
          <w:numId w:val="12"/>
        </w:num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textúrna trieda povrchového horizontu je veľmi ílovitá (≥ 60 % ílu), </w:t>
      </w:r>
    </w:p>
    <w:p w:rsidR="00D865ED" w:rsidRPr="00FE6349" w:rsidRDefault="00D865ED" w:rsidP="00FE6349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>trieda textúry povrchového horizontu ílu, prachovitého ílu, piesčitého ílu a vertické vlastnosti do 100 cm od povrchu pôdy textúrna trieda ílu, prachovitého ílu, a vertické vlastnosti do 100 cm od povrchu pôdy.</w:t>
      </w:r>
    </w:p>
    <w:p w:rsidR="00D865ED" w:rsidRPr="00B63C57" w:rsidRDefault="00D865ED" w:rsidP="00B63C57">
      <w:pPr>
        <w:spacing w:after="0"/>
        <w:jc w:val="both"/>
        <w:rPr>
          <w:rFonts w:ascii="Times New Roman" w:eastAsia="SimSun" w:hAnsi="Times New Roman"/>
          <w:sz w:val="16"/>
          <w:szCs w:val="16"/>
          <w:lang w:eastAsia="zh-CN"/>
        </w:rPr>
      </w:pPr>
    </w:p>
    <w:p w:rsidR="00D865ED" w:rsidRDefault="00D865ED" w:rsidP="00B63C57">
      <w:pPr>
        <w:spacing w:after="0"/>
        <w:jc w:val="both"/>
        <w:rPr>
          <w:rFonts w:ascii="Times New Roman" w:eastAsia="SimSun" w:hAnsi="Times New Roman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Ílovité pôdy sú definované na základe textúrnej triedy, ktorá obsahuje ťažký íl (≥ 60 % ílu). Ich výskyt bol testovaný v zmysle požiadaviek EK a je tak nepatrný, že sa uvažuje len ako súčasť agregátneho kritéria </w:t>
      </w:r>
    </w:p>
    <w:p w:rsidR="00D865ED" w:rsidRPr="00FE6349" w:rsidRDefault="00D865ED" w:rsidP="00B63C57">
      <w:pPr>
        <w:spacing w:after="0"/>
        <w:jc w:val="both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Pr="00FE6349" w:rsidRDefault="00D865ED" w:rsidP="00B63C57">
      <w:pPr>
        <w:spacing w:after="0"/>
        <w:ind w:firstLine="567"/>
        <w:jc w:val="both"/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i/>
          <w:iCs/>
          <w:sz w:val="24"/>
          <w:szCs w:val="24"/>
          <w:lang w:eastAsia="zh-CN"/>
        </w:rPr>
        <w:t>Obr. 9 Výskyt ílovitých pôd podľa kritérií EK</w:t>
      </w:r>
    </w:p>
    <w:p w:rsidR="00D865ED" w:rsidRPr="00FE6349" w:rsidRDefault="009904A2" w:rsidP="00FE6349">
      <w:pPr>
        <w:spacing w:after="0"/>
        <w:jc w:val="center"/>
        <w:rPr>
          <w:rFonts w:ascii="Times New Roman" w:eastAsia="SimSun" w:hAnsi="Times New Roman"/>
          <w:sz w:val="24"/>
          <w:szCs w:val="24"/>
          <w:lang w:eastAsia="zh-CN"/>
        </w:rPr>
      </w:pPr>
      <w:r>
        <w:rPr>
          <w:rFonts w:ascii="Times New Roman" w:eastAsia="SimSun" w:hAnsi="Times New Roman"/>
          <w:noProof/>
        </w:rPr>
        <w:pict>
          <v:shape id="Obrázok 9" o:spid="_x0000_i1033" type="#_x0000_t75" alt="NovyIL" style="width:328.5pt;height:156pt;visibility:visible" o:bordertopcolor="#4f81bd" o:borderleftcolor="#4f81bd" o:borderbottomcolor="#4f81bd" o:borderrightcolor="#4f81bd">
            <v:imagedata r:id="rId18" o:title="" croptop="10254f" cropbottom="11327f"/>
            <w10:bordertop type="single" width="6"/>
            <w10:borderleft type="single" width="6"/>
            <w10:borderbottom type="single" width="6"/>
            <w10:borderright type="single" width="6"/>
          </v:shape>
        </w:pict>
      </w:r>
    </w:p>
    <w:p w:rsidR="00D865ED" w:rsidRDefault="00D865ED" w:rsidP="00FE6349">
      <w:pPr>
        <w:spacing w:after="0"/>
        <w:ind w:firstLine="567"/>
        <w:jc w:val="both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Pr="00FE6349" w:rsidRDefault="00D865ED" w:rsidP="00FE6349">
      <w:pPr>
        <w:spacing w:after="0"/>
        <w:ind w:firstLine="567"/>
        <w:jc w:val="both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Default="00D865ED" w:rsidP="004875AD">
      <w:pPr>
        <w:pStyle w:val="Odsekzoznamu"/>
        <w:numPr>
          <w:ilvl w:val="0"/>
          <w:numId w:val="43"/>
        </w:numPr>
        <w:spacing w:after="0"/>
        <w:jc w:val="both"/>
        <w:rPr>
          <w:rFonts w:ascii="Times New Roman" w:eastAsia="SimSun" w:hAnsi="Times New Roman"/>
          <w:b/>
          <w:bCs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lastRenderedPageBreak/>
        <w:t xml:space="preserve">  </w:t>
      </w:r>
      <w:r w:rsidRPr="009431C8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>Kritérium:</w:t>
      </w:r>
      <w:r w:rsidRPr="00503E7E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</w:t>
      </w:r>
      <w:r w:rsidRPr="000E7D4F"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eastAsia="zh-CN"/>
        </w:rPr>
        <w:t xml:space="preserve">Nepriaznivá pôdna </w:t>
      </w:r>
      <w:r w:rsidRPr="00B63C57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 xml:space="preserve">textúra – </w:t>
      </w:r>
      <w:r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>organické</w:t>
      </w:r>
      <w:r w:rsidRPr="00B63C57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 xml:space="preserve"> pôdy</w:t>
      </w:r>
    </w:p>
    <w:p w:rsidR="00D865ED" w:rsidRPr="00FE6349" w:rsidRDefault="00D865ED" w:rsidP="00FE6349">
      <w:pPr>
        <w:spacing w:after="0"/>
        <w:ind w:firstLine="540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>Limity:</w:t>
      </w: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Pomerne vysoký obsah organickej hmoty (hmot. %). Limit obsahu organickej hmoty:</w:t>
      </w:r>
    </w:p>
    <w:p w:rsidR="00D865ED" w:rsidRPr="00FE6349" w:rsidRDefault="00D865ED" w:rsidP="00FE6349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podiel organickej hmoty ≥ 30 % aspoň v hrúbke 40 cm; </w:t>
      </w:r>
    </w:p>
    <w:p w:rsidR="00D865ED" w:rsidRDefault="00D865ED" w:rsidP="00B63C57">
      <w:pPr>
        <w:spacing w:after="0"/>
        <w:jc w:val="both"/>
        <w:rPr>
          <w:rFonts w:ascii="Times New Roman" w:eastAsia="SimSun" w:hAnsi="Times New Roman"/>
          <w:b/>
          <w:bCs/>
          <w:sz w:val="24"/>
          <w:szCs w:val="24"/>
          <w:lang w:eastAsia="zh-CN"/>
        </w:rPr>
      </w:pPr>
    </w:p>
    <w:p w:rsidR="00D865ED" w:rsidRPr="00FE6349" w:rsidRDefault="00D865ED" w:rsidP="00B4647D">
      <w:pPr>
        <w:spacing w:after="0"/>
        <w:jc w:val="both"/>
        <w:rPr>
          <w:rFonts w:ascii="Times New Roman" w:eastAsia="SimSun" w:hAnsi="Times New Roman" w:cs="Times New Roman"/>
          <w:kern w:val="16"/>
          <w:sz w:val="24"/>
          <w:szCs w:val="24"/>
          <w:lang w:eastAsia="zh-CN"/>
        </w:rPr>
      </w:pPr>
      <w:r w:rsidRPr="006478B1">
        <w:rPr>
          <w:rFonts w:ascii="Times New Roman" w:eastAsia="SimSun" w:hAnsi="Times New Roman" w:cs="Times New Roman"/>
          <w:sz w:val="24"/>
          <w:szCs w:val="24"/>
          <w:lang w:eastAsia="zh-CN"/>
        </w:rPr>
        <w:t>P</w:t>
      </w:r>
      <w:r w:rsidRPr="00FE6349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re výpočet plochy organických pôd sa využil systém bonitovaných pôdno-ekologických jednotiek digitalizovaný vo forme *shape a vzťahovaný len na územie LPIS. </w:t>
      </w:r>
      <w:r w:rsidRPr="00FE6349">
        <w:rPr>
          <w:rFonts w:ascii="Times New Roman" w:eastAsia="SimSun" w:hAnsi="Times New Roman" w:cs="Times New Roman"/>
          <w:kern w:val="16"/>
          <w:sz w:val="24"/>
          <w:szCs w:val="24"/>
          <w:lang w:eastAsia="zh-CN"/>
        </w:rPr>
        <w:t xml:space="preserve">Pre vymedzenie organických pôd sa požadovalo vyhodnotenie prejavov na podklade diagnostických znakov charakteristických z hľadiska národnej klasifikácie pôd (Morfogenetický klasifikačný systém pôd SR-MKSP 2000). </w:t>
      </w:r>
    </w:p>
    <w:p w:rsidR="00D865ED" w:rsidRPr="00FE6349" w:rsidRDefault="00D865ED" w:rsidP="00B4647D">
      <w:pPr>
        <w:spacing w:after="0"/>
        <w:ind w:firstLine="540"/>
        <w:jc w:val="both"/>
        <w:rPr>
          <w:rFonts w:ascii="Times New Roman" w:eastAsia="SimSun" w:hAnsi="Times New Roman" w:cs="Times New Roman"/>
          <w:kern w:val="16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kern w:val="16"/>
          <w:sz w:val="24"/>
          <w:szCs w:val="24"/>
          <w:lang w:eastAsia="zh-CN"/>
        </w:rPr>
        <w:t>Pre organozemné pôdy je diagnostickým znakom rašelinový Ot horizont charakterizovaný ako nadložný hydromorfný horizont vznikajúci rašelinením organických zvyškov rastlín bez ich výrazného premiešania minerálnym materiálom, ktorý má:</w:t>
      </w:r>
    </w:p>
    <w:p w:rsidR="00D865ED" w:rsidRPr="00FE6349" w:rsidRDefault="00D865ED" w:rsidP="00B4647D">
      <w:pPr>
        <w:numPr>
          <w:ilvl w:val="0"/>
          <w:numId w:val="29"/>
        </w:numPr>
        <w:tabs>
          <w:tab w:val="num" w:pos="900"/>
        </w:tabs>
        <w:spacing w:after="0"/>
        <w:ind w:left="900"/>
        <w:jc w:val="both"/>
        <w:rPr>
          <w:rFonts w:ascii="Times New Roman" w:eastAsia="SimSun" w:hAnsi="Times New Roman" w:cs="Times New Roman"/>
          <w:kern w:val="16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kern w:val="16"/>
          <w:sz w:val="24"/>
          <w:szCs w:val="24"/>
          <w:lang w:eastAsia="zh-CN"/>
        </w:rPr>
        <w:t>hrúbku &gt; 50 cm, pri organozemi glejovej &gt; 30 cm</w:t>
      </w:r>
    </w:p>
    <w:p w:rsidR="00D865ED" w:rsidRPr="00FE6349" w:rsidRDefault="00D865ED" w:rsidP="00B4647D">
      <w:pPr>
        <w:numPr>
          <w:ilvl w:val="0"/>
          <w:numId w:val="29"/>
        </w:numPr>
        <w:tabs>
          <w:tab w:val="num" w:pos="900"/>
        </w:tabs>
        <w:spacing w:after="0"/>
        <w:ind w:left="900"/>
        <w:jc w:val="both"/>
        <w:rPr>
          <w:rFonts w:ascii="Times New Roman" w:eastAsia="SimSun" w:hAnsi="Times New Roman" w:cs="Times New Roman"/>
          <w:kern w:val="16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kern w:val="16"/>
          <w:sz w:val="24"/>
          <w:szCs w:val="24"/>
          <w:lang w:eastAsia="zh-CN"/>
        </w:rPr>
        <w:t>&gt; 50 % hmoty organických spáliteľných látok.</w:t>
      </w:r>
    </w:p>
    <w:p w:rsidR="00D865ED" w:rsidRPr="00FE6349" w:rsidRDefault="00D865ED" w:rsidP="00B4647D">
      <w:pPr>
        <w:spacing w:after="0"/>
        <w:jc w:val="both"/>
        <w:rPr>
          <w:rFonts w:ascii="Times New Roman" w:eastAsia="SimSun" w:hAnsi="Times New Roman" w:cs="Times New Roman"/>
          <w:lang w:eastAsia="zh-CN"/>
        </w:rPr>
      </w:pPr>
      <w:r w:rsidRPr="00FE6349">
        <w:rPr>
          <w:rFonts w:ascii="Times New Roman" w:eastAsia="SimSun" w:hAnsi="Times New Roman" w:cs="Times New Roman"/>
          <w:kern w:val="16"/>
          <w:sz w:val="24"/>
          <w:szCs w:val="24"/>
          <w:lang w:eastAsia="zh-CN"/>
        </w:rPr>
        <w:t xml:space="preserve">Tieto podmienky spĺňa hlavná pôdna jednotka BPEJ s kódom: 95 </w:t>
      </w:r>
      <w:r w:rsidRPr="00FE6349">
        <w:rPr>
          <w:rFonts w:ascii="Times New Roman" w:eastAsia="SimSun" w:hAnsi="Times New Roman" w:cs="Times New Roman"/>
          <w:lang w:eastAsia="zh-CN"/>
        </w:rPr>
        <w:t>Organozems – peat soils –  Fibric Histosols.</w:t>
      </w:r>
    </w:p>
    <w:p w:rsidR="00D865ED" w:rsidRPr="00FE6349" w:rsidRDefault="00D865ED" w:rsidP="00FE6349">
      <w:pPr>
        <w:spacing w:after="0"/>
        <w:ind w:left="539"/>
        <w:jc w:val="both"/>
        <w:rPr>
          <w:rFonts w:ascii="Times New Roman" w:eastAsia="SimSun" w:hAnsi="Times New Roman"/>
          <w:i/>
          <w:iCs/>
          <w:lang w:eastAsia="zh-CN"/>
        </w:rPr>
      </w:pPr>
    </w:p>
    <w:p w:rsidR="00D865ED" w:rsidRPr="00FE6349" w:rsidRDefault="00D865ED" w:rsidP="00B63C57">
      <w:pPr>
        <w:spacing w:after="0"/>
        <w:ind w:left="539"/>
        <w:jc w:val="both"/>
        <w:rPr>
          <w:rFonts w:ascii="Times New Roman" w:eastAsia="SimSun" w:hAnsi="Times New Roman"/>
          <w:i/>
          <w:iCs/>
          <w:kern w:val="16"/>
          <w:sz w:val="24"/>
          <w:szCs w:val="24"/>
          <w:lang w:eastAsia="zh-CN"/>
        </w:rPr>
      </w:pPr>
      <w:r w:rsidRPr="00FE6349">
        <w:rPr>
          <w:rFonts w:ascii="Times New Roman" w:eastAsia="SimSun" w:hAnsi="Times New Roman" w:cs="Times New Roman"/>
          <w:i/>
          <w:iCs/>
          <w:lang w:eastAsia="zh-CN"/>
        </w:rPr>
        <w:t>Obr. 10 Mapa organických pôd na Slovensku</w:t>
      </w:r>
    </w:p>
    <w:p w:rsidR="00D865ED" w:rsidRPr="00FE6349" w:rsidRDefault="009904A2" w:rsidP="00FE6349">
      <w:pPr>
        <w:spacing w:after="0"/>
        <w:ind w:left="539"/>
        <w:jc w:val="both"/>
        <w:rPr>
          <w:rFonts w:ascii="Times New Roman" w:eastAsia="SimSun" w:hAnsi="Times New Roman"/>
          <w:i/>
          <w:iCs/>
          <w:lang w:eastAsia="zh-CN"/>
        </w:rPr>
      </w:pPr>
      <w:r>
        <w:rPr>
          <w:rFonts w:ascii="Times New Roman" w:eastAsia="SimSun" w:hAnsi="Times New Roman"/>
          <w:b/>
          <w:bCs/>
          <w:noProof/>
          <w:sz w:val="24"/>
          <w:szCs w:val="24"/>
        </w:rPr>
        <w:pict>
          <v:shape id="Obrázok 10" o:spid="_x0000_i1034" type="#_x0000_t75" alt="ORGZEM" style="width:315.75pt;height:177pt;visibility:visible" o:bordertopcolor="#4f81bd" o:borderleftcolor="#4f81bd" o:borderbottomcolor="#4f81bd" o:borderrightcolor="#4f81bd">
            <v:imagedata r:id="rId19" o:title="" croptop="6342f" cropbottom="7248f"/>
            <w10:bordertop type="single" width="6"/>
            <w10:borderleft type="single" width="6"/>
            <w10:borderbottom type="single" width="6"/>
            <w10:borderright type="single" width="6"/>
          </v:shape>
        </w:pict>
      </w:r>
    </w:p>
    <w:p w:rsidR="00D865ED" w:rsidRPr="00FE6349" w:rsidRDefault="00D865ED" w:rsidP="00FE6349">
      <w:pPr>
        <w:spacing w:after="0"/>
        <w:ind w:firstLine="567"/>
        <w:rPr>
          <w:rFonts w:ascii="Times New Roman" w:eastAsia="SimSun" w:hAnsi="Times New Roman"/>
          <w:sz w:val="24"/>
          <w:szCs w:val="24"/>
          <w:lang w:eastAsia="zh-CN"/>
        </w:rPr>
      </w:pPr>
    </w:p>
    <w:p w:rsidR="00D865ED" w:rsidRPr="00B63C57" w:rsidRDefault="00D865ED" w:rsidP="004875AD">
      <w:pPr>
        <w:pStyle w:val="Odsekzoznamu"/>
        <w:numPr>
          <w:ilvl w:val="0"/>
          <w:numId w:val="43"/>
        </w:numPr>
        <w:spacing w:after="0"/>
        <w:jc w:val="both"/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</w:pPr>
      <w:r w:rsidRPr="00B63C57">
        <w:rPr>
          <w:rFonts w:ascii="Times New Roman" w:eastAsia="SimSun" w:hAnsi="Times New Roman" w:cs="Times New Roman"/>
          <w:b/>
          <w:bCs/>
          <w:sz w:val="24"/>
          <w:szCs w:val="24"/>
          <w:lang w:eastAsia="zh-CN"/>
        </w:rPr>
        <w:t xml:space="preserve">  Testovanie komponentov kritéria BKA Spoločným výskumným centrom EU (JRC)</w:t>
      </w:r>
    </w:p>
    <w:p w:rsidR="00D865ED" w:rsidRPr="000E7D4F" w:rsidRDefault="00D865ED" w:rsidP="00FE6349">
      <w:pPr>
        <w:spacing w:after="0"/>
        <w:ind w:firstLine="567"/>
        <w:jc w:val="both"/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</w:pPr>
      <w:r w:rsidRPr="000E7D4F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Komponenty ako súčasť kritéria BKA: nepriaznivé chemické vlastnosti,  nepriaznivá pôdna textúra – ílovité pôdy a nepriaznivá pôdna textúra organické pôdy boli prezentované a testované v rámci prvotných prezentácií na rokovaniach so zástupcami EK JRC 2 krát – v Bruseli (2010) a na Štrbskom plese (2011). Metodiky a databázy boli schválené ako súčasť agregátneho kritéria.</w:t>
      </w:r>
    </w:p>
    <w:p w:rsidR="00D865ED" w:rsidRPr="000E7D4F" w:rsidRDefault="00D865ED" w:rsidP="00FE6349">
      <w:pPr>
        <w:spacing w:after="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D865ED" w:rsidRPr="000E7D4F" w:rsidRDefault="00D865ED" w:rsidP="004875AD">
      <w:pPr>
        <w:pStyle w:val="Odsekzoznamu"/>
        <w:numPr>
          <w:ilvl w:val="0"/>
          <w:numId w:val="43"/>
        </w:numPr>
        <w:spacing w:after="0"/>
        <w:jc w:val="both"/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eastAsia="zh-CN"/>
        </w:rPr>
      </w:pPr>
      <w:r w:rsidRPr="000E7D4F"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eastAsia="zh-CN"/>
        </w:rPr>
        <w:t xml:space="preserve"> Výsledok</w:t>
      </w:r>
    </w:p>
    <w:p w:rsidR="00D865ED" w:rsidRPr="00F31C87" w:rsidRDefault="00D865ED" w:rsidP="007A34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E7D4F">
        <w:rPr>
          <w:rFonts w:ascii="Times New Roman" w:hAnsi="Times New Roman" w:cs="Times New Roman"/>
          <w:color w:val="000000"/>
          <w:sz w:val="24"/>
          <w:szCs w:val="24"/>
        </w:rPr>
        <w:t>Metodiky pre komponenty agregátneho kritéria (nepriaznivé chemické vlastnosti – salinita a sodicita, nepriaznivá pôdna textúra – ílovité a nepriaznivá pôdna textúra </w:t>
      </w:r>
      <w:r>
        <w:rPr>
          <w:rFonts w:ascii="Times New Roman" w:hAnsi="Times New Roman" w:cs="Times New Roman"/>
          <w:sz w:val="24"/>
          <w:szCs w:val="24"/>
        </w:rPr>
        <w:t>organické pôdy) boli</w:t>
      </w:r>
      <w:r w:rsidRPr="00F31C87">
        <w:rPr>
          <w:rFonts w:ascii="Times New Roman" w:hAnsi="Times New Roman" w:cs="Times New Roman"/>
          <w:sz w:val="24"/>
          <w:szCs w:val="24"/>
        </w:rPr>
        <w:t xml:space="preserve"> jednoznačne odsúhlasená.</w:t>
      </w:r>
    </w:p>
    <w:p w:rsidR="00D865ED" w:rsidRDefault="00D865ED" w:rsidP="007A34CA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904A2" w:rsidRDefault="009904A2" w:rsidP="007A34CA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_GoBack"/>
      <w:bookmarkEnd w:id="1"/>
    </w:p>
    <w:p w:rsidR="00D865ED" w:rsidRDefault="00D865ED" w:rsidP="004875AD">
      <w:pPr>
        <w:pStyle w:val="Odsekzoznamu"/>
        <w:numPr>
          <w:ilvl w:val="0"/>
          <w:numId w:val="39"/>
        </w:num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 </w:t>
      </w:r>
      <w:r w:rsidRPr="007A34CA">
        <w:rPr>
          <w:rFonts w:ascii="Times New Roman" w:hAnsi="Times New Roman" w:cs="Times New Roman"/>
          <w:b/>
          <w:bCs/>
          <w:sz w:val="28"/>
          <w:szCs w:val="28"/>
        </w:rPr>
        <w:t>Záver</w:t>
      </w:r>
    </w:p>
    <w:p w:rsidR="00D865ED" w:rsidRPr="007A34CA" w:rsidRDefault="00D865ED" w:rsidP="007A34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A34CA">
        <w:rPr>
          <w:rFonts w:ascii="Times New Roman" w:hAnsi="Times New Roman" w:cs="Times New Roman"/>
          <w:sz w:val="24"/>
          <w:szCs w:val="24"/>
        </w:rPr>
        <w:t xml:space="preserve">Pre všetky biofyzikálne kritériá, ktoré SR aplikuje individuálne alebo ako súčasť agregátneho kritéria boli JRC odsúhlasené metodické postupy pre vymedzovanie oblastí s prírodnými </w:t>
      </w:r>
      <w:r>
        <w:rPr>
          <w:rFonts w:ascii="Times New Roman" w:hAnsi="Times New Roman" w:cs="Times New Roman"/>
          <w:sz w:val="24"/>
          <w:szCs w:val="24"/>
        </w:rPr>
        <w:t>znevýhodneniami</w:t>
      </w:r>
      <w:r w:rsidRPr="007A34C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Slovenská republika</w:t>
      </w:r>
      <w:r w:rsidRPr="007A34CA">
        <w:rPr>
          <w:rFonts w:ascii="Times New Roman" w:hAnsi="Times New Roman" w:cs="Times New Roman"/>
          <w:sz w:val="24"/>
          <w:szCs w:val="24"/>
        </w:rPr>
        <w:t xml:space="preserve"> spĺňa kriteriálne hodnoty stanovené v prílohe III nariadenia </w:t>
      </w:r>
      <w:r>
        <w:rPr>
          <w:rFonts w:ascii="Times New Roman" w:hAnsi="Times New Roman" w:cs="Times New Roman"/>
          <w:sz w:val="24"/>
          <w:szCs w:val="24"/>
        </w:rPr>
        <w:t xml:space="preserve">č.1305/2013 okrem jedného a tou je skeletnatosť, pri ktorej SR (vzhľadom na nedostatočnú databázu) vymedzuje plochy s limitom obsahu  </w:t>
      </w:r>
      <w:r>
        <w:rPr>
          <w:rFonts w:ascii="Times New Roman" w:eastAsia="SimSun" w:hAnsi="Times New Roman" w:cs="Times New Roman"/>
          <w:kern w:val="16"/>
          <w:sz w:val="24"/>
          <w:szCs w:val="24"/>
          <w:lang w:eastAsia="zh-CN"/>
        </w:rPr>
        <w:t xml:space="preserve">hrubozrnného materiálu ≥ 25% objemových. </w:t>
      </w:r>
    </w:p>
    <w:sectPr w:rsidR="00D865ED" w:rsidRPr="007A34CA" w:rsidSect="0095610E">
      <w:footerReference w:type="default" r:id="rId2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61A8" w:rsidRDefault="00B261A8" w:rsidP="00F31C87">
      <w:pPr>
        <w:spacing w:after="0" w:line="240" w:lineRule="auto"/>
      </w:pPr>
      <w:r>
        <w:separator/>
      </w:r>
    </w:p>
  </w:endnote>
  <w:endnote w:type="continuationSeparator" w:id="0">
    <w:p w:rsidR="00B261A8" w:rsidRDefault="00B261A8" w:rsidP="00F31C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65ED" w:rsidRDefault="00B261A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904A2">
      <w:rPr>
        <w:noProof/>
      </w:rPr>
      <w:t>22</w:t>
    </w:r>
    <w:r>
      <w:rPr>
        <w:noProof/>
      </w:rPr>
      <w:fldChar w:fldCharType="end"/>
    </w:r>
  </w:p>
  <w:p w:rsidR="00D865ED" w:rsidRDefault="00D865E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61A8" w:rsidRDefault="00B261A8" w:rsidP="00F31C87">
      <w:pPr>
        <w:spacing w:after="0" w:line="240" w:lineRule="auto"/>
      </w:pPr>
      <w:r>
        <w:separator/>
      </w:r>
    </w:p>
  </w:footnote>
  <w:footnote w:type="continuationSeparator" w:id="0">
    <w:p w:rsidR="00B261A8" w:rsidRDefault="00B261A8" w:rsidP="00F31C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94D52"/>
    <w:multiLevelType w:val="hybridMultilevel"/>
    <w:tmpl w:val="EDDCD916"/>
    <w:lvl w:ilvl="0" w:tplc="33BE824C">
      <w:start w:val="3"/>
      <w:numFmt w:val="decimal"/>
      <w:lvlText w:val="8.%1"/>
      <w:lvlJc w:val="left"/>
      <w:pPr>
        <w:ind w:left="360" w:hanging="360"/>
      </w:pPr>
      <w:rPr>
        <w:rFonts w:hint="default"/>
        <w:b/>
        <w:bCs/>
        <w:i w:val="0"/>
        <w:iCs w:val="0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74FD0"/>
    <w:multiLevelType w:val="hybridMultilevel"/>
    <w:tmpl w:val="3CE44184"/>
    <w:lvl w:ilvl="0" w:tplc="94B2031A">
      <w:start w:val="2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4A5F8F"/>
    <w:multiLevelType w:val="hybridMultilevel"/>
    <w:tmpl w:val="7EE6D73A"/>
    <w:lvl w:ilvl="0" w:tplc="FFFFFFFF">
      <w:start w:val="1"/>
      <w:numFmt w:val="bullet"/>
      <w:lvlText w:val=""/>
      <w:lvlJc w:val="left"/>
      <w:pPr>
        <w:tabs>
          <w:tab w:val="num" w:pos="1077"/>
        </w:tabs>
        <w:ind w:left="1077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cs="Wingdings" w:hint="default"/>
      </w:rPr>
    </w:lvl>
  </w:abstractNum>
  <w:abstractNum w:abstractNumId="3">
    <w:nsid w:val="04833421"/>
    <w:multiLevelType w:val="hybridMultilevel"/>
    <w:tmpl w:val="0AF6BF62"/>
    <w:lvl w:ilvl="0" w:tplc="B8400FAE">
      <w:start w:val="3"/>
      <w:numFmt w:val="decimal"/>
      <w:lvlText w:val="7.%1"/>
      <w:lvlJc w:val="left"/>
      <w:pPr>
        <w:ind w:left="360" w:hanging="360"/>
      </w:pPr>
      <w:rPr>
        <w:rFonts w:hint="default"/>
        <w:b/>
        <w:bCs/>
        <w:i w:val="0"/>
        <w:iCs w:val="0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8716A5"/>
    <w:multiLevelType w:val="hybridMultilevel"/>
    <w:tmpl w:val="FB0492D8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14506BE0"/>
    <w:multiLevelType w:val="hybridMultilevel"/>
    <w:tmpl w:val="87567624"/>
    <w:lvl w:ilvl="0" w:tplc="CAFA873A">
      <w:start w:val="2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7A34F0"/>
    <w:multiLevelType w:val="hybridMultilevel"/>
    <w:tmpl w:val="0FBE607A"/>
    <w:lvl w:ilvl="0" w:tplc="62E0AD4E">
      <w:start w:val="3"/>
      <w:numFmt w:val="ordinal"/>
      <w:lvlText w:val="5.1%1"/>
      <w:lvlJc w:val="left"/>
      <w:pPr>
        <w:ind w:left="360" w:hanging="360"/>
      </w:pPr>
      <w:rPr>
        <w:rFonts w:hint="default"/>
        <w:b/>
        <w:bCs/>
        <w:i w:val="0"/>
        <w:iCs w:val="0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F370D8"/>
    <w:multiLevelType w:val="hybridMultilevel"/>
    <w:tmpl w:val="A7F29D6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1AFE2BD2"/>
    <w:multiLevelType w:val="hybridMultilevel"/>
    <w:tmpl w:val="536E3746"/>
    <w:lvl w:ilvl="0" w:tplc="420048EE">
      <w:start w:val="1"/>
      <w:numFmt w:val="decimal"/>
      <w:lvlText w:val="7.%1"/>
      <w:lvlJc w:val="left"/>
      <w:pPr>
        <w:ind w:left="360" w:hanging="360"/>
      </w:pPr>
      <w:rPr>
        <w:rFonts w:hint="default"/>
        <w:b/>
        <w:bCs/>
        <w:i w:val="0"/>
        <w:iCs w:val="0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224A48"/>
    <w:multiLevelType w:val="hybridMultilevel"/>
    <w:tmpl w:val="EEAAB4A4"/>
    <w:lvl w:ilvl="0" w:tplc="B8400FAE">
      <w:start w:val="3"/>
      <w:numFmt w:val="decimal"/>
      <w:lvlText w:val="7.%1"/>
      <w:lvlJc w:val="left"/>
      <w:pPr>
        <w:ind w:left="720" w:hanging="360"/>
      </w:pPr>
      <w:rPr>
        <w:rFonts w:hint="default"/>
        <w:b/>
        <w:bCs/>
        <w:i w:val="0"/>
        <w:iCs w:val="0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BB3054"/>
    <w:multiLevelType w:val="hybridMultilevel"/>
    <w:tmpl w:val="60784CA6"/>
    <w:lvl w:ilvl="0" w:tplc="36B6427C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>
    <w:nsid w:val="221A7A24"/>
    <w:multiLevelType w:val="hybridMultilevel"/>
    <w:tmpl w:val="392E11DA"/>
    <w:lvl w:ilvl="0" w:tplc="041B0001">
      <w:start w:val="1"/>
      <w:numFmt w:val="bullet"/>
      <w:lvlText w:val=""/>
      <w:lvlJc w:val="left"/>
      <w:pPr>
        <w:ind w:left="90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3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0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5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2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660" w:hanging="360"/>
      </w:pPr>
      <w:rPr>
        <w:rFonts w:ascii="Wingdings" w:hAnsi="Wingdings" w:cs="Wingdings" w:hint="default"/>
      </w:rPr>
    </w:lvl>
  </w:abstractNum>
  <w:abstractNum w:abstractNumId="12">
    <w:nsid w:val="22647DEB"/>
    <w:multiLevelType w:val="hybridMultilevel"/>
    <w:tmpl w:val="EA6E2C5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3">
    <w:nsid w:val="23076C2B"/>
    <w:multiLevelType w:val="hybridMultilevel"/>
    <w:tmpl w:val="BDE21C9C"/>
    <w:lvl w:ilvl="0" w:tplc="041B000F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28"/>
        </w:tabs>
        <w:ind w:left="2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748"/>
        </w:tabs>
        <w:ind w:left="74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1468"/>
        </w:tabs>
        <w:ind w:left="146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2188"/>
        </w:tabs>
        <w:ind w:left="218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2908"/>
        </w:tabs>
        <w:ind w:left="290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3628"/>
        </w:tabs>
        <w:ind w:left="362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4348"/>
        </w:tabs>
        <w:ind w:left="434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5068"/>
        </w:tabs>
        <w:ind w:left="5068" w:hanging="360"/>
      </w:pPr>
      <w:rPr>
        <w:rFonts w:ascii="Wingdings" w:hAnsi="Wingdings" w:cs="Wingdings" w:hint="default"/>
      </w:rPr>
    </w:lvl>
  </w:abstractNum>
  <w:abstractNum w:abstractNumId="14">
    <w:nsid w:val="27CD2BF1"/>
    <w:multiLevelType w:val="multilevel"/>
    <w:tmpl w:val="E29C0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>
    <w:nsid w:val="29914D8C"/>
    <w:multiLevelType w:val="hybridMultilevel"/>
    <w:tmpl w:val="EF4CED38"/>
    <w:lvl w:ilvl="0" w:tplc="041B0017">
      <w:start w:val="1"/>
      <w:numFmt w:val="lowerLetter"/>
      <w:lvlText w:val="%1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6B6427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>
    <w:nsid w:val="29E45BFD"/>
    <w:multiLevelType w:val="multilevel"/>
    <w:tmpl w:val="A1E6A016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>
    <w:nsid w:val="2BAF2625"/>
    <w:multiLevelType w:val="hybridMultilevel"/>
    <w:tmpl w:val="44CA7C36"/>
    <w:lvl w:ilvl="0" w:tplc="FFFFFFFF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8">
    <w:nsid w:val="2F3378EA"/>
    <w:multiLevelType w:val="hybridMultilevel"/>
    <w:tmpl w:val="48903AD4"/>
    <w:lvl w:ilvl="0" w:tplc="CFF221A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2F5C0734"/>
    <w:multiLevelType w:val="hybridMultilevel"/>
    <w:tmpl w:val="E7682676"/>
    <w:lvl w:ilvl="0" w:tplc="7076C850">
      <w:start w:val="1"/>
      <w:numFmt w:val="decimal"/>
      <w:lvlText w:val="5.%1"/>
      <w:lvlJc w:val="left"/>
      <w:pPr>
        <w:ind w:left="360" w:hanging="360"/>
      </w:pPr>
      <w:rPr>
        <w:rFonts w:hint="default"/>
        <w:b/>
        <w:bCs/>
        <w:i w:val="0"/>
        <w:iCs w:val="0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FE764EE"/>
    <w:multiLevelType w:val="hybridMultilevel"/>
    <w:tmpl w:val="1A1607B4"/>
    <w:lvl w:ilvl="0" w:tplc="FA1CB988">
      <w:start w:val="1"/>
      <w:numFmt w:val="decimal"/>
      <w:lvlText w:val="5.%1"/>
      <w:lvlJc w:val="left"/>
      <w:pPr>
        <w:ind w:left="360" w:hanging="360"/>
      </w:pPr>
      <w:rPr>
        <w:rFonts w:hint="default"/>
        <w:b w:val="0"/>
        <w:bCs w:val="0"/>
        <w:i w:val="0"/>
        <w:iCs w:val="0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FF3486A"/>
    <w:multiLevelType w:val="hybridMultilevel"/>
    <w:tmpl w:val="0B72543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2F11500"/>
    <w:multiLevelType w:val="multilevel"/>
    <w:tmpl w:val="EAF4529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color w:val="000000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>
    <w:nsid w:val="396E72F8"/>
    <w:multiLevelType w:val="hybridMultilevel"/>
    <w:tmpl w:val="BA7A585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4">
    <w:nsid w:val="39C20272"/>
    <w:multiLevelType w:val="hybridMultilevel"/>
    <w:tmpl w:val="02F2581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3F904636"/>
    <w:multiLevelType w:val="hybridMultilevel"/>
    <w:tmpl w:val="AECAFF54"/>
    <w:lvl w:ilvl="0" w:tplc="36A231DA">
      <w:start w:val="3"/>
      <w:numFmt w:val="decimal"/>
      <w:lvlText w:val="6. %1"/>
      <w:lvlJc w:val="left"/>
      <w:pPr>
        <w:ind w:left="720" w:hanging="360"/>
      </w:pPr>
      <w:rPr>
        <w:rFonts w:hint="default"/>
        <w:b/>
        <w:bCs/>
        <w:i w:val="0"/>
        <w:iCs w:val="0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FC4715E"/>
    <w:multiLevelType w:val="hybridMultilevel"/>
    <w:tmpl w:val="60ACFA9A"/>
    <w:lvl w:ilvl="0" w:tplc="E32228D4">
      <w:start w:val="1"/>
      <w:numFmt w:val="decimal"/>
      <w:lvlText w:val="4.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12C4A38"/>
    <w:multiLevelType w:val="hybridMultilevel"/>
    <w:tmpl w:val="28AE21A8"/>
    <w:lvl w:ilvl="0" w:tplc="36B6427C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cs="Wingdings" w:hint="default"/>
      </w:rPr>
    </w:lvl>
  </w:abstractNum>
  <w:abstractNum w:abstractNumId="28">
    <w:nsid w:val="51C35E40"/>
    <w:multiLevelType w:val="hybridMultilevel"/>
    <w:tmpl w:val="018A8AFA"/>
    <w:lvl w:ilvl="0" w:tplc="50C05C3A">
      <w:start w:val="1"/>
      <w:numFmt w:val="decimal"/>
      <w:lvlText w:val="4.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2D46145"/>
    <w:multiLevelType w:val="hybridMultilevel"/>
    <w:tmpl w:val="FD04209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3CF7392"/>
    <w:multiLevelType w:val="hybridMultilevel"/>
    <w:tmpl w:val="D30ABE76"/>
    <w:lvl w:ilvl="0" w:tplc="37F6616C">
      <w:start w:val="1"/>
      <w:numFmt w:val="decimal"/>
      <w:lvlText w:val="2.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55AE4DFC"/>
    <w:multiLevelType w:val="hybridMultilevel"/>
    <w:tmpl w:val="7E90BA98"/>
    <w:lvl w:ilvl="0" w:tplc="4D6CAAD0">
      <w:start w:val="1"/>
      <w:numFmt w:val="decimal"/>
      <w:lvlText w:val="8.%1"/>
      <w:lvlJc w:val="left"/>
      <w:pPr>
        <w:ind w:left="360" w:hanging="360"/>
      </w:pPr>
      <w:rPr>
        <w:rFonts w:hint="default"/>
        <w:b w:val="0"/>
        <w:bCs w:val="0"/>
        <w:i w:val="0"/>
        <w:iCs w:val="0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A664CF9"/>
    <w:multiLevelType w:val="hybridMultilevel"/>
    <w:tmpl w:val="82C2B6A8"/>
    <w:lvl w:ilvl="0" w:tplc="EA8EE19C">
      <w:start w:val="1"/>
      <w:numFmt w:val="decimal"/>
      <w:lvlText w:val="3.%1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BAB03C1"/>
    <w:multiLevelType w:val="hybridMultilevel"/>
    <w:tmpl w:val="EE6EB55E"/>
    <w:lvl w:ilvl="0" w:tplc="3BE42E06">
      <w:start w:val="1"/>
      <w:numFmt w:val="decimal"/>
      <w:lvlText w:val="6. %1"/>
      <w:lvlJc w:val="left"/>
      <w:pPr>
        <w:ind w:left="360" w:hanging="360"/>
      </w:pPr>
      <w:rPr>
        <w:rFonts w:hint="default"/>
        <w:b w:val="0"/>
        <w:bCs w:val="0"/>
        <w:i w:val="0"/>
        <w:iCs w:val="0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BFA3CF4"/>
    <w:multiLevelType w:val="hybridMultilevel"/>
    <w:tmpl w:val="4FD86F6A"/>
    <w:lvl w:ilvl="0" w:tplc="9A2C28B8">
      <w:start w:val="1"/>
      <w:numFmt w:val="decimal"/>
      <w:lvlText w:val="3.%1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0FD0343"/>
    <w:multiLevelType w:val="hybridMultilevel"/>
    <w:tmpl w:val="A8B6ECD8"/>
    <w:lvl w:ilvl="0" w:tplc="D22C6D70">
      <w:start w:val="3"/>
      <w:numFmt w:val="decimal"/>
      <w:lvlText w:val="5.1%1"/>
      <w:lvlJc w:val="left"/>
      <w:pPr>
        <w:ind w:left="360" w:hanging="360"/>
      </w:pPr>
      <w:rPr>
        <w:rFonts w:hint="default"/>
        <w:b/>
        <w:bCs/>
        <w:i w:val="0"/>
        <w:iCs w:val="0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44329EE"/>
    <w:multiLevelType w:val="hybridMultilevel"/>
    <w:tmpl w:val="B9AEFB68"/>
    <w:lvl w:ilvl="0" w:tplc="94B09F3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8927509"/>
    <w:multiLevelType w:val="hybridMultilevel"/>
    <w:tmpl w:val="362EF376"/>
    <w:lvl w:ilvl="0" w:tplc="509E1E48">
      <w:start w:val="1"/>
      <w:numFmt w:val="decimal"/>
      <w:lvlText w:val="6. %1"/>
      <w:lvlJc w:val="left"/>
      <w:pPr>
        <w:ind w:left="360" w:hanging="360"/>
      </w:pPr>
      <w:rPr>
        <w:rFonts w:hint="default"/>
        <w:b/>
        <w:bCs/>
        <w:i w:val="0"/>
        <w:iCs w:val="0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A922352"/>
    <w:multiLevelType w:val="hybridMultilevel"/>
    <w:tmpl w:val="A2589C2E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9">
    <w:nsid w:val="6FFC68B2"/>
    <w:multiLevelType w:val="hybridMultilevel"/>
    <w:tmpl w:val="8D964FF2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6B6427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0">
    <w:nsid w:val="73EB4BE9"/>
    <w:multiLevelType w:val="hybridMultilevel"/>
    <w:tmpl w:val="F8E294F6"/>
    <w:lvl w:ilvl="0" w:tplc="55B46FE4">
      <w:start w:val="3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44F578B"/>
    <w:multiLevelType w:val="hybridMultilevel"/>
    <w:tmpl w:val="80A24A0A"/>
    <w:lvl w:ilvl="0" w:tplc="54BC1ABC">
      <w:start w:val="1"/>
      <w:numFmt w:val="decimal"/>
      <w:lvlText w:val="8.%1"/>
      <w:lvlJc w:val="left"/>
      <w:pPr>
        <w:ind w:left="360" w:hanging="360"/>
      </w:pPr>
      <w:rPr>
        <w:rFonts w:hint="default"/>
        <w:b/>
        <w:bCs/>
        <w:i w:val="0"/>
        <w:iCs w:val="0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5563D23"/>
    <w:multiLevelType w:val="hybridMultilevel"/>
    <w:tmpl w:val="62A241FC"/>
    <w:lvl w:ilvl="0" w:tplc="36A231DA">
      <w:start w:val="3"/>
      <w:numFmt w:val="decimal"/>
      <w:lvlText w:val="6. %1"/>
      <w:lvlJc w:val="left"/>
      <w:pPr>
        <w:ind w:left="360" w:hanging="360"/>
      </w:pPr>
      <w:rPr>
        <w:rFonts w:hint="default"/>
        <w:b/>
        <w:bCs/>
        <w:i w:val="0"/>
        <w:iCs w:val="0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8A01BE"/>
    <w:multiLevelType w:val="hybridMultilevel"/>
    <w:tmpl w:val="8A9273E6"/>
    <w:lvl w:ilvl="0" w:tplc="31C6092E">
      <w:start w:val="1"/>
      <w:numFmt w:val="decimal"/>
      <w:lvlText w:val="2.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D962879"/>
    <w:multiLevelType w:val="hybridMultilevel"/>
    <w:tmpl w:val="F9CC8D30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5">
    <w:nsid w:val="7E7052CE"/>
    <w:multiLevelType w:val="hybridMultilevel"/>
    <w:tmpl w:val="C576C27E"/>
    <w:lvl w:ilvl="0" w:tplc="E32228D4">
      <w:start w:val="1"/>
      <w:numFmt w:val="decimal"/>
      <w:lvlText w:val="4.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4"/>
  </w:num>
  <w:num w:numId="2">
    <w:abstractNumId w:val="12"/>
  </w:num>
  <w:num w:numId="3">
    <w:abstractNumId w:val="10"/>
  </w:num>
  <w:num w:numId="4">
    <w:abstractNumId w:val="1"/>
  </w:num>
  <w:num w:numId="5">
    <w:abstractNumId w:val="18"/>
  </w:num>
  <w:num w:numId="6">
    <w:abstractNumId w:val="44"/>
  </w:num>
  <w:num w:numId="7">
    <w:abstractNumId w:val="4"/>
  </w:num>
  <w:num w:numId="8">
    <w:abstractNumId w:val="17"/>
  </w:num>
  <w:num w:numId="9">
    <w:abstractNumId w:val="2"/>
  </w:num>
  <w:num w:numId="10">
    <w:abstractNumId w:val="13"/>
  </w:num>
  <w:num w:numId="11">
    <w:abstractNumId w:val="30"/>
  </w:num>
  <w:num w:numId="12">
    <w:abstractNumId w:val="39"/>
  </w:num>
  <w:num w:numId="13">
    <w:abstractNumId w:val="29"/>
  </w:num>
  <w:num w:numId="14">
    <w:abstractNumId w:val="22"/>
  </w:num>
  <w:num w:numId="15">
    <w:abstractNumId w:val="34"/>
  </w:num>
  <w:num w:numId="16">
    <w:abstractNumId w:val="21"/>
  </w:num>
  <w:num w:numId="17">
    <w:abstractNumId w:val="26"/>
  </w:num>
  <w:num w:numId="18">
    <w:abstractNumId w:val="6"/>
  </w:num>
  <w:num w:numId="19">
    <w:abstractNumId w:val="35"/>
  </w:num>
  <w:num w:numId="20">
    <w:abstractNumId w:val="19"/>
  </w:num>
  <w:num w:numId="21">
    <w:abstractNumId w:val="42"/>
  </w:num>
  <w:num w:numId="22">
    <w:abstractNumId w:val="33"/>
  </w:num>
  <w:num w:numId="23">
    <w:abstractNumId w:val="25"/>
  </w:num>
  <w:num w:numId="24">
    <w:abstractNumId w:val="27"/>
  </w:num>
  <w:num w:numId="25">
    <w:abstractNumId w:val="3"/>
  </w:num>
  <w:num w:numId="26">
    <w:abstractNumId w:val="8"/>
  </w:num>
  <w:num w:numId="27">
    <w:abstractNumId w:val="9"/>
  </w:num>
  <w:num w:numId="28">
    <w:abstractNumId w:val="38"/>
  </w:num>
  <w:num w:numId="29">
    <w:abstractNumId w:val="15"/>
  </w:num>
  <w:num w:numId="30">
    <w:abstractNumId w:val="0"/>
  </w:num>
  <w:num w:numId="31">
    <w:abstractNumId w:val="20"/>
  </w:num>
  <w:num w:numId="32">
    <w:abstractNumId w:val="45"/>
  </w:num>
  <w:num w:numId="33">
    <w:abstractNumId w:val="14"/>
  </w:num>
  <w:num w:numId="34">
    <w:abstractNumId w:val="11"/>
  </w:num>
  <w:num w:numId="35">
    <w:abstractNumId w:val="16"/>
  </w:num>
  <w:num w:numId="36">
    <w:abstractNumId w:val="43"/>
  </w:num>
  <w:num w:numId="37">
    <w:abstractNumId w:val="36"/>
  </w:num>
  <w:num w:numId="38">
    <w:abstractNumId w:val="5"/>
  </w:num>
  <w:num w:numId="39">
    <w:abstractNumId w:val="40"/>
  </w:num>
  <w:num w:numId="40">
    <w:abstractNumId w:val="32"/>
  </w:num>
  <w:num w:numId="41">
    <w:abstractNumId w:val="28"/>
  </w:num>
  <w:num w:numId="42">
    <w:abstractNumId w:val="37"/>
  </w:num>
  <w:num w:numId="43">
    <w:abstractNumId w:val="41"/>
  </w:num>
  <w:num w:numId="44">
    <w:abstractNumId w:val="31"/>
  </w:num>
  <w:num w:numId="45">
    <w:abstractNumId w:val="7"/>
  </w:num>
  <w:num w:numId="4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746B3"/>
    <w:rsid w:val="00005CAE"/>
    <w:rsid w:val="000141E7"/>
    <w:rsid w:val="00041138"/>
    <w:rsid w:val="000510CA"/>
    <w:rsid w:val="00072E1F"/>
    <w:rsid w:val="00080942"/>
    <w:rsid w:val="0009019E"/>
    <w:rsid w:val="00091876"/>
    <w:rsid w:val="000E7D4F"/>
    <w:rsid w:val="000F7192"/>
    <w:rsid w:val="001412EF"/>
    <w:rsid w:val="001439F9"/>
    <w:rsid w:val="001950E4"/>
    <w:rsid w:val="00200B84"/>
    <w:rsid w:val="00230363"/>
    <w:rsid w:val="00260A92"/>
    <w:rsid w:val="00263692"/>
    <w:rsid w:val="002A60C6"/>
    <w:rsid w:val="002A7562"/>
    <w:rsid w:val="002A7F0B"/>
    <w:rsid w:val="002C2B44"/>
    <w:rsid w:val="002F2CF3"/>
    <w:rsid w:val="003333C0"/>
    <w:rsid w:val="00361D04"/>
    <w:rsid w:val="00376827"/>
    <w:rsid w:val="003D04DB"/>
    <w:rsid w:val="003D1F0E"/>
    <w:rsid w:val="003D31AF"/>
    <w:rsid w:val="004066FB"/>
    <w:rsid w:val="00445DF2"/>
    <w:rsid w:val="00451E62"/>
    <w:rsid w:val="00476077"/>
    <w:rsid w:val="004809CF"/>
    <w:rsid w:val="004875AD"/>
    <w:rsid w:val="004964D6"/>
    <w:rsid w:val="004D2E73"/>
    <w:rsid w:val="004F7120"/>
    <w:rsid w:val="00503E7E"/>
    <w:rsid w:val="00504EC7"/>
    <w:rsid w:val="00514169"/>
    <w:rsid w:val="005155F4"/>
    <w:rsid w:val="005405DD"/>
    <w:rsid w:val="00542440"/>
    <w:rsid w:val="006478B1"/>
    <w:rsid w:val="00685182"/>
    <w:rsid w:val="00690B0B"/>
    <w:rsid w:val="006A62BA"/>
    <w:rsid w:val="006C773A"/>
    <w:rsid w:val="006F0136"/>
    <w:rsid w:val="00701CE1"/>
    <w:rsid w:val="00703E98"/>
    <w:rsid w:val="007A34CA"/>
    <w:rsid w:val="007F0E7B"/>
    <w:rsid w:val="008D365C"/>
    <w:rsid w:val="008F093F"/>
    <w:rsid w:val="00922249"/>
    <w:rsid w:val="009431C8"/>
    <w:rsid w:val="0095610E"/>
    <w:rsid w:val="00957EDD"/>
    <w:rsid w:val="009904A2"/>
    <w:rsid w:val="00A05B83"/>
    <w:rsid w:val="00A525AD"/>
    <w:rsid w:val="00A74F59"/>
    <w:rsid w:val="00A9151E"/>
    <w:rsid w:val="00AA239E"/>
    <w:rsid w:val="00AE263C"/>
    <w:rsid w:val="00B261A8"/>
    <w:rsid w:val="00B4647D"/>
    <w:rsid w:val="00B63C57"/>
    <w:rsid w:val="00B6417E"/>
    <w:rsid w:val="00C30C9E"/>
    <w:rsid w:val="00C9559A"/>
    <w:rsid w:val="00C97AAE"/>
    <w:rsid w:val="00CA6AF0"/>
    <w:rsid w:val="00CC400C"/>
    <w:rsid w:val="00CE3CFD"/>
    <w:rsid w:val="00CE458A"/>
    <w:rsid w:val="00CE4D49"/>
    <w:rsid w:val="00CF7947"/>
    <w:rsid w:val="00D51183"/>
    <w:rsid w:val="00D66259"/>
    <w:rsid w:val="00D865ED"/>
    <w:rsid w:val="00DD41E4"/>
    <w:rsid w:val="00DD4D61"/>
    <w:rsid w:val="00E0384A"/>
    <w:rsid w:val="00E07E87"/>
    <w:rsid w:val="00EA4B42"/>
    <w:rsid w:val="00EA5C15"/>
    <w:rsid w:val="00F26901"/>
    <w:rsid w:val="00F31C87"/>
    <w:rsid w:val="00F746B3"/>
    <w:rsid w:val="00F7618A"/>
    <w:rsid w:val="00F8296B"/>
    <w:rsid w:val="00FA502E"/>
    <w:rsid w:val="00FB4E3E"/>
    <w:rsid w:val="00FB75DB"/>
    <w:rsid w:val="00FE6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46B3"/>
    <w:pPr>
      <w:spacing w:after="200" w:line="276" w:lineRule="auto"/>
    </w:pPr>
    <w:rPr>
      <w:rFonts w:cs="Calibr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376827"/>
    <w:pPr>
      <w:ind w:left="720"/>
    </w:pPr>
  </w:style>
  <w:style w:type="paragraph" w:styleId="Textbubliny">
    <w:name w:val="Balloon Text"/>
    <w:basedOn w:val="Normlny"/>
    <w:link w:val="TextbublinyChar"/>
    <w:uiPriority w:val="99"/>
    <w:semiHidden/>
    <w:rsid w:val="00445D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45DF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F31C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F31C87"/>
  </w:style>
  <w:style w:type="paragraph" w:styleId="Pta">
    <w:name w:val="footer"/>
    <w:basedOn w:val="Normlny"/>
    <w:link w:val="PtaChar"/>
    <w:uiPriority w:val="99"/>
    <w:rsid w:val="00F31C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F31C8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emf"/><Relationship Id="rId18" Type="http://schemas.openxmlformats.org/officeDocument/2006/relationships/image" Target="media/image10.png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jpeg"/><Relationship Id="rId2" Type="http://schemas.openxmlformats.org/officeDocument/2006/relationships/styles" Target="styles.xml"/><Relationship Id="rId16" Type="http://schemas.openxmlformats.org/officeDocument/2006/relationships/image" Target="media/image8.emf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emf"/><Relationship Id="rId10" Type="http://schemas.openxmlformats.org/officeDocument/2006/relationships/image" Target="media/image2.png"/><Relationship Id="rId19" Type="http://schemas.openxmlformats.org/officeDocument/2006/relationships/image" Target="media/image11.jpe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6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22</Pages>
  <Words>6456</Words>
  <Characters>36802</Characters>
  <Application>Microsoft Office Word</Application>
  <DocSecurity>0</DocSecurity>
  <Lines>306</Lines>
  <Paragraphs>86</Paragraphs>
  <ScaleCrop>false</ScaleCrop>
  <Company>MP SR</Company>
  <LinksUpToDate>false</LinksUpToDate>
  <CharactersWithSpaces>43172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Program rozvoja vidieka Slovenskej republiky 2014-2020</dc:title>
  <dc:subject/>
  <dc:creator>Trebatický Rudolf</dc:creator>
  <cp:keywords/>
  <dc:description/>
  <cp:lastModifiedBy>Trebatický Rudolf</cp:lastModifiedBy>
  <cp:revision>3</cp:revision>
  <cp:lastPrinted>2014-11-10T06:40:00Z</cp:lastPrinted>
  <dcterms:created xsi:type="dcterms:W3CDTF">2014-12-15T10:56:00Z</dcterms:created>
  <dcterms:modified xsi:type="dcterms:W3CDTF">2015-01-09T10:17:00Z</dcterms:modified>
</cp:coreProperties>
</file>