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915AAE" w:rsidRPr="00AD44A8" w:rsidTr="005259B7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15AAE" w:rsidRPr="00AD44A8" w:rsidRDefault="005259B7" w:rsidP="00915AAE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Príloha 4c)</w:t>
            </w:r>
          </w:p>
        </w:tc>
      </w:tr>
      <w:tr w:rsidR="005259B7" w:rsidRPr="00AD44A8" w:rsidTr="005259B7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259B7" w:rsidRPr="00AD44A8" w:rsidRDefault="005259B7" w:rsidP="00915AAE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ROKOVACIE KONANIE SO ZVEREJNENÍM – nadlimitná zákazka</w:t>
            </w:r>
          </w:p>
        </w:tc>
      </w:tr>
      <w:tr w:rsidR="003A3756" w:rsidRPr="00AD44A8" w:rsidTr="003A375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3A3756" w:rsidRPr="00AD44A8" w:rsidRDefault="003A3756" w:rsidP="00915AAE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bookmarkStart w:id="0" w:name="_GoBack" w:colFirst="1" w:colLast="1"/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rokovacím konaním so zverejnením verejný obstarávateľ/obstarávateľ v zmysle ZVO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3A3756" w:rsidRPr="00AD44A8" w:rsidRDefault="003A3756" w:rsidP="003A3756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bookmarkEnd w:id="0"/>
      <w:tr w:rsidR="00915AAE" w:rsidRPr="00AD44A8" w:rsidTr="00D62C02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D62C02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a podklady, na základe ktorých bola určená predpokladaná hodnota zákazky (§ 5 ods. 14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15AAE" w:rsidRPr="00AD44A8" w:rsidRDefault="00915AAE" w:rsidP="00915AAE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podrobné odôvodnenie použitia rokovacieho konania so zverejnením a doklady, ktoré budú preukazovať splnenie aspoň jednej z podmienok podľa § 55 ods. 1 ZVO, zároveň odôvodnenie použitia zrýchleného postupu v rokovacom konaní so zverejnením, ak sa uplatňuje § 21 ods. 1, § 55, § 56 ods. 4, § 72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15AAE" w:rsidRPr="00AD44A8" w:rsidRDefault="00915AAE" w:rsidP="00AE72B0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predbežné oznámenie (verejný obstarávateľ)/pravidelné informatívne oznámenie (obstarávateľ) zverejnené v Úradnom vestníku Európskej únie a vo Vestníku verejného obstarávania (ak sa uplatňuje) (§ 22 ods. 1, § 23 ods. 3, § 50 ods. 1 a 2/§ 76 ods. 1 a 2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15AAE" w:rsidRPr="00AD44A8" w:rsidRDefault="00915AAE" w:rsidP="00AE72B0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vyhlásení verejného obstarávania (verejný obstarávateľ)/oznámenie použité ako výzva na súťaž (obstarávateľ), vrátane všetkých zmien a doplnení zverejnené v Úradnom vestníku Európskej únie a vo Vestníku verejného obstarávania (ak sa uplatňuje) (§ 22 ods. 1, § 50 ods. 4/§ 77 ods. 1,  § 55 ods. 1, § 85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15AAE" w:rsidRPr="00AD44A8" w:rsidRDefault="00915AAE" w:rsidP="00AE72B0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subjekt;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15AAE" w:rsidRPr="00AD44A8" w:rsidRDefault="00915AAE" w:rsidP="00AE72B0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požiadaviek uvedených v oznámení o vyhlásení verejného obstarávania alebo v oznámení použitom ako výzva na súťaž, podmienok účasti vo verejnom obstarávaní, súťažných podkladov alebo inej sprievodnej dokumentácie, spolu s dokladom preukazujúcim dátum doručenia verejnému obstarávateľovi/ obstarávateľovi, v prípade ak boli verejnému obstarávateľovi/obstarávateľovi doručené (§ 38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15AAE" w:rsidRPr="00AD44A8" w:rsidRDefault="00915AAE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38 ZVO);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15AAE" w:rsidRPr="00AD44A8" w:rsidRDefault="00915AAE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účasť záujemcov vrátane obálok (§ 17 ods. 1 písm. b)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15AAE" w:rsidRPr="00AD44A8" w:rsidRDefault="00915AAE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(obstarávateľa) na potvrdenie opätovného záujmu (ak sa uplatňuje) (§ 78 ods. 3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15AAE" w:rsidRPr="00AD44A8" w:rsidRDefault="00915AAE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alebo doplnenie predložených dokladov, ak boli uplatnené a doklady o ich doručení záujemcom (§ 33 ods. 6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15AAE" w:rsidRPr="00AD44A8" w:rsidRDefault="00915AAE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alebo doplnenie predložených dokladov, ak boli takéto žiadosti uplatnené, spolu s dokladom o ich doručení verejnému obstarávateľovi/obstarávateľovi (§ 33 ods. 6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15AAE" w:rsidRPr="00AD44A8" w:rsidRDefault="00915AAE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v prípade keď záujemcovia predložili na preukázanie splnenia podmienok účasti čestné vyhlásenie podľa § 32 ods. 11 ZVO a doklady o ich doručení záujemcom (ak sa uplatňuje) (výkladové stanovisko č. 6/2014 zo dňa 15. 12. 2014 uverejnené na internetovej stránke úradu),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15AAE" w:rsidRPr="00AD44A8" w:rsidRDefault="00915AAE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doklady predložené záujemcami preukazujúce splnenie podmienok účasti, v prípade, ak bola doručená žiadosť o ich predloženie, spolu s potvrdením preukazujúcim dátum doručenia verejnému obstarávateľovi/obstarávateľovi (§ 33 ods. 6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15AAE" w:rsidRPr="00AD44A8" w:rsidRDefault="00915AAE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zoznam všetkých spoločníkov a všetkých známych akcionárov záujemcov/členov skupiny dodávateľov, ktorí sú obchodnou spoločnosťou, ak je to relevantné (§ 33 ods. 5 ZVO);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15AAE" w:rsidRPr="00AD44A8" w:rsidRDefault="00915AAE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a z výberu obmedzeného počtu záujemcov, ak sa uplatňuje (§ 33 ods. 10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15AAE" w:rsidRPr="00AD44A8" w:rsidRDefault="00915AAE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záujemcov spolu s dokladmi o ich doručení, ak boli niektorí zo záujemcov vylúčení (§ 33 ods. 7 a ods. 11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15AAE" w:rsidRPr="00AD44A8" w:rsidRDefault="00915AAE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výsledku výberu obmedzeného počtu záujemcov, ak dochádza k výberu obmedzeného počtu záujemcov a doklady o jeho doručení záujemcom (§ 33 ods. 11);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15AAE" w:rsidRPr="00AD44A8" w:rsidRDefault="00915AAE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predloženie ponuky (§ 53 ods. 2 a ods. 3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15AAE" w:rsidRPr="00AD44A8" w:rsidRDefault="00915AAE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súťažné podklady so všetkými prílohami vrátane projektovej dokumentácie a výkazu výmer (ak je relevantné) (§ 34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15AAE" w:rsidRPr="00AD44A8" w:rsidRDefault="00915AAE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ZVO), žiadosti o poskytnutie súťažných podkladov, potvrdenia záujemcov o prevzatí súťažných podkladov v prípade, že si ich prevzali osobne, resp. potvrdenia o odoslaní súťažných podkladov (§ 57 ods. 3, § 86 ods. 2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15AAE" w:rsidRPr="00AD44A8" w:rsidRDefault="00915AAE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915AAE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915AAE" w:rsidRPr="00AD44A8" w:rsidRDefault="00915AAE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915AAE" w:rsidRPr="00AD44A8" w:rsidRDefault="00915AAE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 34 ods. 12 ZVO), žiadosti o poskytnutie súťažných podkladov, potvrdenia záujemcov o prevzatí súťažných podkladov v prípade, že si ich prevzali osobne, resp. potvrdenia o odoslaní súťažných podkladov (§ 57 ods. 3, § 86 ods. 2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915AAE" w:rsidRPr="00AD44A8" w:rsidRDefault="00915AAE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doplnenie súťažných podkladov spolu s dokladmi o ich doručení záujemcom (ak sa uplatnilo) (§ 34 ods. 14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evidencia záujemcov, ktorým boli poskytnuté súťažné podklady (§ 34 ods. 15 ZVO);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zriadení komisie na vyhodnotenie ponúk a doklady za členov komisie preukazujúce odborné vzdelanie alebo odbornú prax zodpovedajúcu predmetu zákazky (§ 40 ods. 1 a 8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čestné vyhlásenia členov komisie na vyhodnotenie ponúk (§ 40 ods. 6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predloženie ponuky a doklady o jej odoslaní vybraným záujemcom (§ 57 ods. 2 a 3 / § 86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predložené ponuky, t. j. časti ponúk označené ako „Ostatné" a časti ponúk označené ako „Kritériá", vrátane obálok/obalov (§ 39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pamäťové médium uchádzača, ktoré predložil verejnému obstarávateľovi/obstarávateľovi, s elektronickou podobou dokumentov, ktoré uchádzač predložil verejnému obstarávateľovi/obstarávateľovi v listinnej podobe (§ 18a ZVO);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 (§ 41 ods. 1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ponuky, ak boli uplatnené a doklady o ich doručení uchádzačom(§ 42 ods. 2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ponuky, ak boli uplatnené takéto žiadosti, spolu s dokladom preukazujúcim dátum doručenia verejnému obstarávateľovi/obstarávateľovi (§ 42 ods. 2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 označených ako „Ostatné", ak bola vyhotovená,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z hľadiska splnenia požiadaviek na predmet zákazky, náležitostí ponuky a z posúdenia zloženia zábezpeky, ak bola zábezpeka vyžadovaná (§ 42 ods. 1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vylúčení ponúk uchádzačov spolu s dokladmi o ich doručení, ak bola niektorá z ponúk uchádzačov vylúčená (§ 42 ods. 1, ods. 5 a ods. 7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otváraní častí ponúk, označených ako „Kritériá" a doklad o jeho odoslaní uchádzačom (§ 41 ods. 3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otvárania častí ponúk, označených ako „Kritériá" (§ 41 ods. 3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(§ 41 ods. 5 a § 43 ods. 3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CC2B78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rokovanie a doklad o jej doručení (§ 9 ods. 3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každého rokovania (§ 57 ods. 9, § 87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(§ 43 ods. 6 ZVO)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účasť v elektronickej aukcii spolu s dokladmi o jej odoslaní uchádzačom, v prípade ak sa uskutočnila elektronická aukcia (§ 43 ods. 7 a ods. 9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dokumenty preukazujúce priebeh elektronickej aukcie (napr. auditný záznam elektronickej aukcie, protokoly z výsledku elektronickej aukcie) (§ 43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systému, v ktorom prebiehala elektronická aukcia pre kontrolné orgány (§ 43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CC2B78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CC2B78" w:rsidRPr="00AD44A8" w:rsidRDefault="00CC2B78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CC2B78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vysvetlenie mimoriadne nízkej ponuky, ak boli uplatnené a doklady o ich doručení uchádzačom (§ 42 ods. 3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CC2B78" w:rsidRPr="00AD44A8" w:rsidRDefault="00CC2B78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na žiadosti o vysvetlenie mimoriadne nízkej ponuky, ak boli uplatnené takéto žiadosti, spolu s dokladom preukazujúcim dátum doručenia verejnému obstarávateľovi/obstarávateľovi (§ 42 ods. 3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398B" w:rsidRPr="00AD44A8" w:rsidRDefault="002C398B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o vyhodnotení ponúk (§ 42 ods. 9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398B" w:rsidRPr="00AD44A8" w:rsidRDefault="002C398B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predloženie dokladov preukazujúcich splnenie podmienok účasti, ak úspešný uchádzač alebo uchádzači, ktorí sa umiestnili na prvom až treťom mieste v poradí preukazovali splnenie podmienok účasti čestným vyhlásením podľa § 32 ods. 11 ZVO, pričom neboli tieto doklady vyžiadané od záujemcu skôr a doklad o ich doručení uchádzačom (§ 32 ods. 11 a § 44 ods. 1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398B" w:rsidRPr="00AD44A8" w:rsidRDefault="002C398B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2C398B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 (§ 32 ods. 11 a § 44 ods. 1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398B" w:rsidRPr="00AD44A8" w:rsidRDefault="002C398B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splnenia podmienok účasti spolu s dokladmi preukazujúcimi postup podľa § 33 ods. 6 a ods. 7 ZVO (ak sa uplatnilo) (§ 44 ods. 1 v nadväznosti na § 33 ods. 10 ZVO);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398B" w:rsidRPr="00AD44A8" w:rsidRDefault="002C398B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výsledku vyhodnotenia ponúk spolu s dokladmi o ich doručení uchádzačom, ktorých ponuky sa vyhodnocovali (§ 44 ods. 2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398B" w:rsidRPr="00AD44A8" w:rsidRDefault="002C398B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ponúk spolu s dokladom preukazujúcim dátum doručenia uchádzačom, ak došlo k predĺženiu lehoty viazanosti ponúk,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398B" w:rsidRPr="00AD44A8" w:rsidRDefault="002C398B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poskytnutie súčinnosti potrebnej na uzavretie zmluvy/koncesnej zmluvy/rámcovej dohody spolu s dokladom o jej doručení úspešnému uchádzačovi alebo uchádzačom resp. uchádzačovi alebo uchádzačom, ktorí sa umiestnil ako druhí/tretí v poradí (§ 45 ods. 9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398B" w:rsidRPr="00AD44A8" w:rsidRDefault="002C398B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2C398B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2C398B" w:rsidRPr="00AD44A8" w:rsidRDefault="002C398B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2C398B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odpovede úspešného uchádzača alebo uchádzačov resp. uchádzača alebo uchádzačov, ktorí sa umiestnil ako druhí/tretí v poradí na žiadosť o poskytnutie súčinnosti potrebnej na uzavretie zmluvy/koncesnej zmluvy/rámcovej dohody spolu s dokladom o ich doručení verejnému obstarávateľovi (§ 45 ods. 9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2C398B" w:rsidRPr="00AD44A8" w:rsidRDefault="002C398B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zmluva/koncesná zmluva/rámcová dohoda uzavretá medzi úspešným uchádzačom (úspešnými uchádzačmi) a verejným obstarávateľom/obstarávateľom na základe výsledku predmetného verejného obstarávania (§ 45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výsledku verejného obstarávania zverejnené v Úradnom vestníku Európskej únie a vo Vestníku verejného obstarávania po uzavretí zmluvy, rámcovej dohody a každej zmluvy v rámci dynamického </w:t>
            </w: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nákupného systému a za zmluvy uzavreté na základe rámcovej dohody (§ 22 ods. 1, ods. 3 a ods. 4),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zmluve/koncesnej zmluve/rámcovej dohode, ak boli uzatvorené (§ 10a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oznámenia o zrušení použitého postupu zadávania zákazky spolu s dokladmi o ich doručení uchádzačom alebo záujemcom spolu s informáciou o postupe, ktorý verejný obstarávateľ/obstarávateľ použije pri zadávaní zákazky na pôvodný predmet zákazky, ak došlo, k zrušeniu použitého postupu zadávania zákazky (§ 46 ods. 3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odôvodnenie nezrušenia použitého postupu zadávania zákazky, ak bola predložená len jedna ponuka a verejný obstarávateľ/obstarávateľ sa rozhodol nezrušiť použitý postup zadávania zákazky (§ 46 ods. 2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zrušení použitého postupu zadávania zákazky zverejnené v Úradnom vestníku Európskej únie a vo Vestníku verejného obstarávania, ak došlo k zrušeniu použitého postupu zadávania zákazky (§ 22 ods. 1 a § 46 ods. 4 ZVO);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žiadosti o nápravu doručené verejnému obstarávateľovi/obstarávateľovi spolu s dokladom preukazujúcim dátum doručenia verejnému obstarávateľovi/ obstarávateľovi, ak boli nejaké doručené (§ 136 ods. 1 a ods. 3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nejaké žiadosti o nápravu (§ 136 ods. 5 až 7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námietky doručené verejnému obstarávateľovi/obstarávateľovi spolu s dokladom preukazujúcim dátum doručenia verejnému obstarávateľovi/ obstarávateľovi, ak boli nejaké námietky doručené (§ 138 ods. 2 a ods. 5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písomné vyjadrenie k námietkam s uvedením predpokladanej hodnoty zákazky spolu s dokladom o jeho doručení úradu vrátane dokladu o doručení komplexnej dokumentácie úradu, ak boli uplatnené námietky (§ 138 ods. 10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oznámenie o náprave vo veci námietok podľa § 138 ods. 2 písm. d) až g) ZVO, ak bola náprava vykonaná verejným obstarávateľom z vlastnej iniciatívy po doručení námietok (§ 136 ods. 10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úradu v konaní o námietkach týkajúce sa predmetného verejného obstarávania, doručené verejnému obstarávateľovi spolu s dokladom preukazujúcim dátum doručenia verejnému obstarávateľovi, ak boli vydané takéto rozhodnutia (§ 139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odvolania proti rozhodnutiu úradu o námietkach s dokladmi o ich doručení úradu, ak boli uplatnené (§ 142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rozhodnutia rady úradu týkajúce sa predmetného verejného obstarávania, doručené verejnému obstarávateľovi/obstarávateľovi spolu s dokladom preukazujúcim dátum doručenia verejnému obstarávateľovi/obstarávateľovi, ak boli vydané takéto rozhodnutia (§ 142 ods. 7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výsledné materiály z vykonanej kontroly, ak bola v predmetnom postupe zadávania zákazky úradom, príp. iným kontrolným orgánom, vykonaná kontrola spolu s dokladom preukazujúcim dátum doručenia verejnému obstarávateľovi, ak boli vydané (§ 146c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dokladom preukazujúcim dátum doručenia verejnému obstarávateľovi, ak boli vydané takéto oznámenia (§ 145b ods. 3 ZVO);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informácie podľa § 136 ods. 9 ZVO,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uzavretí zmluvy/koncesnej zmluvy/rámcovej dohody/dodatkov k nim (§ 49 ods. 5 písm. a)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splnení zmluvy, ktorú verejný obstarávateľ poslal úradu na uverejnenie vo Vestníku verejného obstarávania (§ 49 ods. 2 ZVO),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správa o zákazke (§ 21 ods. 2 a ods. 3 ZVO);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a obstarávateľ rokovacie konanie so zverejnením vykonáva elektronickými prostriedkami, je v súlade s § 21 ods. 4 ZVO povinný zdokumentovať tento postup verejného obstarávania, ktorý bol vykonaný elektronickými prostriedkami.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  <w:tr w:rsidR="008F4E95" w:rsidRPr="00AD44A8" w:rsidTr="00AD44A8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:rsidR="008F4E95" w:rsidRPr="00AD44A8" w:rsidRDefault="008F4E95" w:rsidP="00D62C02">
            <w:pPr>
              <w:pStyle w:val="Odsekzoznamu"/>
              <w:numPr>
                <w:ilvl w:val="0"/>
                <w:numId w:val="2"/>
              </w:numPr>
              <w:tabs>
                <w:tab w:val="left" w:pos="360"/>
              </w:tabs>
              <w:spacing w:after="0"/>
              <w:ind w:left="584" w:hanging="357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:rsidR="008F4E95" w:rsidRPr="00AD44A8" w:rsidRDefault="008F4E95" w:rsidP="00A27A0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AD44A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systému.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8F4E95" w:rsidRPr="00AD44A8" w:rsidRDefault="008F4E95" w:rsidP="00915AAE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</w:p>
        </w:tc>
      </w:tr>
    </w:tbl>
    <w:p w:rsidR="009A4CA7" w:rsidRPr="00AD44A8" w:rsidRDefault="009A4CA7">
      <w:pPr>
        <w:rPr>
          <w:rFonts w:ascii="Arial" w:hAnsi="Arial" w:cs="Arial"/>
          <w:sz w:val="20"/>
          <w:szCs w:val="20"/>
        </w:rPr>
      </w:pPr>
    </w:p>
    <w:p w:rsidR="00915AAE" w:rsidRPr="00AD44A8" w:rsidRDefault="00915AAE" w:rsidP="00915AAE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915AAE" w:rsidRPr="00AD44A8" w:rsidRDefault="00915AAE" w:rsidP="00915AAE">
      <w:pPr>
        <w:spacing w:after="0" w:line="240" w:lineRule="auto"/>
        <w:ind w:left="600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AD44A8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</w:p>
    <w:p w:rsidR="00915AAE" w:rsidRPr="00AD44A8" w:rsidRDefault="00915AAE" w:rsidP="00915AAE">
      <w:pPr>
        <w:spacing w:after="0" w:line="240" w:lineRule="auto"/>
        <w:ind w:left="720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15AAE" w:rsidRPr="00AD44A8" w:rsidRDefault="00915AAE">
      <w:pPr>
        <w:rPr>
          <w:rFonts w:ascii="Arial" w:hAnsi="Arial" w:cs="Arial"/>
          <w:sz w:val="20"/>
          <w:szCs w:val="20"/>
        </w:rPr>
      </w:pPr>
    </w:p>
    <w:sectPr w:rsidR="00915AAE" w:rsidRPr="00AD44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41A61DD"/>
    <w:multiLevelType w:val="hybridMultilevel"/>
    <w:tmpl w:val="596866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FCE5DA0"/>
    <w:multiLevelType w:val="hybridMultilevel"/>
    <w:tmpl w:val="0D3E4C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5AAE"/>
    <w:rsid w:val="002C398B"/>
    <w:rsid w:val="003A3756"/>
    <w:rsid w:val="005259B7"/>
    <w:rsid w:val="00571CA9"/>
    <w:rsid w:val="008F4E95"/>
    <w:rsid w:val="008F7F80"/>
    <w:rsid w:val="00915AAE"/>
    <w:rsid w:val="009A4CA7"/>
    <w:rsid w:val="00A27A01"/>
    <w:rsid w:val="00AD44A8"/>
    <w:rsid w:val="00CC2B78"/>
    <w:rsid w:val="00D62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07589F5-D643-4305-B025-02DDD9627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15AAE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915A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915AAE"/>
    <w:rPr>
      <w:color w:val="808080"/>
    </w:rPr>
  </w:style>
  <w:style w:type="paragraph" w:styleId="Odsekzoznamu">
    <w:name w:val="List Paragraph"/>
    <w:basedOn w:val="Normlny"/>
    <w:uiPriority w:val="34"/>
    <w:qFormat/>
    <w:rsid w:val="00D62C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5</Pages>
  <Words>2138</Words>
  <Characters>12188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9</cp:revision>
  <dcterms:created xsi:type="dcterms:W3CDTF">2015-04-29T07:34:00Z</dcterms:created>
  <dcterms:modified xsi:type="dcterms:W3CDTF">2015-05-18T12:59:00Z</dcterms:modified>
</cp:coreProperties>
</file>