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85D" w:rsidRDefault="00B6685D" w:rsidP="00B6685D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r>
        <w:rPr>
          <w:rFonts w:ascii="Times New Roman" w:hAnsi="Times New Roman"/>
          <w:b/>
          <w:color w:val="1F497D"/>
          <w:lang w:val="sk-SK"/>
        </w:rPr>
        <w:t>Príloha č. 3.3 k Výzve na predkladanie žiadostí o NFP SR 2014-2020</w:t>
      </w:r>
      <w:bookmarkStart w:id="0" w:name="_GoBack"/>
      <w:bookmarkEnd w:id="0"/>
    </w:p>
    <w:p w:rsidR="00B6685D" w:rsidRDefault="00B6685D" w:rsidP="00E61F39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center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</w:p>
    <w:p w:rsidR="009A4F0D" w:rsidRPr="00D55C2D" w:rsidRDefault="003353EE" w:rsidP="00E61F39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center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Schéma štátnej pomoci na podporu </w:t>
      </w:r>
      <w:r w:rsidR="00EA1BE6">
        <w:rPr>
          <w:rFonts w:ascii="Times New Roman" w:hAnsi="Times New Roman" w:cs="Times New Roman"/>
          <w:b/>
          <w:bCs/>
          <w:sz w:val="28"/>
          <w:szCs w:val="22"/>
          <w:lang w:val="sk-SK"/>
        </w:rPr>
        <w:t>obnovy lesov poškodených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lesnými požiarmi a prírodnými katastrofami a katastrofickými udalosťami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b/>
          <w:bCs/>
          <w:sz w:val="28"/>
          <w:szCs w:val="22"/>
          <w:lang w:val="sk-SK"/>
        </w:rPr>
        <w:t>(podopatrenie 8.4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P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rog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ramu rozvoja vidieka SR 2014 –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2020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) </w:t>
      </w: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u w:val="single"/>
          <w:lang w:val="sk-SK"/>
        </w:rPr>
        <w:t>Číslo schémy: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...................</w:t>
      </w:r>
    </w:p>
    <w:p w:rsidR="009A4F0D" w:rsidRPr="009A4F0D" w:rsidRDefault="009A4F0D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CF11E6" w:rsidRPr="009A4F0D" w:rsidRDefault="009A4F0D" w:rsidP="00CF11E6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0557D3"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štátnej </w:t>
      </w:r>
      <w:r w:rsidR="0071181A" w:rsidRPr="00DA69F2">
        <w:rPr>
          <w:rFonts w:ascii="Times New Roman" w:hAnsi="Times New Roman" w:cs="Times New Roman"/>
          <w:sz w:val="22"/>
          <w:szCs w:val="22"/>
          <w:lang w:val="sk-SK"/>
        </w:rPr>
        <w:t>pomoci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>u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bCs/>
          <w:sz w:val="22"/>
          <w:szCs w:val="22"/>
          <w:lang w:val="sk-SK"/>
        </w:rPr>
        <w:t>obnovy lesov poškodených</w:t>
      </w:r>
      <w:r w:rsidR="00E61F39" w:rsidRPr="00E61F39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lesnými požiarmi a prírodnými katastrofami a katastrofickými udalosťami</w:t>
      </w:r>
      <w:r w:rsidR="00E61F39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(ďalej len „schéma“) 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je vypracovaná v súlade s nariadením Komisie (E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</w:t>
      </w:r>
      <w:r w:rsidR="00CF11E6" w:rsidRPr="00DB0A50">
        <w:rPr>
          <w:rFonts w:ascii="Times New Roman" w:hAnsi="Times New Roman" w:cs="Times New Roman"/>
          <w:sz w:val="22"/>
          <w:szCs w:val="22"/>
          <w:lang w:val="sk-SK"/>
        </w:rPr>
        <w:t>vo vidieckych oblastiach vyhlasujú za zlučiteľné s vnútorným trhom pri uplatňovaní článkov 107 a 108 Zmluvy o fungovaní EÚ (ďalej len „ZFEÚ“), zverejneným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</w:p>
    <w:p w:rsidR="00CF11E6" w:rsidRDefault="00CF11E6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vychádza z kontextu Programu rozvoja vidieka Slovenskej repu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bliky na programové obdobie 2014 – 2020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(ďalej le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>n „PRV“),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 xml:space="preserve"> podopatrenia 8.4,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 xml:space="preserve"> ktor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 xml:space="preserve"> je v súlade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 nariadením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o 17. decembra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859CE">
        <w:rPr>
          <w:rFonts w:ascii="Times New Roman" w:hAnsi="Times New Roman" w:cs="Times New Roman"/>
          <w:sz w:val="22"/>
          <w:szCs w:val="22"/>
          <w:lang w:val="sk-SK"/>
        </w:rPr>
        <w:t xml:space="preserve"> pre rozvoj vidieka (Ú. v. L 347, 20. 12.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 a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 delegovaným nariadením </w:t>
      </w:r>
      <w:r w:rsidR="00E61F39">
        <w:rPr>
          <w:rFonts w:ascii="Times New Roman" w:hAnsi="Times New Roman" w:cs="Times New Roman"/>
          <w:sz w:val="22"/>
          <w:szCs w:val="22"/>
          <w:lang w:val="sk-SK"/>
        </w:rPr>
        <w:t>Komisie (EÚ) č. 807/2014 z 11. m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arca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ktorým sa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dopĺňa nariadenia EP a 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964382">
        <w:rPr>
          <w:rFonts w:ascii="Times New Roman" w:hAnsi="Times New Roman" w:cs="Times New Roman"/>
          <w:sz w:val="22"/>
          <w:szCs w:val="22"/>
          <w:lang w:val="sk-SK"/>
        </w:rPr>
        <w:t>u pre rozvoj vidieka (EPFRV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 a ktorým sa zavádzajú prechodné ustanovenia (Ú. v. L 227, 31. 07.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).</w:t>
      </w:r>
    </w:p>
    <w:p w:rsidR="000557D3" w:rsidRPr="009A4F0D" w:rsidRDefault="000557D3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B96DA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32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B96DAD">
        <w:rPr>
          <w:rFonts w:ascii="Times New Roman" w:hAnsi="Times New Roman" w:cs="Times New Roman"/>
          <w:b/>
          <w:bCs/>
          <w:sz w:val="22"/>
          <w:szCs w:val="22"/>
          <w:lang w:val="sk-SK"/>
        </w:rPr>
        <w:t>Preambula</w:t>
      </w:r>
    </w:p>
    <w:p w:rsidR="00FF1278" w:rsidRDefault="00CF11E6" w:rsidP="00CF11E6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A.1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Napriek relatívne vysokej lesnatosti má Slovensko v oblasti lesníc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tva veľký problém so zdravotným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stavom lesov. Viac ako 50 % lesov je v stredom a vyššom stupni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poškodenia. Svedčí o tom objem 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náhodných ťažieb, ktorého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výška pravidelne presahuje 50 % celkového objemu ťažieb dreva (napr. r.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2011 to bolo až 52 %). Negatívny trend v zdravotnom stave lesov sa prejavil najmä v poslednom decéniu, keď sa vplyvom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klimatických zmien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zmenilo aj rozloženie zrážok v priebehu vegetačného obdobia. V lesoch sa stále častejšie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vyskytujú periódy sucha, čo spolu s vysokými teplotami spôsobuje preschnutie pôd a vytvára optimálne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podmienky na zvyšovanie početnosti </w:t>
      </w:r>
      <w:proofErr w:type="spellStart"/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dkôrneho</w:t>
      </w:r>
      <w:proofErr w:type="spellEnd"/>
      <w:r w:rsidR="00A44D17">
        <w:rPr>
          <w:rFonts w:ascii="Times New Roman" w:hAnsi="Times New Roman" w:cs="Times New Roman"/>
          <w:sz w:val="22"/>
          <w:szCs w:val="22"/>
          <w:lang w:val="sk-SK"/>
        </w:rPr>
        <w:t xml:space="preserve"> hmyzu, ako aj zvýšené riziko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vzniku 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šírenia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požiarov. Od roku 2000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bolo požiarmi poškodených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8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085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lesa. 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Je preto potrebné lesné porasty revitalizovať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po prír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 xml:space="preserve">odných katastrofách tak, aby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čo najskôr obnovili všetky 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>svoje funkcie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Obnovou lesa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 po prírodných katastrofách bude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podporené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udržateľné obhospodarovanie lesa, prevencia pôdnej erózie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zlepšenie biologickej diverzity,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ako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 a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j zlepšenie vodného hospodárstva v lesoch. </w:t>
      </w:r>
    </w:p>
    <w:p w:rsidR="009A4F0D" w:rsidRDefault="00CF11E6" w:rsidP="00CF11E6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A.2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Predmetom schémy je 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preto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poskytovanie štátnej pomoci (ďalej len „pomoc“), formou  nenávratného finančného príspevku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(ďalej len „NFP“)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 EPFRV a</w:t>
      </w:r>
      <w:r w:rsidR="0035162E">
        <w:rPr>
          <w:rFonts w:ascii="Times New Roman" w:hAnsi="Times New Roman" w:cs="Times New Roman"/>
          <w:sz w:val="22"/>
          <w:szCs w:val="22"/>
          <w:lang w:val="sk-SK"/>
        </w:rPr>
        <w:t xml:space="preserve"> zo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štátneho rozpočtu, na financovanie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 xml:space="preserve">projektov 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1A79BD" w:rsidRPr="001A79B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podporu </w:t>
      </w:r>
      <w:r w:rsidR="00EA6659">
        <w:rPr>
          <w:rFonts w:ascii="Times New Roman" w:hAnsi="Times New Roman" w:cs="Times New Roman"/>
          <w:bCs/>
          <w:sz w:val="22"/>
          <w:szCs w:val="22"/>
          <w:lang w:val="sk-SK"/>
        </w:rPr>
        <w:t>revitalizácie</w:t>
      </w:r>
      <w:r w:rsidR="00686468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a </w:t>
      </w:r>
      <w:r w:rsidR="00EA6659">
        <w:rPr>
          <w:rFonts w:ascii="Times New Roman" w:hAnsi="Times New Roman" w:cs="Times New Roman"/>
          <w:bCs/>
          <w:sz w:val="22"/>
          <w:szCs w:val="22"/>
          <w:lang w:val="sk-SK"/>
        </w:rPr>
        <w:t>obnovy</w:t>
      </w:r>
      <w:r w:rsidR="00686468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lesných spoločenstiev, ozdravných opatrení v lesoch a konverziu smrečín v rozpade.</w:t>
      </w:r>
    </w:p>
    <w:p w:rsidR="000557D3" w:rsidRPr="009A4F0D" w:rsidRDefault="000557D3" w:rsidP="00737501">
      <w:pPr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1A79BD" w:rsidRPr="001A79B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1A79BD">
        <w:rPr>
          <w:rFonts w:ascii="Times New Roman" w:hAnsi="Times New Roman" w:cs="Times New Roman"/>
          <w:b/>
          <w:bCs/>
          <w:sz w:val="22"/>
          <w:szCs w:val="22"/>
          <w:lang w:val="sk-SK"/>
        </w:rPr>
        <w:t>Právny základ</w:t>
      </w:r>
    </w:p>
    <w:p w:rsidR="001A79BD" w:rsidRPr="009A4F0D" w:rsidRDefault="00CF11E6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B.1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Právnym základom pre poskytnutie pomoci sú: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Zákon č. 231/1999 Z. z. o štátnej pomoci v znení neskorších predpisov (ďalej len „zákon o štátnej pomoci“);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Zákon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č. 292/2014 Z. z. o príspevku poskytovanom z európskych štrukturálnych </w:t>
      </w:r>
      <w:r w:rsidRPr="002C0666">
        <w:rPr>
          <w:rFonts w:ascii="Times New Roman" w:hAnsi="Times New Roman" w:cs="Times New Roman"/>
          <w:lang w:val="sk-SK"/>
        </w:rPr>
        <w:t>a investičných fondov a o zmene a doplnení niektorých zákonov (ďalej len „zákon o EŠIF“).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 w:rsidRPr="002C0666">
        <w:rPr>
          <w:rFonts w:ascii="Times New Roman" w:hAnsi="Times New Roman" w:cs="Times New Roman"/>
          <w:lang w:val="sk-SK"/>
        </w:rPr>
        <w:t>Zákon č. 326/2005 Z. z. o lesoch v znení neskorších predpis</w:t>
      </w:r>
      <w:r>
        <w:rPr>
          <w:rFonts w:ascii="Times New Roman" w:hAnsi="Times New Roman" w:cs="Times New Roman"/>
          <w:lang w:val="sk-SK"/>
        </w:rPr>
        <w:t xml:space="preserve">ov (ďalej len „zákon </w:t>
      </w:r>
      <w:r>
        <w:rPr>
          <w:rFonts w:ascii="Times New Roman" w:hAnsi="Times New Roman" w:cs="Times New Roman"/>
          <w:lang w:val="sk-SK"/>
        </w:rPr>
        <w:lastRenderedPageBreak/>
        <w:t>o lesoch“);</w:t>
      </w:r>
    </w:p>
    <w:p w:rsidR="001A79BD" w:rsidRPr="002C0666" w:rsidRDefault="009A39B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Vykonávacie rozhodnutie Komisie z 13.02.2015, ktorým sa schvaľuje program rozvoja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Slovenskej republiky na podporu z Európskeho poľnohospodárskeho fondu pre rozvoj vidieka (CCI 2014SK06RDNP001);</w:t>
      </w:r>
    </w:p>
    <w:p w:rsidR="009A4F0D" w:rsidRPr="002C0666" w:rsidRDefault="000557D3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Kapitola I, kapitola II a článok 34 kapitoly III n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ariadeni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a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Komisie (EÚ)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z 25. júna 2014, ktorým sa určité kategórie pomoci v odvetví poľnohospodárstva a lesného hospodárstva a vo vidieckych oblastiach vyhlasujú za zlučiteľné s vnútorným trhom pri uplatňovaní článkov 107 a 108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, zverejnen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014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(ďalej len „nariadenie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14“);</w:t>
      </w:r>
    </w:p>
    <w:p w:rsidR="00F859CE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>, (ďalej len “nariadenie EP a Rady (EÚ) č. 1303/2013”);</w:t>
      </w:r>
    </w:p>
    <w:p w:rsidR="009A4F0D" w:rsidRPr="002C0666" w:rsidRDefault="009A4F0D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Nariadenie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o 17. decembra 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fondu pre rozvoj vidieka (EPFRV)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a o zrušení nariadenia Rady (ES) č. 1698/2005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(Ú. v. L 34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7,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12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. 20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), (ďalej len „nari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/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2013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“);</w:t>
      </w:r>
    </w:p>
    <w:p w:rsidR="00964382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(ďalej len „delegované nariad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>enie Komisie (EÚ) č. 807/2014“).</w:t>
      </w:r>
    </w:p>
    <w:p w:rsidR="009A4F0D" w:rsidRPr="009A4F0D" w:rsidRDefault="009A4F0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C. </w:t>
      </w:r>
      <w:r w:rsidR="009A4F0D" w:rsidRPr="009A4F0D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Účel pomoci </w:t>
      </w:r>
    </w:p>
    <w:p w:rsidR="00C5010F" w:rsidRPr="002C0666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C.1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súlade s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kapitolou I, 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článkom 1, ods. 1, písm. e)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pomoc </w:t>
      </w:r>
      <w:r w:rsidR="004277A1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poskytnutá prostredníctvom tejto schémy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charakterizuje ako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 prospech odvetvia lesného hospodárstva, poskytovaná 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 xml:space="preserve"> podľa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>čl. 34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 702/2014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4D4F2D">
        <w:rPr>
          <w:rFonts w:ascii="Times New Roman" w:hAnsi="Times New Roman" w:cs="Times New Roman"/>
          <w:sz w:val="22"/>
          <w:szCs w:val="22"/>
          <w:lang w:val="sk-SK"/>
        </w:rPr>
        <w:t>podporu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 obnovy </w:t>
      </w:r>
      <w:r w:rsidR="0012725E">
        <w:rPr>
          <w:rFonts w:ascii="Times New Roman" w:hAnsi="Times New Roman" w:cs="Times New Roman"/>
          <w:sz w:val="22"/>
          <w:szCs w:val="22"/>
          <w:lang w:val="sk-SK"/>
        </w:rPr>
        <w:t>lesov poškodených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požiarmi, prírodnými katastrofami a katastrofickými udalosťami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>Táto pomoc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je zlučiteľná s vnútorným trhom v zmysle čl. 107 ods. 3 ZFEÚ a oslobodená od notifikačnej povinnosti podľa čl. 108 ods. 3 ZFEÚ a spĺňa všetky podmienky kapitoly I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 kapitoly II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nariadenia Komisie (EÚ) č.702/2014, ako aj osobitné podmienky čl. 34 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nariadenia Komisie (EÚ) č. 702/2014</w:t>
      </w:r>
      <w:r w:rsidR="002C0666" w:rsidRPr="002C066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A79BD" w:rsidRPr="002C0666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C.2 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D14FF">
        <w:rPr>
          <w:rFonts w:ascii="Times New Roman" w:hAnsi="Times New Roman" w:cs="Times New Roman"/>
          <w:sz w:val="22"/>
          <w:szCs w:val="22"/>
          <w:lang w:val="sk-SK"/>
        </w:rPr>
        <w:t xml:space="preserve">je poskytovaná 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>v rámci</w:t>
      </w:r>
      <w:r w:rsidR="001A79BD"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7344F2" w:rsidRPr="00B35412">
        <w:rPr>
          <w:rFonts w:ascii="Times New Roman" w:hAnsi="Times New Roman" w:cs="Times New Roman"/>
          <w:sz w:val="22"/>
          <w:szCs w:val="22"/>
          <w:lang w:val="sk-SK"/>
        </w:rPr>
        <w:t>PRV</w:t>
      </w:r>
      <w:r w:rsidR="00B3541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na podopatrenie 8.4 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 xml:space="preserve">podľa </w:t>
      </w:r>
      <w:r w:rsidR="00686468" w:rsidRPr="002C0666">
        <w:rPr>
          <w:rFonts w:ascii="Times New Roman" w:hAnsi="Times New Roman" w:cs="Times New Roman"/>
          <w:sz w:val="22"/>
          <w:szCs w:val="22"/>
          <w:lang w:val="sk-SK"/>
        </w:rPr>
        <w:t>čl. 24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, ods. 1, písm. d)</w:t>
      </w:r>
      <w:r w:rsidR="00686468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nia EP a Rady (EÚ) č.1305/2013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 v súlade s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delegovanými a vykonávacími aktmi, prijatými Komisiou podľa daného </w:t>
      </w:r>
      <w:r w:rsidR="006412A1">
        <w:rPr>
          <w:rFonts w:ascii="Times New Roman" w:hAnsi="Times New Roman" w:cs="Times New Roman"/>
          <w:sz w:val="22"/>
          <w:szCs w:val="22"/>
          <w:lang w:val="sk-SK"/>
        </w:rPr>
        <w:t>nariadenia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ako pomoc spolufinancovaná z fondu EPFRV. </w:t>
      </w:r>
    </w:p>
    <w:p w:rsidR="00820619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C.3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Vymedzenie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relevantných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pojmov, </w:t>
      </w:r>
      <w:r w:rsidR="00A33CB5" w:rsidRPr="002C0666">
        <w:rPr>
          <w:rFonts w:ascii="Times New Roman" w:hAnsi="Times New Roman" w:cs="Times New Roman"/>
          <w:sz w:val="22"/>
          <w:szCs w:val="22"/>
          <w:lang w:val="sk-SK"/>
        </w:rPr>
        <w:t>vzťahujúcich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túto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pomoc, je stanovené v článku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2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č.702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/2014. </w:t>
      </w:r>
    </w:p>
    <w:p w:rsidR="009A4F0D" w:rsidRPr="009A4F0D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C.4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Účelom poskytnutia pomoci je </w:t>
      </w:r>
      <w:r w:rsidR="00EA6659">
        <w:rPr>
          <w:rFonts w:ascii="Times New Roman" w:hAnsi="Times New Roman" w:cs="Times New Roman"/>
          <w:sz w:val="22"/>
          <w:szCs w:val="22"/>
          <w:lang w:val="sk-SK"/>
        </w:rPr>
        <w:t xml:space="preserve">financovanie projektov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EA665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071A80">
        <w:rPr>
          <w:rFonts w:ascii="Times New Roman" w:hAnsi="Times New Roman" w:cs="Times New Roman"/>
          <w:sz w:val="22"/>
          <w:szCs w:val="22"/>
          <w:lang w:val="sk-SK"/>
        </w:rPr>
        <w:t>obnovy lesov poškodených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 prírodnými katastrofami a katastrofickými udalosťami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B128C3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Tento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sa bude napĺňať predovšetkým prostredníctvom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pomoci na</w:t>
      </w:r>
      <w:r w:rsidR="009A4F0D" w:rsidRPr="00820619">
        <w:rPr>
          <w:rFonts w:ascii="Times New Roman" w:hAnsi="Times New Roman" w:cs="Times New Roman"/>
          <w:sz w:val="22"/>
          <w:szCs w:val="22"/>
          <w:lang w:val="sk-SK"/>
        </w:rPr>
        <w:t>:</w:t>
      </w:r>
      <w:r w:rsidR="00761DFA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5010F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revitalizáciu a obnovu lesných spoločenstiev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7D2F52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ozdravné opatrenia v lesoch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9A4F0D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konverziu smrečín v rozpade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A11491" w:rsidRDefault="00A1149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D. </w:t>
      </w:r>
      <w:r w:rsidR="009A4F0D"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>Poskytovateľ pomoci a vykonávateľ schémy</w:t>
      </w:r>
    </w:p>
    <w:p w:rsidR="009A4F0D" w:rsidRPr="003F3DBB" w:rsidRDefault="00CF11E6" w:rsidP="0033509A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D.1 </w:t>
      </w:r>
      <w:r w:rsidR="009A4F0D" w:rsidRPr="003F3DBB">
        <w:rPr>
          <w:rFonts w:ascii="Times New Roman" w:hAnsi="Times New Roman" w:cs="Times New Roman"/>
          <w:sz w:val="22"/>
          <w:szCs w:val="22"/>
          <w:u w:val="single"/>
          <w:lang w:val="sk-SK"/>
        </w:rPr>
        <w:t>Poskytovateľ pomoci: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 xml:space="preserve">Pôdohospodárska platobná agentúra </w:t>
      </w:r>
      <w:r w:rsidR="00C475BE">
        <w:rPr>
          <w:rFonts w:ascii="Times New Roman" w:hAnsi="Times New Roman" w:cs="Times New Roman"/>
          <w:kern w:val="2"/>
          <w:sz w:val="22"/>
          <w:szCs w:val="22"/>
          <w:lang w:val="sk-SK"/>
        </w:rPr>
        <w:t>(ďalej len „PPA“)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Dobrovičova 12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Bratislava 815 26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Slovenská republika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lastRenderedPageBreak/>
        <w:t>Tel : + 421 2 592 66 111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Webové sídlo</w:t>
      </w:r>
      <w:r>
        <w:rPr>
          <w:rFonts w:ascii="Times New Roman" w:hAnsi="Times New Roman" w:cs="Times New Roman"/>
          <w:b/>
          <w:bCs/>
          <w:kern w:val="2"/>
          <w:sz w:val="22"/>
          <w:szCs w:val="22"/>
          <w:lang w:val="sk-SK"/>
        </w:rPr>
        <w:t xml:space="preserve">: </w:t>
      </w:r>
      <w:hyperlink r:id="rId9" w:history="1">
        <w:r>
          <w:rPr>
            <w:rStyle w:val="Hypertextovprepojenie"/>
            <w:rFonts w:ascii="Times New Roman" w:hAnsi="Times New Roman" w:cs="Times New Roman"/>
            <w:kern w:val="2"/>
            <w:sz w:val="22"/>
            <w:szCs w:val="22"/>
            <w:lang w:val="sk-SK"/>
          </w:rPr>
          <w:t>www.apa.sk</w:t>
        </w:r>
      </w:hyperlink>
    </w:p>
    <w:p w:rsidR="00BF7A2C" w:rsidRDefault="00BF7A2C" w:rsidP="00BF7A2C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</w:p>
    <w:p w:rsidR="00C475BE" w:rsidRPr="00C475BE" w:rsidRDefault="00BF7A2C" w:rsidP="00BF7A2C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pacing w:val="-4"/>
          <w:kern w:val="2"/>
          <w:sz w:val="22"/>
          <w:szCs w:val="22"/>
          <w:lang w:val="sk-SK"/>
        </w:rPr>
        <w:t xml:space="preserve">D.2 </w:t>
      </w:r>
      <w:r w:rsidR="00C475BE"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  <w:t xml:space="preserve">Vykonávateľom schémy je poskytovateľ pomoci. </w:t>
      </w:r>
    </w:p>
    <w:p w:rsidR="00BF7A2C" w:rsidRDefault="00C475BE" w:rsidP="00BF7A2C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2"/>
          <w:sz w:val="22"/>
          <w:szCs w:val="22"/>
          <w:lang w:val="sk-SK"/>
        </w:rPr>
        <w:t xml:space="preserve">D.3 </w:t>
      </w: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PPA</w:t>
      </w:r>
      <w:r w:rsidR="00BF7A2C"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  <w:t xml:space="preserve"> je poskytovateľom pomoci </w:t>
      </w:r>
      <w:r w:rsidR="00BF7A2C">
        <w:rPr>
          <w:rFonts w:ascii="Times New Roman" w:hAnsi="Times New Roman" w:cs="Times New Roman"/>
          <w:sz w:val="22"/>
          <w:szCs w:val="22"/>
          <w:lang w:val="sk-SK"/>
        </w:rPr>
        <w:t>pre poskytovanie príspevku z EPFRV v zmysle §3, ods. 2, písm. f) zákona o EŠIF</w:t>
      </w:r>
      <w:r w:rsidR="00BF7A2C">
        <w:rPr>
          <w:rFonts w:ascii="Times New Roman" w:hAnsi="Times New Roman" w:cs="Times New Roman"/>
          <w:i/>
          <w:iCs/>
          <w:spacing w:val="-4"/>
          <w:kern w:val="2"/>
          <w:sz w:val="22"/>
          <w:szCs w:val="22"/>
          <w:lang w:val="sk-SK"/>
        </w:rPr>
        <w:t>.</w:t>
      </w:r>
    </w:p>
    <w:p w:rsidR="009A4F0D" w:rsidRPr="003F3DBB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D.4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je rozpočtovou organizáciou </w:t>
      </w:r>
      <w:r w:rsidR="00BF7A2C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Ministerstva pôdohospodárstva a rozvoja vidieka SR (ďalej len „ministerstvo“)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, ktorá vznikla 1. dec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embra 2003 na základe zákona č.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473/2003 Z. z. o Pôdohospodárskej platobnej agentúre, o podpore podnikania v pôdohospodárstve a o zmene a doplnení niektorých zákonov. Zabezpečuje administráciu podporných mechanizmov v sektore pôdohospodárstva.</w:t>
      </w:r>
    </w:p>
    <w:p w:rsidR="009A4F0D" w:rsidRPr="003F3DBB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D.5 </w:t>
      </w:r>
      <w:r w:rsidR="00C475BE"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zriadená podľa doterajších zákonov je platobnou agentúrou v zmysle zákona č. 543/2007 Z. z. o pôsobnosti orgánov štátnej správy pri poskytovaní podpory v pôdohospodárstve a rozvoji vidieka v znení neskorších predpisov.</w:t>
      </w:r>
    </w:p>
    <w:p w:rsidR="00F91FA1" w:rsidRDefault="00F91FA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E. </w:t>
      </w:r>
      <w:r w:rsidR="00C92FD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Príjemca pomoci </w:t>
      </w:r>
    </w:p>
    <w:p w:rsidR="00C92FD9" w:rsidRPr="00DA1A05" w:rsidRDefault="00C92FD9" w:rsidP="0033509A">
      <w:pPr>
        <w:pStyle w:val="Odsekzoznamu"/>
        <w:tabs>
          <w:tab w:val="left" w:pos="8222"/>
        </w:tabs>
        <w:spacing w:after="120"/>
        <w:ind w:left="0" w:right="-489"/>
        <w:contextualSpacing w:val="0"/>
        <w:jc w:val="both"/>
        <w:rPr>
          <w:rFonts w:ascii="Times New Roman" w:hAnsi="Times New Roman" w:cs="Times New Roman"/>
          <w:sz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 xml:space="preserve">E.1 </w:t>
      </w:r>
      <w:r w:rsidR="00464470">
        <w:rPr>
          <w:rFonts w:ascii="Times New Roman" w:hAnsi="Times New Roman" w:cs="Times New Roman"/>
          <w:b/>
          <w:sz w:val="22"/>
          <w:szCs w:val="22"/>
          <w:lang w:val="sk-SK"/>
        </w:rPr>
        <w:t xml:space="preserve">Príjemcom pomoci </w:t>
      </w:r>
      <w:r w:rsidR="00464470">
        <w:rPr>
          <w:rFonts w:ascii="Times New Roman" w:hAnsi="Times New Roman" w:cs="Times New Roman"/>
          <w:sz w:val="22"/>
          <w:szCs w:val="22"/>
          <w:lang w:val="sk-SK"/>
        </w:rPr>
        <w:t>(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>oprávneným žiadateľom, konečným prijímateľom</w:t>
      </w:r>
      <w:r w:rsidR="00DA1A05" w:rsidRPr="00DA1A05">
        <w:rPr>
          <w:rFonts w:ascii="Times New Roman" w:hAnsi="Times New Roman" w:cs="Times New Roman"/>
          <w:sz w:val="22"/>
          <w:szCs w:val="22"/>
          <w:lang w:val="sk-SK"/>
        </w:rPr>
        <w:t xml:space="preserve">) (ďalej len „príjemca pomoci“) 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je podnik v zmysle čl. 107 </w:t>
      </w:r>
      <w:r w:rsidR="00DA1A05" w:rsidRPr="00DA1A05">
        <w:rPr>
          <w:rFonts w:ascii="Times New Roman" w:hAnsi="Times New Roman" w:cs="Times New Roman"/>
          <w:sz w:val="22"/>
          <w:lang w:val="sk-SK"/>
        </w:rPr>
        <w:t>ZFEÚ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 t.j. subjekt, ktorý vykonáva hospodársku činnosť bez ohľadu na jeho právny status a spôsob financovania.</w:t>
      </w:r>
    </w:p>
    <w:p w:rsidR="007D2F52" w:rsidRDefault="00DA1A05" w:rsidP="0033509A">
      <w:pPr>
        <w:widowControl w:val="0"/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>E.2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Príjemcami pomoci</w:t>
      </w:r>
      <w:r w:rsidR="007C33F9" w:rsidRPr="003F3DBB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CE25A1" w:rsidRPr="003F3DBB">
        <w:rPr>
          <w:rFonts w:ascii="Times New Roman" w:hAnsi="Times New Roman" w:cs="Times New Roman"/>
          <w:sz w:val="22"/>
          <w:szCs w:val="22"/>
          <w:lang w:val="sk-SK"/>
        </w:rPr>
        <w:t>sú p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rávnické osoby a fyzické osoby 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>obhospodarujúce lesy vo vlastníctve:</w:t>
      </w:r>
    </w:p>
    <w:p w:rsidR="007D2F52" w:rsidRPr="007D2F52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súkromných vlastníkov a ich združení;</w:t>
      </w:r>
    </w:p>
    <w:p w:rsidR="007D2F52" w:rsidRPr="00DB0A50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obcí a ich združení</w:t>
      </w:r>
      <w:r w:rsidR="002C0666"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(obec je považovaná za právnickú osobu v prípade, že podniká na základe oprávnenia a zároveň je obhospodarovateľom lesa)</w:t>
      </w: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7D2F52" w:rsidRPr="007D2F52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Cirkvi, ktorej majetok možno podľa vnútroštátneho právneho poriadku považovať za súkromným pokiaľ ide o jeho správu a nakladanie s ním;</w:t>
      </w:r>
    </w:p>
    <w:p w:rsidR="004C1380" w:rsidRPr="004C1380" w:rsidRDefault="004C1380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štátu (LESY SR, š.p.; Štátne lesy TANAP-u; Les</w:t>
      </w:r>
      <w:r w:rsidR="00071A80">
        <w:rPr>
          <w:rFonts w:ascii="Times New Roman" w:hAnsi="Times New Roman" w:cs="Times New Roman"/>
          <w:kern w:val="1"/>
          <w:sz w:val="22"/>
          <w:szCs w:val="22"/>
          <w:lang w:val="sk-SK"/>
        </w:rPr>
        <w:t>ohospodársky podnik Ulič, š.p.).</w:t>
      </w:r>
    </w:p>
    <w:p w:rsidR="0021478B" w:rsidRPr="00932DAB" w:rsidRDefault="00A11491" w:rsidP="00932DAB">
      <w:pPr>
        <w:widowControl w:val="0"/>
        <w:autoSpaceDE w:val="0"/>
        <w:autoSpaceDN w:val="0"/>
        <w:adjustRightInd w:val="0"/>
        <w:spacing w:after="120" w:line="300" w:lineRule="exact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A1149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E.3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Táto schéma sa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neuplatňuje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91155A" w:rsidRDefault="007C6C12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hospodárstva, ktorá nie je spolufinancovaná z EPFRV;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 prípade, ak priemerný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ročný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rozpočet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túto schému </w:t>
      </w:r>
      <w:r>
        <w:rPr>
          <w:rFonts w:ascii="Times New Roman" w:hAnsi="Times New Roman" w:cs="Times New Roman"/>
          <w:sz w:val="22"/>
          <w:szCs w:val="22"/>
          <w:lang w:val="sk-SK"/>
        </w:rPr>
        <w:t>pre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>vyšuje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150 mil. EUR,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počínajúc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  <w:lang w:val="sk-SK"/>
        </w:rPr>
        <w:t>šesť</w:t>
      </w:r>
      <w:proofErr w:type="spellEnd"/>
      <w:r>
        <w:rPr>
          <w:rFonts w:ascii="Times New Roman" w:hAnsi="Times New Roman" w:cs="Times New Roman"/>
          <w:sz w:val="22"/>
          <w:szCs w:val="22"/>
          <w:lang w:val="sk-SK"/>
        </w:rPr>
        <w:t xml:space="preserve"> mesiacov po nadobudnutí jej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. Komisia môže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rozhodnúť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tom, že táto schéma sa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naďalej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uplatňuje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dlhšie obdobie po tom, ako posúdi príslušný plán hodnotenia notifikovaný Komisii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štátom, a to do 20 pracovných dní od nadobudnutia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schémy;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akékoľvek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zmeny schémy uvedené v bode 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iné než zmeny, ktoré nemôžu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  <w:lang w:val="sk-SK"/>
        </w:rPr>
        <w:t>zlučiteľnosť</w:t>
      </w:r>
      <w:proofErr w:type="spellEnd"/>
      <w:r>
        <w:rPr>
          <w:rFonts w:ascii="Times New Roman" w:hAnsi="Times New Roman" w:cs="Times New Roman"/>
          <w:sz w:val="22"/>
          <w:szCs w:val="22"/>
          <w:lang w:val="sk-SK"/>
        </w:rPr>
        <w:t xml:space="preserve"> schémy pomoci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s nariadením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/2014 alebo nemôžu výrazným spôsobom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obsah schváleného plánu hodnotenia;</w:t>
      </w:r>
    </w:p>
    <w:p w:rsidR="0021478B" w:rsidRDefault="00496E9F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pomoc 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činnosti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súvisiace s vývozom do tretích krajín alebo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štátov, konkrétne pomoc priamo súvisiacu s vyvážanými množstvami, so zriadením a prevádzkovaním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distribučnej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siete alebo inými bežnými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nákladmi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sú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 xml:space="preserve">visiacimi s vývoznou </w:t>
      </w:r>
      <w:proofErr w:type="spellStart"/>
      <w:r w:rsidR="00A248E1">
        <w:rPr>
          <w:rFonts w:ascii="Times New Roman" w:hAnsi="Times New Roman" w:cs="Times New Roman"/>
          <w:sz w:val="22"/>
          <w:szCs w:val="22"/>
          <w:lang w:val="sk-SK"/>
        </w:rPr>
        <w:t>činnosťou</w:t>
      </w:r>
      <w:proofErr w:type="spellEnd"/>
      <w:r w:rsidR="0021478B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" w:hAnsi="Times" w:cs="Times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ktorá je podmienená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uprednostňovaním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používania domáceho tovaru pred tovarom dovážaným;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 pomoc</w:t>
      </w:r>
      <w:r w:rsidR="00E326B2">
        <w:rPr>
          <w:rFonts w:ascii="Times New Roman" w:hAnsi="Times New Roman" w:cs="Times New Roman"/>
          <w:sz w:val="22"/>
          <w:szCs w:val="22"/>
          <w:lang w:val="sk-SK"/>
        </w:rPr>
        <w:t>, ktorá výslovne nevylučuje vyplatenie individuálnej pomoci podniku, voči ktorému sa nárokuje vrátenie pomoci na základe predchádzajúceho rozhodnutia Komisie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, ktorým sa táto pomoc vyhlasuje za neoprávnenú a nezlučiteľnú s vnútorným trhom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>
        <w:rPr>
          <w:rFonts w:ascii="Times New Roman" w:hAnsi="Times New Roman" w:cs="Times New Roman"/>
          <w:i/>
          <w:iCs/>
          <w:sz w:val="22"/>
          <w:szCs w:val="22"/>
          <w:lang w:val="sk-SK"/>
        </w:rPr>
        <w:t>ad hoc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podnikom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ť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>ažkostiach (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496E9F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>/2014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 xml:space="preserve">), s výnimkou </w:t>
      </w:r>
      <w:r w:rsidR="008B1FA7">
        <w:rPr>
          <w:rFonts w:ascii="Times New Roman" w:hAnsi="Times New Roman" w:cs="Times New Roman"/>
          <w:sz w:val="22"/>
          <w:szCs w:val="22"/>
          <w:lang w:val="sk-SK"/>
        </w:rPr>
        <w:t>pomoci poskytovanej v rámci tejto schémy za predpokladu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 xml:space="preserve">, že </w:t>
      </w:r>
      <w:r w:rsidR="008B1FA7">
        <w:rPr>
          <w:rFonts w:ascii="Times New Roman" w:hAnsi="Times New Roman" w:cs="Times New Roman"/>
          <w:sz w:val="22"/>
          <w:szCs w:val="22"/>
          <w:lang w:val="sk-SK"/>
        </w:rPr>
        <w:t xml:space="preserve">sa podnik 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 xml:space="preserve">stal podnikom 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lastRenderedPageBreak/>
        <w:t>v ťažkostiach v dôsledku lesných škôd, v súlade s</w:t>
      </w:r>
      <w:r w:rsidR="00AC73DF">
        <w:rPr>
          <w:rFonts w:ascii="Times New Roman" w:hAnsi="Times New Roman" w:cs="Times New Roman"/>
          <w:sz w:val="22"/>
          <w:szCs w:val="22"/>
          <w:lang w:val="sk-SK"/>
        </w:rPr>
        <w:t> čl. 34 ods. 5 písm. d) kapitoly III nariadenia Komisie (EÚ) č. 702/2014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ktorej samotný obsah alebo podmienky s ňou spojené alebo jej metódy financovania predstavujú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neoddeliteľné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porušenie právnych predpisov Únie, a to najmä:</w:t>
      </w:r>
    </w:p>
    <w:p w:rsidR="0021478B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mal hlavné sídlo v SR alebo aby bol usadený predovšetkým v SR; požiadavka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prevádzkareň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alebo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pobočku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SR v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čase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vyplatenia pomoci je však dovolená; </w:t>
      </w:r>
    </w:p>
    <w:p w:rsidR="0021478B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pomoc,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používal domáce výrobky alebo služby; </w:t>
      </w:r>
    </w:p>
    <w:p w:rsidR="00F91FA1" w:rsidRPr="005A5061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obmedzujúca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možnosť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príjemcov pomoci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využívať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výsledky 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výskumu, vývoja a inovácií v iných </w:t>
      </w:r>
      <w:r w:rsidR="00932DAB" w:rsidRPr="005A506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štátoch. </w:t>
      </w:r>
    </w:p>
    <w:p w:rsidR="009A4F0D" w:rsidRPr="005A5061" w:rsidRDefault="009A4F0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ab/>
        <w:t xml:space="preserve">Oprávnené </w:t>
      </w:r>
      <w:r w:rsidR="00340AA3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projekty</w:t>
      </w:r>
    </w:p>
    <w:p w:rsidR="00071A80" w:rsidRDefault="00B9229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F.1 </w:t>
      </w:r>
      <w:r w:rsidR="009A4F0D"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Oprávnené projekty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zamerané na investície </w:t>
      </w:r>
      <w:r w:rsidR="00436140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príjemcu pomoci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definovaného v</w:t>
      </w:r>
      <w:r w:rsidR="00340AA3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 článku E</w:t>
      </w:r>
      <w:r w:rsidR="00D0194F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tejto schémy</w:t>
      </w:r>
      <w:r w:rsidR="00CA250B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</w:t>
      </w:r>
      <w:r w:rsidR="007C14F6">
        <w:rPr>
          <w:rFonts w:ascii="Times New Roman" w:hAnsi="Times New Roman" w:cs="Times New Roman"/>
          <w:sz w:val="22"/>
          <w:szCs w:val="22"/>
          <w:lang w:val="sk-SK"/>
        </w:rPr>
        <w:t xml:space="preserve">na podporu </w:t>
      </w:r>
      <w:r w:rsidR="00071A80">
        <w:rPr>
          <w:rFonts w:ascii="Times New Roman" w:hAnsi="Times New Roman" w:cs="Times New Roman"/>
          <w:sz w:val="22"/>
          <w:szCs w:val="22"/>
          <w:lang w:val="sk-SK"/>
        </w:rPr>
        <w:t>obnovy lesov poškodených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> prírodnými katastrofami a katastrofickými udalosťami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 xml:space="preserve"> na</w:t>
      </w:r>
      <w:r w:rsidR="00071A80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6412A1" w:rsidRDefault="006412A1" w:rsidP="006412A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revitalizácie a obnovy lesných spoločenstiev (vrátane obnovy lesných porastov, ochrany,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ošetrovania a výchovy lesov) zničených alebo výrazne destabilizovaných lesnými požiarmi,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prírodnými 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katastrofami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 katastrofickými udalosťami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výskytu škodcov rastlín,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ktorí môžu spôsobiť zamorenie v lesoch,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ktorých zoznam je uvedený v PRV,</w:t>
      </w:r>
      <w:r w:rsidR="005471D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podopatrenie 8.4, 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časti „</w:t>
      </w:r>
      <w:r w:rsidR="00EA6659" w:rsidRPr="00EA6659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412A1" w:rsidRDefault="006412A1" w:rsidP="006412A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ozdravných opatrení v lesoch poškodených v dôsledku zmeny klímy, premnožen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>ia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kalamitných škodcov či vplyvom iných významných biotických a abiotických škodlivých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činiteľov;</w:t>
      </w:r>
    </w:p>
    <w:p w:rsidR="009A4F0D" w:rsidRPr="006412A1" w:rsidRDefault="006412A1" w:rsidP="005A506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konverzie smrečín v rozpade, ktoré sú na danom území stanovištne nevhodnou drevinou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založenou na stanovišti pôvodne zmiešaných lesov (destabilizované prírodnými </w:t>
      </w:r>
      <w:proofErr w:type="spellStart"/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>katastrofami</w:t>
      </w:r>
      <w:r w:rsidR="0028008E"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proofErr w:type="spellEnd"/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a katastrofickými udalosťami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výskytu škodcov rastlín, ktorí môžu spôsobiť zamorenie v lesoch, ktorých zoznam je uvedený v PRV,</w:t>
      </w:r>
      <w:r w:rsidR="005471D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podopatrenie 8.4,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časti „</w:t>
      </w:r>
      <w:r w:rsidR="00622B3C" w:rsidRPr="00EA6659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) na lesy zmiešané s vysokou ekologickou stabilitou.</w:t>
      </w:r>
    </w:p>
    <w:p w:rsidR="009043A0" w:rsidRPr="005A5061" w:rsidRDefault="00CF11E6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="00622B3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2</w:t>
      </w:r>
      <w:r w:rsidR="00B9229D" w:rsidRPr="007946A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043A0" w:rsidRPr="007946A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projekty</w:t>
      </w:r>
      <w:r w:rsidR="00B9229D" w:rsidRPr="007946AC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sú:</w:t>
      </w:r>
      <w:r w:rsidR="00B9229D" w:rsidRPr="005A5061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</w:t>
      </w:r>
    </w:p>
    <w:p w:rsidR="009043A0" w:rsidRPr="005A5061" w:rsidRDefault="009043A0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projekty zamerané na </w:t>
      </w:r>
      <w:r w:rsidR="003F6837" w:rsidRPr="005A5061">
        <w:rPr>
          <w:rFonts w:ascii="Times New Roman" w:hAnsi="Times New Roman"/>
          <w:sz w:val="22"/>
          <w:szCs w:val="22"/>
          <w:lang w:val="sk-SK" w:eastAsia="sk-SK"/>
        </w:rPr>
        <w:t>činnosti súvisiace s poľnohospodárstvom v oblastiach, na ktoré sa vzťahujú agro- environmentálne záväzky</w:t>
      </w: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; </w:t>
      </w:r>
    </w:p>
    <w:p w:rsidR="003F6837" w:rsidRPr="005A5061" w:rsidRDefault="003F6837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>projekty zamerané na kompenzáciu straty príjmu v dôsledku požiaru, nepriaznivých poveternostných udalostí, ktoré možno prirovnať k prírodnej katastrofe, iných nepriaznivých poveternostných udalostí, výskytu škodcov rastlín a katastrofických udalostí.</w:t>
      </w:r>
    </w:p>
    <w:p w:rsidR="003F6837" w:rsidRPr="007C33F9" w:rsidRDefault="003F6837" w:rsidP="005A5061">
      <w:pPr>
        <w:ind w:left="357" w:right="-489"/>
        <w:jc w:val="both"/>
        <w:rPr>
          <w:rFonts w:ascii="Times New Roman" w:hAnsi="Times New Roman"/>
          <w:sz w:val="22"/>
          <w:szCs w:val="22"/>
          <w:lang w:val="sk-SK" w:eastAsia="sk-SK"/>
        </w:rPr>
      </w:pPr>
    </w:p>
    <w:p w:rsidR="00340AA3" w:rsidRDefault="00346A40" w:rsidP="005A5061">
      <w:pPr>
        <w:tabs>
          <w:tab w:val="left" w:pos="360"/>
        </w:tabs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 Oprávnené náklady</w:t>
      </w:r>
    </w:p>
    <w:p w:rsidR="009A4F0D" w:rsidRPr="008853EB" w:rsidRDefault="00340AA3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G.1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46A4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(s výnimkou obmedzení c</w:t>
      </w:r>
      <w:r w:rsidR="00B9229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itovaných v rámci neoprávnených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sú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</w:t>
      </w:r>
      <w:r w:rsid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podporu obnovy lesov poškodených lesnými požiarmi, prírodnými katastrofami a katastrofickými udalosťami</w:t>
      </w:r>
      <w:r w:rsidR="00FA2CCC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v súlade s podporovanými činnosťami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opatrenia</w:t>
      </w:r>
      <w:r w:rsid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8.4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tiež sú v súlade s nariadením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 delegovaným nariadením Komisie (EÚ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č.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807/2014 a 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nariadením Komisie (EÚ) č. 702/2014</w:t>
      </w:r>
      <w:r w:rsidR="00346A40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, náklady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</w:t>
      </w:r>
      <w:r w:rsidR="009A4F0D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C21F6D" w:rsidRDefault="00C21F6D" w:rsidP="00C21F6D">
      <w:pPr>
        <w:pStyle w:val="Odsekzoznamu"/>
        <w:widowControl w:val="0"/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C21F6D" w:rsidRDefault="007946AC" w:rsidP="00C21F6D">
      <w:pPr>
        <w:pStyle w:val="Odsekzoznamu"/>
        <w:widowControl w:val="0"/>
        <w:numPr>
          <w:ilvl w:val="0"/>
          <w:numId w:val="34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t>revitalizáciu a obnovu lesných spoločenstiev (vrátane obnovy lesných porastov, ochrany, ošetrovania a výchovy lesov) zničených alebo výrazne destabilizovaných lesnými požiarmi, prírodnými pohromami a katastrofickými udalosťami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vrátane výskytu škodcov rastlín, ktorí môžu spôsobiť zamorenie v lesoch, ktorých zoznam je uvedený v PRV, podopatrenie 8.4, v časti „</w:t>
      </w:r>
      <w:r w:rsidR="005471D7" w:rsidRPr="00C21F6D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C21F6D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C21F6D" w:rsidRDefault="007946AC" w:rsidP="00C21F6D">
      <w:pPr>
        <w:pStyle w:val="Odsekzoznamu"/>
        <w:widowControl w:val="0"/>
        <w:numPr>
          <w:ilvl w:val="0"/>
          <w:numId w:val="34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lastRenderedPageBreak/>
        <w:t>náklady na ozdravné opatrenia v lesoch poškodených v dôsledku zmeny klímy, premnožením kalamitných škodcov či vplyvom iných významných biotických a abiotických škodlivých činiteľov;</w:t>
      </w:r>
    </w:p>
    <w:p w:rsidR="009A4F0D" w:rsidRPr="009A4F0D" w:rsidRDefault="007946AC" w:rsidP="005A5061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t>náklady na konverziu smrečín v rozpade, ktoré sú na danom území stanovištne nevhodnou drevinou založenou na stanovišti pôvodne zmiešaných lesov (destabilizované prírodnými pohromami a katastrofickými udalosťami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vrátane výskytu škodcov rastlín, ktorí môžu spôsobiť zamorenie v lesoch, ktorých zoznam je uvedený v PRV, podopatrenie 8.4, v časti „</w:t>
      </w:r>
      <w:r w:rsidR="005471D7" w:rsidRPr="00C21F6D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C21F6D">
        <w:rPr>
          <w:rFonts w:ascii="Times New Roman" w:hAnsi="Times New Roman" w:cs="Times New Roman"/>
          <w:sz w:val="22"/>
          <w:szCs w:val="22"/>
          <w:lang w:val="sk-SK"/>
        </w:rPr>
        <w:t>) na lesy zmiešané s vysokou ekologickou stabilitou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G.2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:</w:t>
      </w:r>
    </w:p>
    <w:p w:rsidR="009A4F0D" w:rsidRPr="009A4F0D" w:rsidRDefault="003C31C8" w:rsidP="005A5061">
      <w:pPr>
        <w:widowControl w:val="0"/>
        <w:numPr>
          <w:ilvl w:val="3"/>
          <w:numId w:val="6"/>
        </w:numPr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vynalože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né pred podaním ŽoNFP na PPA (v tomto prípade sa celý projekt </w:t>
      </w:r>
      <w:r w:rsidR="00A74413">
        <w:rPr>
          <w:rFonts w:ascii="Times New Roman" w:hAnsi="Times New Roman" w:cs="Times New Roman"/>
          <w:kern w:val="1"/>
          <w:sz w:val="22"/>
          <w:szCs w:val="22"/>
          <w:lang w:val="sk-SK"/>
        </w:rPr>
        <w:t>považuje za neoprávnený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>)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výnimkou začatia procesu obstarávania tovarov, služieb a prác, ktoré je pre Výzvy vyhlásené v roku 2015 a 2016 oprávnené od 01.12.2014. Tento bod sa nevzťahuje na všeobecné náklady, uvedené v časti G.1</w:t>
      </w:r>
      <w:r w:rsidR="007946AC">
        <w:rPr>
          <w:rFonts w:ascii="Times New Roman" w:hAnsi="Times New Roman" w:cs="Times New Roman"/>
          <w:kern w:val="1"/>
          <w:sz w:val="22"/>
          <w:szCs w:val="22"/>
          <w:lang w:val="sk-SK"/>
        </w:rPr>
        <w:t>, bod 2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F408A" w:rsidRPr="006F408A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sz w:val="22"/>
          <w:szCs w:val="22"/>
          <w:lang w:val="sk-SK"/>
        </w:rPr>
        <w:t>úroky z dlžných súm;</w:t>
      </w:r>
    </w:p>
    <w:p w:rsidR="006F408A" w:rsidRPr="006F408A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EB1471" w:rsidRDefault="009A4F0D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daň z pridanej hod</w:t>
      </w:r>
      <w:r w:rsidR="00232074"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noty okrem prípadov, ak nie je vymáhateľná podľa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vnútroštátnych predpisov o DPH;</w:t>
      </w:r>
    </w:p>
    <w:p w:rsidR="00954ADC" w:rsidRDefault="003C31C8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kompenzáciu straty príjmu</w:t>
      </w:r>
      <w:r w:rsidR="004403E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 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525CDD" w:rsidRDefault="00525CDD" w:rsidP="005A5061">
      <w:pPr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525CDD" w:rsidRPr="00D92909" w:rsidRDefault="00CF11E6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G.3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Bližšia špecifikácia oprávnených a neoprávnených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bude uvedená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>Výzve na predkladanie Žiadostí o posk</w:t>
      </w:r>
      <w:r w:rsidR="007946AC">
        <w:rPr>
          <w:rFonts w:ascii="Times New Roman" w:hAnsi="Times New Roman" w:cs="Times New Roman"/>
          <w:sz w:val="22"/>
          <w:szCs w:val="22"/>
          <w:lang w:val="fr-BE"/>
        </w:rPr>
        <w:t>ytnutie NFP pre podopatrenie 8.4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H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33509A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Forma pomoci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CF11E6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H.1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podľa tejto schémy sa poskytuje formou </w:t>
      </w:r>
      <w:r w:rsidR="006879DA">
        <w:rPr>
          <w:rFonts w:ascii="Times New Roman" w:hAnsi="Times New Roman" w:cs="Times New Roman"/>
          <w:kern w:val="1"/>
          <w:sz w:val="22"/>
          <w:szCs w:val="22"/>
          <w:lang w:val="sk-SK"/>
        </w:rPr>
        <w:t>NFP</w:t>
      </w:r>
      <w:r w:rsidR="00A87C7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- grantu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 PRV, ktorý bude poskytnutý formou refundácie na základe predloženia účtovných dokladov preukazujúcich skut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očnú výšku oprávnených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>, s možnosťou poskytnutia zálohovej platby do výš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ky max. 50% oprávnených 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I</w:t>
      </w:r>
      <w:r w:rsidR="009A4F0D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EB1471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Výška a intenzita pomoci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I.1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156880">
        <w:rPr>
          <w:rFonts w:ascii="Times New Roman" w:hAnsi="Times New Roman" w:cs="Times New Roman"/>
          <w:kern w:val="1"/>
          <w:sz w:val="22"/>
          <w:szCs w:val="22"/>
          <w:lang w:val="sk-SK"/>
        </w:rPr>
        <w:t>ntenzita</w:t>
      </w:r>
      <w:r w:rsidR="00156880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pomoci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z celkových oprávnených 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100%. </w:t>
      </w:r>
    </w:p>
    <w:p w:rsidR="005017BB" w:rsidRPr="005017BB" w:rsidRDefault="005017BB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I.2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udelená na oprávnené náklady v rámci tejto schémy a akékoľvek iné platby prijaté príjemcom pomoci vrátane platieb v rámci iných vnútroštátnych opatrení alebo opatrení na úrovni EÚ, prípadne poistných zmlúv na tie isté oprávnené náklady sú obmedzené na 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100%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oprávnených nákladov. </w:t>
      </w:r>
    </w:p>
    <w:p w:rsidR="009A4F0D" w:rsidRPr="009A4F0D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I.</w:t>
      </w:r>
      <w:r w:rsidR="005017BB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3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Výška oprávnených nákladov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1 projekt je uvedená vo Výzve na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predkladanie Žiadostí o poskytnutie 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ktorú zverejní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PPA na svojom webovom sídle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 </w:t>
      </w:r>
    </w:p>
    <w:p w:rsidR="00F92467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I.</w:t>
      </w:r>
      <w:r w:rsidR="005017BB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4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  <w:r w:rsidR="00E3519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 účely výpočtu intenzity pomoci a oprávnených nákladov sa použijú číselné údaje pred odpočítaním daní alebo iných poplatkov. Oprávnené náklady sú doložené príslušnou dokumentáciou, ktorá je prehľadná, konkrétna a aktuálna.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V prípade, že </w:t>
      </w:r>
      <w:r w:rsid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oprávnené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poskytovanie pomoci uplatňujú v priebehu viacerých rokov, je potrebné na výpočet in</w:t>
      </w:r>
      <w:r w:rsidR="008A4FC0">
        <w:rPr>
          <w:rFonts w:ascii="Times New Roman" w:hAnsi="Times New Roman" w:cs="Times New Roman"/>
          <w:kern w:val="1"/>
          <w:sz w:val="22"/>
          <w:szCs w:val="22"/>
          <w:lang w:val="sk-SK"/>
        </w:rPr>
        <w:t>tenzity pomoci použiť diskont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né sadzby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uplatniteľné v čase poskytnutia pomoci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Základom pre výpočet diskontnej sadzby je základná sadzba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výpočet referenčnej sadzby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ktorej aktuálna hodnota je uverejnená na webovom sídle </w:t>
      </w:r>
      <w:proofErr w:type="spellStart"/>
      <w:r w:rsidR="002B4742">
        <w:rPr>
          <w:rFonts w:ascii="Times New Roman" w:hAnsi="Times New Roman" w:cs="Times New Roman"/>
          <w:color w:val="0000FF"/>
          <w:kern w:val="1"/>
          <w:sz w:val="22"/>
          <w:szCs w:val="22"/>
          <w:u w:val="single" w:color="0000FF"/>
          <w:lang w:val="sk-SK"/>
        </w:rPr>
        <w:t>www.statnapomoc.sk</w:t>
      </w:r>
      <w:proofErr w:type="spellEnd"/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Intenzita pomoci sa vypočíta podľa vzorca (</w:t>
      </w:r>
      <w:r w:rsidR="00690482">
        <w:rPr>
          <w:rFonts w:ascii="Times New Roman" w:hAnsi="Times New Roman" w:cs="Times New Roman"/>
          <w:kern w:val="1"/>
          <w:sz w:val="22"/>
          <w:szCs w:val="22"/>
          <w:lang w:val="sk-SK"/>
        </w:rPr>
        <w:t>diskontovaná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výška pomoc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i/diskontované oprávnené 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) x 100 a vyjadruje sa v percentách.</w:t>
      </w:r>
    </w:p>
    <w:p w:rsidR="004B7A45" w:rsidRDefault="004B7A45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972EA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J</w:t>
      </w:r>
      <w:r w:rsidR="006972EA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Stimulačný účinok</w:t>
      </w:r>
    </w:p>
    <w:p w:rsidR="00D50374" w:rsidRPr="00B35412" w:rsidRDefault="00D50374" w:rsidP="006B3F34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B35412">
        <w:rPr>
          <w:rFonts w:ascii="Times New Roman" w:hAnsi="Times New Roman" w:cs="Times New Roman"/>
          <w:b/>
          <w:sz w:val="22"/>
          <w:szCs w:val="22"/>
          <w:lang w:val="sk-SK"/>
        </w:rPr>
        <w:t>J.1</w:t>
      </w:r>
      <w:r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 Pomoc poskytnutá podľa tejto schémy je považovaná za pomoc, pri ktorej sa nevyžaduje aby mala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>, alebo</w:t>
      </w:r>
      <w:r w:rsidR="00262CB3">
        <w:rPr>
          <w:rFonts w:ascii="Times New Roman" w:hAnsi="Times New Roman" w:cs="Times New Roman"/>
          <w:sz w:val="22"/>
          <w:szCs w:val="22"/>
          <w:lang w:val="sk-SK"/>
        </w:rPr>
        <w:t xml:space="preserve">, aby 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>sa predpoklad</w:t>
      </w:r>
      <w:r w:rsidR="00BC0832">
        <w:rPr>
          <w:rFonts w:ascii="Times New Roman" w:hAnsi="Times New Roman" w:cs="Times New Roman"/>
          <w:sz w:val="22"/>
          <w:szCs w:val="22"/>
          <w:lang w:val="sk-SK"/>
        </w:rPr>
        <w:t>alo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 xml:space="preserve">, že má </w:t>
      </w:r>
      <w:r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stimulačný účinok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 zmysle čl. 6, ods. 5, písm. i)</w:t>
      </w:r>
      <w:r w:rsidR="00310091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kapitoly I nariadenia Komisie (EÚ). č. 702/2014, ak spĺňa podmienky 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stanovené v čl. 3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kapitoly III nariadenia Komisie (EÚ) č. 702/2014.</w:t>
      </w:r>
    </w:p>
    <w:p w:rsidR="009C00C9" w:rsidRPr="008002E0" w:rsidRDefault="009C00C9" w:rsidP="008002E0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lastRenderedPageBreak/>
        <w:t>K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BA6E24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Podmienky poskytnutia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767EE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pomoci</w:t>
      </w:r>
    </w:p>
    <w:p w:rsidR="00A05F5B" w:rsidRPr="00CF11E6" w:rsidRDefault="00CF11E6" w:rsidP="00CF11E6">
      <w:pPr>
        <w:spacing w:after="120"/>
        <w:ind w:right="-489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K.1 </w:t>
      </w:r>
      <w:r w:rsidR="00A05F5B" w:rsidRPr="00CF11E6">
        <w:rPr>
          <w:rFonts w:ascii="Times New Roman" w:hAnsi="Times New Roman" w:cs="Times New Roman"/>
          <w:sz w:val="22"/>
          <w:lang w:val="sk-SK"/>
        </w:rPr>
        <w:t xml:space="preserve">Príjemca </w:t>
      </w:r>
      <w:r w:rsidR="008F04F1" w:rsidRPr="00CF11E6">
        <w:rPr>
          <w:rFonts w:ascii="Times New Roman" w:hAnsi="Times New Roman" w:cs="Times New Roman"/>
          <w:sz w:val="22"/>
          <w:lang w:val="sk-SK"/>
        </w:rPr>
        <w:t xml:space="preserve">pomoci predloží </w:t>
      </w:r>
      <w:r w:rsidR="00A05F5B" w:rsidRPr="00CF11E6">
        <w:rPr>
          <w:rFonts w:ascii="Times New Roman" w:hAnsi="Times New Roman" w:cs="Times New Roman"/>
          <w:sz w:val="22"/>
          <w:lang w:val="sk-SK"/>
        </w:rPr>
        <w:t xml:space="preserve">vyhlásenie o tom, že voči nemu nie je nárokované vrátenie pomoci na základe predchádzajúceho rozhodnutia Európskej komisie, ktorým bola poskytnutá pomoc označená za neoprávnenú a nezlučiteľnú s vnútorným trhom. </w:t>
      </w:r>
    </w:p>
    <w:p w:rsidR="0024537D" w:rsidRDefault="00CF11E6" w:rsidP="00CF11E6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K.2 </w:t>
      </w:r>
      <w:r w:rsidR="008F04F1" w:rsidRPr="00CF11E6">
        <w:rPr>
          <w:rFonts w:ascii="Times New Roman" w:hAnsi="Times New Roman" w:cs="Times New Roman"/>
          <w:sz w:val="22"/>
          <w:lang w:val="sk-SK"/>
        </w:rPr>
        <w:t xml:space="preserve">Príjemca pomoci predloží </w:t>
      </w:r>
      <w:r w:rsidR="0024537D" w:rsidRPr="00CF11E6">
        <w:rPr>
          <w:rFonts w:ascii="Times New Roman" w:hAnsi="Times New Roman" w:cs="Times New Roman"/>
          <w:sz w:val="22"/>
          <w:lang w:val="sk-SK"/>
        </w:rPr>
        <w:t>vyhlásenie o tom, ž</w:t>
      </w:r>
      <w:r w:rsidR="00476613">
        <w:rPr>
          <w:rFonts w:ascii="Times New Roman" w:hAnsi="Times New Roman" w:cs="Times New Roman"/>
          <w:sz w:val="22"/>
          <w:lang w:val="sk-SK"/>
        </w:rPr>
        <w:t>e nie je podnikom v ťažkostiach</w:t>
      </w:r>
      <w:r w:rsidR="0024537D" w:rsidRPr="00CF11E6">
        <w:rPr>
          <w:rFonts w:ascii="Times New Roman" w:hAnsi="Times New Roman" w:cs="Times New Roman"/>
          <w:sz w:val="22"/>
          <w:lang w:val="sk-SK"/>
        </w:rPr>
        <w:t xml:space="preserve"> </w:t>
      </w:r>
      <w:r w:rsidR="00476613">
        <w:rPr>
          <w:rFonts w:ascii="Times New Roman" w:hAnsi="Times New Roman" w:cs="Times New Roman"/>
          <w:sz w:val="22"/>
          <w:lang w:val="sk-SK"/>
        </w:rPr>
        <w:t>(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9A39B2" w:rsidRPr="00CF11E6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931BE1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9A39B2" w:rsidRPr="00CF11E6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>/2014</w:t>
      </w:r>
      <w:r w:rsidR="00476613">
        <w:rPr>
          <w:rFonts w:ascii="Times New Roman" w:hAnsi="Times New Roman" w:cs="Times New Roman"/>
          <w:sz w:val="22"/>
          <w:szCs w:val="22"/>
          <w:lang w:val="sk-SK"/>
        </w:rPr>
        <w:t xml:space="preserve">) alebo vyhlásenie o tom, že sa podnikom v ťažkostiach stal v dôsledku lesných škôd, </w:t>
      </w:r>
      <w:r w:rsidR="000E4852">
        <w:rPr>
          <w:rFonts w:ascii="Times New Roman" w:hAnsi="Times New Roman" w:cs="Times New Roman"/>
          <w:sz w:val="22"/>
          <w:szCs w:val="22"/>
          <w:lang w:val="sk-SK"/>
        </w:rPr>
        <w:t xml:space="preserve">spôsobených lesnými požiarmi, prírodnými katastrofami a katastrofickými udalosťami </w:t>
      </w:r>
      <w:r w:rsidR="00476613">
        <w:rPr>
          <w:rFonts w:ascii="Times New Roman" w:hAnsi="Times New Roman" w:cs="Times New Roman"/>
          <w:sz w:val="22"/>
          <w:szCs w:val="22"/>
          <w:lang w:val="sk-SK"/>
        </w:rPr>
        <w:t>v súlade s čl. 34 ods. 5 písm. d) kapitoly III nariadenia Komisie (EÚ) č. 702/2014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CF11E6" w:rsidRPr="00CF11E6" w:rsidRDefault="00CF11E6" w:rsidP="00CF11E6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eastAsia="Times New Roman" w:hAnsi="Times New Roman" w:cs="Times New Roman"/>
          <w:b/>
          <w:sz w:val="22"/>
          <w:lang w:val="sk-SK" w:eastAsia="sk-SK"/>
        </w:rPr>
        <w:t xml:space="preserve">K.3 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 xml:space="preserve">Oprávnenosť projektov na financovanie z PRV je podmienená splnením všetkých kritérií spôsobilosti stanovených pre </w:t>
      </w:r>
      <w:r>
        <w:rPr>
          <w:rFonts w:ascii="Times New Roman" w:eastAsia="Times New Roman" w:hAnsi="Times New Roman" w:cs="Times New Roman"/>
          <w:sz w:val="22"/>
          <w:lang w:val="sk-SK" w:eastAsia="sk-SK"/>
        </w:rPr>
        <w:t>podopatrenie 8.4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: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Investície sa musia realizovať na území Slovenska.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evidované nedoplatky 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istného na zdravotné poistenie, sociálne poistenie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príspevkov na starobné dôchodkové poistenie.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nie je v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likvidácii</w:t>
      </w:r>
      <w:r w:rsidR="00D92909"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 (netýka sa  fyzických osôb uvedených  v § 2 odseku 2. písmena b), d) zákona č.513/1991 Zb. Obchodný zákonník)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;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nie je voči nemu v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edené konkurzné konanie; nie je v konkurze,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 reštrukturalizácii a nebol voči nemu zamietnutý návrh na vyh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lásenie konkurzu pre nedostatok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majetku; neporušil v predchádzajúcich 3 rokoch zákaz nelegálneho zamestnávania.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záväzky voči štátu po lehote splatnosti, voči žiadateľ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ovi a na majetok, ktorý je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predmetom projektu, n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ie je vedený výkon rozhodnutia.</w:t>
      </w:r>
    </w:p>
    <w:p w:rsidR="001C7AF5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Na operáciu možno poskytnúť podporu z jedného alebo viacerých EŠIF alebo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jedného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viacerých programov a z i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ných nástrojov EÚ za podmienky,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že sa na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nákladovú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polož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ku,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zahrnutú do žia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dosti o platbu na úhradu jedným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 EŠIF, neposky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tla podpora z iného fondu alebo nástroja EÚ a SR, ani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podpora z rovnakého fondu v rámci iné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ho programu, ani podpora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rovnakého fondu v rámci toho istého programu - čl. 65(11) nariadenia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EP a Rady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(EÚ) č. 1303/2013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, ani v rámci predchádzajúceho programového obdobia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zabezpečiť hospodárnosť, efektívnosť a účinnosť použitia verejných prostriedkov. 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dodržiavať princíp zákazu konfliktu záujmov v súlade so zákonom č. 292/2014 Z. z. o príspevku poskytovanom z európskych štrukturálnych a investičných fondov a o zmene a doplnení niektorých zákonov.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 </w:t>
      </w:r>
    </w:p>
    <w:p w:rsid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 </w:t>
      </w:r>
    </w:p>
    <w:p w:rsidR="001C7AF5" w:rsidRPr="00D92909" w:rsidRDefault="001C7AF5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Investícia musí byť v súlade s normami </w:t>
      </w:r>
      <w:r w:rsidR="003C31C8">
        <w:rPr>
          <w:rFonts w:ascii="Times New Roman" w:hAnsi="Times New Roman" w:cs="Times New Roman"/>
          <w:sz w:val="22"/>
          <w:szCs w:val="22"/>
          <w:lang w:val="sk-SK"/>
        </w:rPr>
        <w:t xml:space="preserve">SR a 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EÚ týkajúcimi sa danej investície.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Nenávratný finančný príspevok na operáciu, zahŕňajúcu investí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cie do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infraš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truktúry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produktívne investície, sa musí vrátiť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, ak je operácia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počas 5 rokov od závereč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nej platby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poskytnutej prijímateľovi alebo poč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as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obdobia stanovenom v pravidlách o 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tátnej pomoci predmetom niektorej z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nasledujúcich skutočností (čl. 71 nariadenia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 EP a Rady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(EÚ) č. 1303/2013):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skončenia alebo premiestnenia produktívnej činnosti mimo Slovenska;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zmeny vlastníctva položky infraštruktúry, kto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rá poskytuje firme alebo orgánu verejnej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moci neoprávnené zvýhodnenie;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lastRenderedPageBreak/>
        <w:t>podstatnej zmeny, ktorá ovplyvňuje jej povahu, ciele alebo podmienky realizácie, č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o by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spôsobilo narušenie jej pôvodných cieľov.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Každá investičná operácia, ak sa na ňu vzťahuje zákon č. 24/200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6 Z.z. o posudzovaní vplyvov na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životné prostredie, musí byť vopred posúdená na základe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tohto zákona.</w:t>
      </w:r>
    </w:p>
    <w:p w:rsidR="00AA5074" w:rsidRDefault="001C7AF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je povinný pri obstarávaní tovarov, stavebných prác a služieb postupovať v súlade so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zákonom č. 25/2006 o verejnom obstarávaní.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F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ormálne uznanie kompetentným verejným orgánom, že </w:t>
      </w:r>
      <w:r w:rsidR="005471D7">
        <w:rPr>
          <w:rFonts w:ascii="Times New Roman" w:hAnsi="Times New Roman" w:cs="Times New Roman"/>
          <w:sz w:val="22"/>
          <w:szCs w:val="22"/>
          <w:lang w:val="sk-SK"/>
        </w:rPr>
        <w:t>došlo k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 xml:space="preserve"> lesnému požiaru, prírodnej katastrofe alebo </w:t>
      </w:r>
      <w:r w:rsidR="005471D7">
        <w:rPr>
          <w:rFonts w:ascii="Times New Roman" w:hAnsi="Times New Roman" w:cs="Times New Roman"/>
          <w:sz w:val="22"/>
          <w:szCs w:val="22"/>
          <w:lang w:val="sk-SK"/>
        </w:rPr>
        <w:t>katastrofickej udalosti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redmetn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>ý lesný požiar, prírodná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 katastrofa</w:t>
      </w:r>
      <w:r w:rsidR="00285564">
        <w:rPr>
          <w:rFonts w:ascii="Times New Roman" w:hAnsi="Times New Roman" w:cs="Times New Roman"/>
          <w:sz w:val="22"/>
          <w:szCs w:val="22"/>
          <w:lang w:val="sk-SK"/>
        </w:rPr>
        <w:t xml:space="preserve"> alebo katastrofická udalosť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 alebo opatrenia prijaté v súlade so smernicou 2000/29/ES na eradikáciu alebo zabránenie šíreniu choroby rastlín alebo škodcov spôsobili zničenie najmenej 20% príslušného lesného potenciálu (daná podmienka sa vzťahuje na územnú jednotku lesného porastu, nie na celkovú plochu ob</w:t>
      </w:r>
      <w:r>
        <w:rPr>
          <w:rFonts w:ascii="Times New Roman" w:hAnsi="Times New Roman" w:cs="Times New Roman"/>
          <w:sz w:val="22"/>
          <w:szCs w:val="22"/>
          <w:lang w:val="sk-SK"/>
        </w:rPr>
        <w:t>hospodarovanú príjemcom pomoci).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právnené činnosti sú v súlade s Programom starostlivosti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les (Lesný hospodársky plán).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právnené činnosti sú v súlade </w:t>
      </w:r>
      <w:r>
        <w:rPr>
          <w:rFonts w:ascii="Times New Roman" w:hAnsi="Times New Roman" w:cs="Times New Roman"/>
          <w:sz w:val="22"/>
          <w:szCs w:val="22"/>
          <w:lang w:val="sk-SK"/>
        </w:rPr>
        <w:t>s Národným plánom ochrany lesov.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redloženie relevantných informácií z Programu starostlivosti o les (lesný hospodársky plán) a prípadne inej dokumentácie ochrany prírody podľa §54 zákona č.543/2002 Z. z..</w:t>
      </w:r>
    </w:p>
    <w:p w:rsidR="009A4F0D" w:rsidRPr="00D92909" w:rsidRDefault="00CF11E6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K.4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Okrem stanovených podmienok poskytnutia 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príjemca p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povinný spĺňať aj všetky kritéria spôsobilosti, stanovené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</w:t>
      </w:r>
      <w:r w:rsidR="001C7AF5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opatrenie </w:t>
      </w:r>
      <w:r w:rsidR="00A44D17">
        <w:rPr>
          <w:rFonts w:ascii="Times New Roman" w:hAnsi="Times New Roman" w:cs="Times New Roman"/>
          <w:kern w:val="1"/>
          <w:sz w:val="22"/>
          <w:szCs w:val="22"/>
          <w:lang w:val="sk-SK"/>
        </w:rPr>
        <w:t>8.4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D92909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 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>Všeobe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cných podmienkach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poskytnutia príspevku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, výberových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pre výber projektov a hodnotiacich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pre výber projektov pre projektové opatrenia PRV SR 2014-2020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, 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NFP. </w:t>
      </w:r>
    </w:p>
    <w:p w:rsidR="00130FE7" w:rsidRDefault="00130FE7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Kumulácia pomoci</w:t>
      </w: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L.1 </w:t>
      </w:r>
      <w:r w:rsidR="00645B6E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Kumulácia štátnej pomoci je vždy viazaná na konkrétny oprávnený projekt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L.2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 sa financovanie zo strany Únie, ktoré centrálne spravujú inštitúcie, agentúry, spoločné podniky alebo iné orgány Únie a ktoré nie je priamo ani nepriamo pod kontrolou SR, kombinuje so štátnou pomocou, tak sa pri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určovaní dodržiavania stropov, vymedzujúcich notifikačnú povinnosť a maximálne intenzity a stropy pomoci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, zohľadňuje len táto štátna pomoc,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za predpokladu, že celková výška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verejného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poskytnutá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v súvislosti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s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 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istým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 náklad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i, nepresahuje najvýhodnejšie miery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 stanovené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uplatniteľných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právnych predpisov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Únie.</w:t>
      </w:r>
    </w:p>
    <w:p w:rsidR="00F805FA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L.3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s identifikovateľnými oprávnenými 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>nákladmi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805FA">
        <w:rPr>
          <w:rFonts w:ascii="Times New Roman" w:hAnsi="Times New Roman" w:cs="Times New Roman"/>
          <w:kern w:val="1"/>
          <w:sz w:val="22"/>
          <w:szCs w:val="22"/>
          <w:lang w:val="sk-SK"/>
        </w:rPr>
        <w:t>poskytnutá prostredníctvom tejto schémy sa môže kumulovať s:</w:t>
      </w:r>
    </w:p>
    <w:p w:rsidR="00F805FA" w:rsidRDefault="00F805FA" w:rsidP="00CF11E6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akoukoľvek inou štátnou pomocou, pokiaľ sa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dané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opatrenia týkajú iných identifikovateľných oprávnených nákladov;</w:t>
      </w:r>
    </w:p>
    <w:p w:rsidR="00F805FA" w:rsidRDefault="00F805FA" w:rsidP="00CF11E6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akoukoľvek inou štátnou pomocou v súvislosti s tými istými – čiastočne alebo úplne sa prekrývajúcimi – oprávnenými nákladmi, ak sa v dôsledku takejto kumulácie neprekročí maximálna intenzita pomoci alebo výška pomoci uplatniteľná na túto pomoc v súlade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 článkom I. tejto schémy</w:t>
      </w:r>
      <w:r w:rsidR="00B1001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B10018" w:rsidRPr="00CF11E6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L.4 </w:t>
      </w:r>
      <w:r w:rsidR="00B10018" w:rsidRPr="00CF11E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Pomoc, ktorá je na základe oddielov 1, 2 a 3 kapitoly III nariadenia Komisie (EÚ) č. 702/2014 oslobodená od notifikačnej povinnosti, sa nesmie kumulovať s platbami uvedenými v článku 81 ods.2 a článku 82 nariadenia EP a Rady (EÚ) č. 1305/2013 v súvislosti s rovnakými oprávnenými nákladmi, ak by v dôsledku takejto kumulácie intenzita alebo výška pomoci, presiahla úroveň intenzity alebo výšky pomoci, stanovenej 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B10018" w:rsidRPr="00CF11E6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233EE2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33EE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L.5 </w:t>
      </w:r>
      <w:r w:rsidR="00F805FA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Pomoc poskytnutá prostredníctvom tejto schémy sa nekumuluje so žiadnou pomocou de minimis v súvislosti s tými istými oprávnenými nákladmi, ak by takáto kumulácia mala za následok intenzitu pomoci presahujúcu</w:t>
      </w:r>
      <w:r w:rsidR="0066463F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intenzitu p</w:t>
      </w:r>
      <w:r w:rsidR="00B10018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omoci stanovenú v 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9A4F0D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lastRenderedPageBreak/>
        <w:t>M</w:t>
      </w:r>
      <w:r w:rsidR="0066463F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Mechanizmus poskytovania pomoci</w:t>
      </w:r>
    </w:p>
    <w:p w:rsidR="001A7BF9" w:rsidRPr="0065138B" w:rsidRDefault="00FB1108" w:rsidP="0065138B">
      <w:pPr>
        <w:pStyle w:val="Zkladntext3"/>
        <w:tabs>
          <w:tab w:val="clear" w:pos="360"/>
        </w:tabs>
        <w:spacing w:after="120"/>
        <w:ind w:right="-489"/>
        <w:rPr>
          <w:sz w:val="22"/>
          <w:szCs w:val="22"/>
          <w:lang w:val="sk-SK"/>
        </w:rPr>
      </w:pPr>
      <w:r w:rsidRPr="00FB1108">
        <w:rPr>
          <w:b/>
          <w:sz w:val="22"/>
          <w:szCs w:val="22"/>
          <w:lang w:val="sk-SK"/>
        </w:rPr>
        <w:t>M.1</w:t>
      </w:r>
      <w:r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>P</w:t>
      </w:r>
      <w:r w:rsidR="00233EE2">
        <w:rPr>
          <w:sz w:val="22"/>
          <w:szCs w:val="22"/>
          <w:lang w:val="sk-SK"/>
        </w:rPr>
        <w:t>PA na svojej webovom sídle</w:t>
      </w:r>
      <w:r w:rsidR="001A7BF9" w:rsidRPr="0065138B"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 xml:space="preserve">zverejní Výzvu na predkladanie ŽoNFP </w:t>
      </w:r>
      <w:r w:rsidR="001A7BF9" w:rsidRPr="0065138B">
        <w:rPr>
          <w:sz w:val="22"/>
          <w:szCs w:val="22"/>
          <w:lang w:val="sk-SK"/>
        </w:rPr>
        <w:t>pre</w:t>
      </w:r>
      <w:r w:rsidR="001A7BF9" w:rsidRPr="0065138B">
        <w:rPr>
          <w:sz w:val="22"/>
          <w:szCs w:val="22"/>
        </w:rPr>
        <w:t xml:space="preserve"> dané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opatrenie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>.</w:t>
      </w:r>
      <w:r w:rsidR="00C231AE" w:rsidRPr="0065138B">
        <w:rPr>
          <w:sz w:val="22"/>
          <w:szCs w:val="22"/>
          <w:shd w:val="clear" w:color="auto" w:fill="FFFFFF" w:themeFill="background1"/>
          <w:lang w:val="sk-SK"/>
        </w:rPr>
        <w:t xml:space="preserve"> Výzva bude časovo </w:t>
      </w:r>
      <w:r w:rsidR="00C231AE" w:rsidRPr="00B35412">
        <w:rPr>
          <w:sz w:val="22"/>
          <w:szCs w:val="22"/>
          <w:shd w:val="clear" w:color="auto" w:fill="FFFFFF" w:themeFill="background1"/>
          <w:lang w:val="sk-SK"/>
        </w:rPr>
        <w:t>ohraničená.</w:t>
      </w:r>
      <w:r w:rsidR="001A7BF9" w:rsidRPr="00B35412">
        <w:rPr>
          <w:sz w:val="22"/>
          <w:szCs w:val="22"/>
          <w:shd w:val="clear" w:color="auto" w:fill="FFFFFF" w:themeFill="background1"/>
          <w:lang w:val="sk-SK"/>
        </w:rPr>
        <w:t xml:space="preserve"> </w:t>
      </w:r>
      <w:r w:rsidR="00C231AE" w:rsidRPr="00B35412">
        <w:rPr>
          <w:sz w:val="22"/>
          <w:szCs w:val="22"/>
          <w:lang w:val="sk-SK"/>
        </w:rPr>
        <w:t>Výberové kolo pre príjem</w:t>
      </w:r>
      <w:r w:rsidR="00C231AE" w:rsidRPr="0065138B">
        <w:rPr>
          <w:sz w:val="22"/>
          <w:szCs w:val="22"/>
        </w:rPr>
        <w:t xml:space="preserve"> ŽoNFP </w:t>
      </w:r>
      <w:r w:rsidR="001A7BF9" w:rsidRPr="0065138B">
        <w:rPr>
          <w:sz w:val="22"/>
          <w:szCs w:val="22"/>
        </w:rPr>
        <w:t xml:space="preserve">sa v rámci uvedeného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opatrenia začína termínom uvedeným vo Výzve a končí posledným dňom prijímania ŽoNFP uvedeným v rámci danej Výzvy pre príslušné 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opatrenie. Na vypracovanie ŽoNFP a na ich administráciu platia ustanovenia uvedené v  Príručke pre žiadateľa </w:t>
      </w:r>
      <w:r w:rsidR="00C231AE" w:rsidRPr="0065138B">
        <w:rPr>
          <w:sz w:val="22"/>
          <w:szCs w:val="22"/>
          <w:lang w:val="sk-SK"/>
        </w:rPr>
        <w:t xml:space="preserve">platnej </w:t>
      </w:r>
      <w:r w:rsidR="001A7BF9" w:rsidRPr="0065138B">
        <w:rPr>
          <w:sz w:val="22"/>
          <w:szCs w:val="22"/>
        </w:rPr>
        <w:t>ku dňu zverejnenia časovo ohraničenej Výzvy</w:t>
      </w:r>
      <w:r w:rsidR="00C231AE" w:rsidRPr="0065138B">
        <w:rPr>
          <w:sz w:val="22"/>
          <w:szCs w:val="22"/>
          <w:lang w:val="sk-SK"/>
        </w:rPr>
        <w:t xml:space="preserve"> a vo Výzve na predkladanie Žiadostí o NFP</w:t>
      </w:r>
      <w:r w:rsidR="001A7BF9" w:rsidRPr="0065138B">
        <w:rPr>
          <w:sz w:val="22"/>
          <w:szCs w:val="22"/>
        </w:rPr>
        <w:t xml:space="preserve">. </w:t>
      </w:r>
    </w:p>
    <w:p w:rsidR="00C231AE" w:rsidRPr="0065138B" w:rsidRDefault="00FB1108" w:rsidP="0065138B">
      <w:pPr>
        <w:pStyle w:val="Zkladntext3"/>
        <w:spacing w:after="120"/>
        <w:ind w:right="-489"/>
        <w:rPr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/>
        </w:rPr>
        <w:t xml:space="preserve">M.2 </w:t>
      </w:r>
      <w:r w:rsidR="001A7BF9" w:rsidRPr="0065138B">
        <w:rPr>
          <w:sz w:val="22"/>
          <w:szCs w:val="22"/>
        </w:rPr>
        <w:t xml:space="preserve">Obsah Výzvy a jej náležitosti sú v súlade s § </w:t>
      </w:r>
      <w:r w:rsidR="00C231AE" w:rsidRPr="0065138B">
        <w:rPr>
          <w:sz w:val="22"/>
          <w:szCs w:val="22"/>
          <w:lang w:val="sk-SK"/>
        </w:rPr>
        <w:t>17</w:t>
      </w:r>
      <w:r w:rsidR="001A7BF9" w:rsidRPr="0065138B">
        <w:rPr>
          <w:sz w:val="22"/>
          <w:szCs w:val="22"/>
        </w:rPr>
        <w:t xml:space="preserve"> </w:t>
      </w:r>
      <w:r w:rsidR="001A7BF9" w:rsidRPr="0065138B">
        <w:rPr>
          <w:sz w:val="22"/>
          <w:szCs w:val="22"/>
          <w:lang w:eastAsia="en-US"/>
        </w:rPr>
        <w:t xml:space="preserve">zákona </w:t>
      </w:r>
      <w:r w:rsidR="00C231AE" w:rsidRPr="0065138B">
        <w:rPr>
          <w:sz w:val="22"/>
          <w:szCs w:val="22"/>
          <w:lang w:eastAsia="en-US"/>
        </w:rPr>
        <w:t xml:space="preserve">č. </w:t>
      </w:r>
      <w:r w:rsidR="00C231AE" w:rsidRPr="0065138B">
        <w:rPr>
          <w:sz w:val="22"/>
          <w:szCs w:val="22"/>
          <w:lang w:val="sk-SK" w:eastAsia="en-US"/>
        </w:rPr>
        <w:t>292</w:t>
      </w:r>
      <w:r w:rsidR="00C231AE" w:rsidRPr="0065138B">
        <w:rPr>
          <w:sz w:val="22"/>
          <w:szCs w:val="22"/>
          <w:lang w:eastAsia="en-US"/>
        </w:rPr>
        <w:t>/20</w:t>
      </w:r>
      <w:r w:rsidR="00C231AE" w:rsidRPr="0065138B">
        <w:rPr>
          <w:sz w:val="22"/>
          <w:szCs w:val="22"/>
          <w:lang w:val="sk-SK" w:eastAsia="en-US"/>
        </w:rPr>
        <w:t>14</w:t>
      </w:r>
      <w:r w:rsidR="001A7BF9" w:rsidRPr="0065138B">
        <w:rPr>
          <w:sz w:val="22"/>
          <w:szCs w:val="22"/>
          <w:lang w:eastAsia="en-US"/>
        </w:rPr>
        <w:t xml:space="preserve"> Z. z.. </w:t>
      </w:r>
    </w:p>
    <w:p w:rsidR="0065138B" w:rsidRPr="0065138B" w:rsidRDefault="00FB1108" w:rsidP="0065138B">
      <w:pPr>
        <w:pStyle w:val="Odsekzoznamu"/>
        <w:spacing w:after="120"/>
        <w:ind w:left="0"/>
        <w:contextualSpacing w:val="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M.3 </w:t>
      </w:r>
      <w:r w:rsidR="0065138B" w:rsidRPr="0065138B">
        <w:rPr>
          <w:rFonts w:ascii="Times New Roman" w:hAnsi="Times New Roman" w:cs="Times New Roman"/>
          <w:sz w:val="22"/>
          <w:szCs w:val="22"/>
          <w:lang w:val="sk-SK"/>
        </w:rPr>
        <w:t>PPA posúdi súlad ŽoNFP s príslušnými podmienkami schémy.</w:t>
      </w:r>
    </w:p>
    <w:p w:rsidR="00C231AE" w:rsidRPr="0065138B" w:rsidRDefault="00FB1108" w:rsidP="0065138B">
      <w:pPr>
        <w:pStyle w:val="Zkladntext3"/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 w:eastAsia="en-US"/>
        </w:rPr>
        <w:t xml:space="preserve">M.4 </w:t>
      </w:r>
      <w:r w:rsidR="00C231AE" w:rsidRPr="0065138B">
        <w:rPr>
          <w:sz w:val="22"/>
          <w:szCs w:val="22"/>
          <w:lang w:val="sk-SK" w:eastAsia="en-US"/>
        </w:rPr>
        <w:t>Celý mechanizmus poskytovania pomoci je popísaný v Systéme riadenia Programu rozvoja vidieka SR 2014-2020</w:t>
      </w:r>
      <w:r w:rsidR="005471D7">
        <w:rPr>
          <w:sz w:val="22"/>
          <w:szCs w:val="22"/>
          <w:lang w:val="sk-SK" w:eastAsia="en-US"/>
        </w:rPr>
        <w:t>, kapitole 5 „Procesné úkony“ a </w:t>
      </w:r>
      <w:r w:rsidR="007D14FF">
        <w:rPr>
          <w:sz w:val="22"/>
          <w:szCs w:val="22"/>
          <w:lang w:val="sk-SK" w:eastAsia="en-US"/>
        </w:rPr>
        <w:t>P</w:t>
      </w:r>
      <w:r w:rsidR="005471D7">
        <w:rPr>
          <w:sz w:val="22"/>
          <w:szCs w:val="22"/>
          <w:lang w:val="sk-SK" w:eastAsia="en-US"/>
        </w:rPr>
        <w:t>ríručke pre žiadateľa o</w:t>
      </w:r>
      <w:r w:rsidR="007D14FF">
        <w:rPr>
          <w:sz w:val="22"/>
          <w:szCs w:val="22"/>
          <w:lang w:val="sk-SK" w:eastAsia="en-US"/>
        </w:rPr>
        <w:t xml:space="preserve"> poskytnutie </w:t>
      </w:r>
      <w:r w:rsidR="005471D7">
        <w:rPr>
          <w:sz w:val="22"/>
          <w:szCs w:val="22"/>
          <w:lang w:val="sk-SK" w:eastAsia="en-US"/>
        </w:rPr>
        <w:t>NFP</w:t>
      </w:r>
      <w:r w:rsidR="00C231AE" w:rsidRPr="0065138B">
        <w:rPr>
          <w:sz w:val="22"/>
          <w:szCs w:val="22"/>
          <w:lang w:val="sk-SK" w:eastAsia="en-US"/>
        </w:rPr>
        <w:t xml:space="preserve">. </w:t>
      </w:r>
    </w:p>
    <w:p w:rsidR="007A7A93" w:rsidRPr="00C231AE" w:rsidRDefault="007A7A93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Rozpočet</w:t>
      </w:r>
    </w:p>
    <w:p w:rsidR="005A5061" w:rsidRPr="00FB1108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N.1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Objem finančných prostriedkov určených na realizáciu schémy na roky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15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 xml:space="preserve"> – 2020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3353EE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</w:t>
      </w:r>
    </w:p>
    <w:p w:rsidR="005A5061" w:rsidRPr="00FB1108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  <w:lang w:val="sk-SK"/>
        </w:rPr>
        <w:t xml:space="preserve">N.2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Rozpočet, resp. objem finančných prostriedkov pre </w:t>
      </w:r>
      <w:r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8.4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 xml:space="preserve">Podpora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obnovy lesov poškodených 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lesnými požiarmi a prírodnými katastrofami a katastrofickými udalosťami</w:t>
      </w:r>
      <w:r w:rsidR="001A7BF9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>je v súlade s </w:t>
      </w:r>
      <w:r w:rsidR="003C0247">
        <w:rPr>
          <w:rFonts w:ascii="Times New Roman" w:hAnsi="Times New Roman" w:cs="Times New Roman"/>
          <w:color w:val="000000"/>
          <w:sz w:val="22"/>
          <w:szCs w:val="22"/>
          <w:lang w:val="sk-SK"/>
        </w:rPr>
        <w:t>PRV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. </w:t>
      </w:r>
    </w:p>
    <w:p w:rsidR="005A5061" w:rsidRPr="005A5061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N.3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Priemerný indikatívny objem finančných prostriedkov v rámci schémy na jeden rok je 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približne </w:t>
      </w:r>
      <w:r>
        <w:rPr>
          <w:rFonts w:ascii="Times New Roman" w:hAnsi="Times New Roman" w:cs="Times New Roman"/>
          <w:sz w:val="22"/>
          <w:szCs w:val="22"/>
          <w:lang w:val="sk-SK"/>
        </w:rPr>
        <w:t>3,3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 </w:t>
      </w:r>
    </w:p>
    <w:p w:rsidR="0033509A" w:rsidRDefault="0033509A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Transparentnosť, monitorovanie, uverejňovanie a</w:t>
      </w:r>
      <w:r w:rsidR="00D43106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informácie </w:t>
      </w:r>
    </w:p>
    <w:p w:rsidR="00FB1108" w:rsidRDefault="00FB1108" w:rsidP="00FB1108">
      <w:pPr>
        <w:widowControl w:val="0"/>
        <w:shd w:val="clear" w:color="auto" w:fill="FFFFFF" w:themeFill="background1"/>
        <w:autoSpaceDE w:val="0"/>
        <w:autoSpaceDN w:val="0"/>
        <w:adjustRightInd w:val="0"/>
        <w:ind w:left="66"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O.1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 (projektov) sa vykonáva podľa pravidiel uvedených v pracovných postupoch stanovených vnútornými predpismi PPA a v </w:t>
      </w:r>
      <w:r w:rsidR="0033509A" w:rsidRPr="00FB110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 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súlade s</w:t>
      </w:r>
      <w:r w:rsidR="006010B8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o Systémom riadenia Programu rozvoja vidieka SR 2014-2020.</w:t>
      </w:r>
    </w:p>
    <w:p w:rsidR="0033509A" w:rsidRPr="00FB1108" w:rsidRDefault="00FB1108" w:rsidP="00FB1108">
      <w:pPr>
        <w:widowControl w:val="0"/>
        <w:shd w:val="clear" w:color="auto" w:fill="FFFFFF" w:themeFill="background1"/>
        <w:autoSpaceDE w:val="0"/>
        <w:autoSpaceDN w:val="0"/>
        <w:adjustRightInd w:val="0"/>
        <w:ind w:left="66"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O.2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Sťažnosti sa podávajú  na ústredie PPA podľa zákona č. 9/2010 Z. z. o sťažnostiach v znení neskorších predpisov.</w:t>
      </w:r>
    </w:p>
    <w:p w:rsidR="0033509A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O.3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Podľa ustanovenia § 17 ods. 2 písm. a) zákona č. 543/2007 Z. z. o pôsobnosti orgánov štátnej správy pri poskytovaní podpory v pôdohospodárstve a rozvoji vidieka sa na poskytovanie projektových podpôr spolufinancovaných z fondov EÚ nevzťahujú všeobecné predpisy o správnom konaní. </w:t>
      </w:r>
    </w:p>
    <w:p w:rsidR="0033509A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O.4 </w:t>
      </w:r>
      <w:r w:rsidR="002640A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 nadobudnutí účinnosti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schémy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uvere</w:t>
      </w:r>
      <w:r w:rsidR="000749D1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jní na svojom webovom sídle jej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úplné znenie</w:t>
      </w:r>
      <w:r w:rsidR="007A7A9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schémy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jej prípadných zmien, spolu so súhrnnými informáciami, stanovenými v prílohe II nariadenia Komisie (EÚ) č. 702/2014, kde zostanú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dostupné do konca platnosti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schémy.</w:t>
      </w:r>
    </w:p>
    <w:p w:rsidR="004F22BF" w:rsidRPr="007344F2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color w:val="FF0000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O.5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uverejní na svojom webovom sídle informácie stanovené v prílohe III nariadenia Komisie (EÚ) č. 702/2014 o každej poskytnutej pomoci, ktorá presahuje 500 000 </w:t>
      </w:r>
      <w:r w:rsidR="001260D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Eur pre príjemcu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resp. odkaz na 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webov</w:t>
      </w:r>
      <w:r w:rsidR="007344F2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é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7344F2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sídlo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, kde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uverejnené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tieto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informácie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uverejnené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 čl.</w:t>
      </w:r>
      <w:r w:rsidR="00D51017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111, 112 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113 nariadenia EP a Rady (EÚ) č. 1306/2013 o financovaní, riadení a monitorovaní spoločnej poľnohospodárskej politiky. </w:t>
      </w:r>
      <w:r w:rsidR="001260D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Tieto informácie sa uvádzajú a sprístupňujú štandardizovaným spôsobom, uvedeným v tejto prílohe tak, aby sa dali efektívne vyhľadávať a sťahovať. Tieto informácie sa uverejňujú do 6 mesiacov odo dňa poskytnutia pomoci a sú k dispozícii minimálne 10 rokov odo dňa poskytnutia pomoci. </w:t>
      </w:r>
    </w:p>
    <w:p w:rsidR="001B12D1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O.6 </w:t>
      </w:r>
      <w:r w:rsidR="00D51017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a PPA zabezpečia uchovávanie podrobných záznamov o schéme a podpornú dokumentáciu potrebnú na zistenie toho, či boli splnené všetky podmienky, stanovené v tejto schéme, po dobu 10 rokov odo dňa kedy bola v rámci tejto schémy poskytnutá posledná pomoc. </w:t>
      </w:r>
    </w:p>
    <w:p w:rsidR="001B12D1" w:rsidRPr="007344F2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color w:val="FF0000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O.7 </w:t>
      </w:r>
      <w:r w:rsidR="001B12D1" w:rsidRPr="00FB1108">
        <w:rPr>
          <w:rFonts w:ascii="Times New Roman" w:hAnsi="Times New Roman" w:cs="Times New Roman"/>
          <w:sz w:val="22"/>
          <w:szCs w:val="22"/>
          <w:lang w:val="sk-SK"/>
        </w:rPr>
        <w:t>PPA predloží ministerstvu do 10. februára nasledujúceho roku po roku poskytnutia pomoci podľa tejto schémy prehľad o poskytnutej pomoci podľa tejto schémy za príslušný rok.</w:t>
      </w:r>
      <w:r w:rsidR="007344F2">
        <w:rPr>
          <w:rFonts w:ascii="Times New Roman" w:hAnsi="Times New Roman" w:cs="Times New Roman"/>
          <w:color w:val="FF0000"/>
          <w:sz w:val="22"/>
          <w:szCs w:val="22"/>
          <w:lang w:val="sk-SK"/>
        </w:rPr>
        <w:t xml:space="preserve"> 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K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ontrola a </w:t>
      </w:r>
      <w:r w:rsidR="00E5464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vládny</w:t>
      </w:r>
      <w:r w:rsidR="00E54641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audit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P.1 </w:t>
      </w:r>
      <w:r w:rsidR="006010B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uzatváranie Zmluvy, monitoring a poskytovanie platieb sa vykonáva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lastRenderedPageBreak/>
        <w:t xml:space="preserve">podľa pravidiel uvedených v pracovných postupoch stanovených vnútornými predpismi PPA.  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P.2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Vykonáv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anie kontroly 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vládneho auditu 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>pomoci vychádza zo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zákona č. 502/2001 Z. z. o finančnej kontrole a vnútornom audite a o zmene a doplnení niektorých zákonov v znení zákona č. 618/2004 Z. z. ako aj z interných predpisov ministerstva a PPA na výkon kontroly.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P.3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Subjektmi zapojenými do finančnej kontroly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vládneho auditu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sú:</w:t>
      </w:r>
    </w:p>
    <w:p w:rsidR="009A4F0D" w:rsidRPr="009A4F0D" w:rsidRDefault="009A4F0D" w:rsidP="00FB1108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0" w:right="-431" w:hanging="357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Útv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ary kontroly ministerstva a PPA;</w:t>
      </w:r>
    </w:p>
    <w:p w:rsidR="009A4F0D" w:rsidRPr="009A4F0D" w:rsidRDefault="009A4F0D" w:rsidP="00FB1108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0" w:right="-432" w:hanging="357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o financií Slovenskej republiky;</w:t>
      </w:r>
    </w:p>
    <w:p w:rsidR="009A4F0D" w:rsidRPr="002C0666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Správa finančnej kontroly</w:t>
      </w:r>
      <w:r w:rsidR="00534928"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A4F0D" w:rsidRPr="002C0666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Najvyšší kontrolný úrad SR;</w:t>
      </w:r>
    </w:p>
    <w:p w:rsidR="009A4F0D" w:rsidRPr="002C0666" w:rsidRDefault="000400E3" w:rsidP="000400E3">
      <w:pPr>
        <w:autoSpaceDE w:val="0"/>
        <w:autoSpaceDN w:val="0"/>
        <w:adjustRightInd w:val="0"/>
        <w:ind w:firstLine="363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noProof/>
          <w:sz w:val="22"/>
          <w:szCs w:val="22"/>
        </w:rPr>
        <w:t>Kontrolné orgány EÚ.</w:t>
      </w:r>
      <w:r w:rsidR="002C0666" w:rsidRPr="002C0666">
        <w:rPr>
          <w:rFonts w:ascii="Times New Roman" w:hAnsi="Times New Roman" w:cs="Times New Roman"/>
          <w:noProof/>
          <w:sz w:val="22"/>
          <w:szCs w:val="22"/>
        </w:rPr>
        <w:t xml:space="preserve">  </w:t>
      </w:r>
    </w:p>
    <w:p w:rsidR="00534928" w:rsidRPr="009A4F0D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A724B6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P.4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PPA v súlade s § 19 zákona o štátnej pomoci kontroluje použitie dotácie, op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rávnenosť vynaložených </w:t>
      </w:r>
      <w:r w:rsidR="00B91474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dodržiavanie podmienok poskytnutia pomoci. Ministerstvo kontroluje podľa zákona č. 502/2001 Z. z. dodržiavanie podmienok, za ktorých sa pomoc poskytla, ako aj ostatné skutočnosti, ktoré by mohli mať vplyv na správnosť a účelovosť poskytnutej 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724B6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P.5 </w:t>
      </w:r>
      <w:r w:rsidR="007C33F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 § 19 zákona o štátnej pomoci umožní  PPA vykonanie kontroly použitia 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 oprávnenosti vynaložených </w:t>
      </w:r>
      <w:r w:rsidR="00B91474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P.6 </w:t>
      </w:r>
      <w:r w:rsidR="007C33F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vytvorí zamestnancom kontrolného orgánu vykonávajúcim kontrolu primerané podmienky na riadne a včasné vykonanie kontroly a poskytne im potrebnú súčinnosť a všetky vyžiadané informácie a listin</w:t>
      </w:r>
      <w:r w:rsidR="000F79F5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y týkajúce sa najmä realizácie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460E1B" w:rsidRPr="009A4F0D" w:rsidRDefault="00460E1B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P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latnosť a účinnosť schémy</w:t>
      </w:r>
    </w:p>
    <w:p w:rsidR="0033509A" w:rsidRPr="00DA69F2" w:rsidRDefault="00340AA3" w:rsidP="00DA69F2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33509A"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.1 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Schéma nadobúda platnosť a účinnosť </w:t>
      </w:r>
      <w:r w:rsidR="00AB1F27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dátumom pridelenia identifikačného čísla žiadosti o výnimku Európskou komisiou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.</w:t>
      </w:r>
    </w:p>
    <w:p w:rsidR="000400E3" w:rsidRPr="008B7687" w:rsidRDefault="006955B1" w:rsidP="008B7687">
      <w:pPr>
        <w:widowControl w:val="0"/>
        <w:autoSpaceDE w:val="0"/>
        <w:autoSpaceDN w:val="0"/>
        <w:adjustRightInd w:val="0"/>
        <w:spacing w:after="120"/>
        <w:ind w:left="68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Q.</w:t>
      </w:r>
      <w:r w:rsidR="00C8013C"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2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Zmeny v schéme je možné vykonať formou písomných dodatkov. Zmeny okrem zmien formálneho a administratívneho charakteru</w:t>
      </w:r>
      <w:r w:rsidR="00DA69F2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,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budú oznámené Európskej komisii formou súhrnných informácií a nadobudnú platnosť a účinnosť </w:t>
      </w:r>
      <w:r w:rsidR="00AB1F27">
        <w:rPr>
          <w:rFonts w:ascii="Times New Roman" w:hAnsi="Times New Roman" w:cs="Times New Roman"/>
          <w:noProof/>
          <w:sz w:val="22"/>
          <w:szCs w:val="22"/>
          <w:lang w:val="sk-SK"/>
        </w:rPr>
        <w:t>od dátumu pridelenia identifikačného čísla Európskou komisiou.</w:t>
      </w:r>
      <w:r w:rsidR="008B7687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</w:p>
    <w:p w:rsidR="000400E3" w:rsidRPr="00DA69F2" w:rsidRDefault="006955B1" w:rsidP="00DA69F2">
      <w:pPr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val="sk-SK"/>
        </w:rPr>
        <w:t>Q.</w:t>
      </w:r>
      <w:r w:rsidR="00C8013C">
        <w:rPr>
          <w:rFonts w:ascii="Times New Roman" w:hAnsi="Times New Roman" w:cs="Times New Roman"/>
          <w:b/>
          <w:noProof/>
          <w:sz w:val="22"/>
          <w:szCs w:val="22"/>
          <w:lang w:val="sk-SK"/>
        </w:rPr>
        <w:t>3</w:t>
      </w:r>
      <w:r w:rsidR="000400E3" w:rsidRPr="00DA69F2">
        <w:rPr>
          <w:rFonts w:ascii="Times New Roman" w:hAnsi="Times New Roman" w:cs="Times New Roman"/>
          <w:b/>
          <w:noProof/>
          <w:sz w:val="22"/>
          <w:szCs w:val="22"/>
          <w:lang w:val="sk-SK"/>
        </w:rPr>
        <w:t xml:space="preserve"> </w:t>
      </w:r>
      <w:r w:rsidR="00AB1F2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Dodatky k schéme, ktoré sa neoznamujú Európskej komisii nadobúdajú platnosť a účinnosť ich zverejnením na webovom sídle ministerstva, v časti Podpory – výzvy – Štátna pomoc. </w:t>
      </w:r>
      <w:r w:rsidR="008B768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62CB3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Ministerstvo </w:t>
      </w:r>
      <w:r w:rsidR="00BF4CC6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vykonané </w:t>
      </w:r>
      <w:r w:rsidR="00262CB3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zmeny zapracuje do schémy uverejnenej na webovom sídle ministerstva. </w:t>
      </w:r>
    </w:p>
    <w:p w:rsidR="009A4F0D" w:rsidRPr="0033509A" w:rsidRDefault="00340AA3" w:rsidP="00DA69F2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8" w:right="-431"/>
        <w:jc w:val="both"/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955B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C8013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4</w:t>
      </w:r>
      <w:r w:rsidR="0033509A"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DA69F2">
        <w:rPr>
          <w:rFonts w:ascii="Times New Roman" w:hAnsi="Times New Roman" w:cs="Times New Roman"/>
          <w:kern w:val="1"/>
          <w:sz w:val="22"/>
          <w:szCs w:val="22"/>
          <w:lang w:val="sk-SK"/>
        </w:rPr>
        <w:t>Zmeny</w:t>
      </w:r>
      <w:r w:rsidR="009A4F0D" w:rsidRPr="0033509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európskej legislatíve podľa článku B. tejto schémy alebo v akejkoľvek, s ňou súvisiacej legislatíve musia byť premietnuté do schémy v priebehu šiestich mesiacov od nadobudnutia ich platnosti a účinnosti.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6552AD" w:rsidRDefault="008F04F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Trvanie   schémy</w:t>
      </w:r>
    </w:p>
    <w:p w:rsidR="007C33F9" w:rsidRPr="006552AD" w:rsidRDefault="006955B1" w:rsidP="00C231AE">
      <w:pPr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bCs/>
          <w:sz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lang w:val="sk-SK" w:eastAsia="sk-SK"/>
        </w:rPr>
        <w:t xml:space="preserve">R.1 </w:t>
      </w:r>
      <w:r w:rsidR="007C33F9" w:rsidRPr="007C33F9">
        <w:rPr>
          <w:rFonts w:ascii="Times New Roman" w:hAnsi="Times New Roman" w:cs="Times New Roman"/>
          <w:color w:val="000000"/>
          <w:sz w:val="22"/>
          <w:lang w:val="sk-SK" w:eastAsia="sk-SK"/>
        </w:rPr>
        <w:t xml:space="preserve">Platnosť a účinnosť schémy skončí 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 xml:space="preserve">31. </w:t>
      </w:r>
      <w:r w:rsidR="000F79F5">
        <w:rPr>
          <w:rFonts w:ascii="Times New Roman" w:hAnsi="Times New Roman" w:cs="Times New Roman"/>
          <w:bCs/>
          <w:sz w:val="22"/>
          <w:lang w:val="sk-SK"/>
        </w:rPr>
        <w:t>decembra 2020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>.</w:t>
      </w:r>
    </w:p>
    <w:p w:rsidR="000F79F5" w:rsidRDefault="006955B1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R.2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Zmluva o poskytnutí NFP </w:t>
      </w:r>
      <w:r w:rsidR="005C79CF">
        <w:rPr>
          <w:rFonts w:ascii="Times New Roman" w:hAnsi="Times New Roman" w:cs="Times New Roman"/>
          <w:sz w:val="22"/>
          <w:lang w:val="sk-SK"/>
        </w:rPr>
        <w:t xml:space="preserve"> bude uzatvorená a nadobudne účinnosť </w:t>
      </w:r>
      <w:r w:rsidR="000F79F5">
        <w:rPr>
          <w:rFonts w:ascii="Times New Roman" w:hAnsi="Times New Roman" w:cs="Times New Roman"/>
          <w:sz w:val="22"/>
          <w:lang w:val="sk-SK"/>
        </w:rPr>
        <w:t xml:space="preserve"> do 30. júna 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. </w:t>
      </w:r>
    </w:p>
    <w:p w:rsidR="007C33F9" w:rsidRPr="006552AD" w:rsidRDefault="006955B1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R.3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Dňom poskytnutia pomoci sa rozumie deň nadobudnutia účinnosti Zmluvy o poskytnutí NFP.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</w:t>
      </w:r>
    </w:p>
    <w:p w:rsidR="009A4F0D" w:rsidRDefault="006955B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R.4 </w:t>
      </w:r>
      <w:r w:rsidR="007C33F9" w:rsidRPr="007C33F9">
        <w:rPr>
          <w:rFonts w:ascii="Times New Roman" w:hAnsi="Times New Roman" w:cs="Times New Roman"/>
          <w:sz w:val="22"/>
          <w:lang w:val="sk-SK"/>
        </w:rPr>
        <w:t>Vyplatenie NFP j</w:t>
      </w:r>
      <w:r w:rsidR="000F79F5">
        <w:rPr>
          <w:rFonts w:ascii="Times New Roman" w:hAnsi="Times New Roman" w:cs="Times New Roman"/>
          <w:sz w:val="22"/>
          <w:lang w:val="sk-SK"/>
        </w:rPr>
        <w:t>e možné uskutočniť do 31.</w:t>
      </w:r>
      <w:r w:rsidR="003F6837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decembra </w:t>
      </w:r>
      <w:r w:rsidR="001B12D1">
        <w:rPr>
          <w:rFonts w:ascii="Times New Roman" w:hAnsi="Times New Roman" w:cs="Times New Roman"/>
          <w:sz w:val="22"/>
          <w:lang w:val="sk-SK"/>
        </w:rPr>
        <w:t>2023</w:t>
      </w:r>
      <w:r w:rsidR="000F79F5">
        <w:rPr>
          <w:rFonts w:ascii="Times New Roman" w:hAnsi="Times New Roman" w:cs="Times New Roman"/>
          <w:sz w:val="22"/>
          <w:lang w:val="sk-SK"/>
        </w:rPr>
        <w:t>,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po predložení dokladov preukazujúcich výšku oprávnených </w:t>
      </w:r>
      <w:r w:rsidR="00B91474">
        <w:rPr>
          <w:rFonts w:ascii="Times New Roman" w:hAnsi="Times New Roman" w:cs="Times New Roman"/>
          <w:sz w:val="22"/>
          <w:lang w:val="sk-SK"/>
        </w:rPr>
        <w:t>náklado</w:t>
      </w:r>
      <w:r w:rsidR="007C33F9" w:rsidRPr="007C33F9">
        <w:rPr>
          <w:rFonts w:ascii="Times New Roman" w:hAnsi="Times New Roman" w:cs="Times New Roman"/>
          <w:sz w:val="22"/>
          <w:lang w:val="sk-SK"/>
        </w:rPr>
        <w:t>v (ŽoP) a to na základe po</w:t>
      </w:r>
      <w:r w:rsidR="000F79F5">
        <w:rPr>
          <w:rFonts w:ascii="Times New Roman" w:hAnsi="Times New Roman" w:cs="Times New Roman"/>
          <w:sz w:val="22"/>
          <w:lang w:val="sk-SK"/>
        </w:rPr>
        <w:t>skytnutej pomoci do 30. júna 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>.</w:t>
      </w:r>
    </w:p>
    <w:p w:rsidR="006552AD" w:rsidRDefault="006552A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552AD" w:rsidRPr="006552AD" w:rsidRDefault="008F04F1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S</w:t>
      </w:r>
      <w:r w:rsidR="006552AD"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Prílohy</w:t>
      </w:r>
      <w:r w:rsidR="006552AD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</w:p>
    <w:p w:rsidR="003F3DBB" w:rsidRDefault="006955B1" w:rsidP="006552AD">
      <w:pPr>
        <w:widowControl w:val="0"/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S.1 </w:t>
      </w:r>
      <w:r w:rsidR="00C231A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Prílohy k schéme 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pre </w:t>
      </w:r>
      <w:r w:rsidR="00C231AE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8.3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C231AE">
        <w:rPr>
          <w:rFonts w:ascii="Times New Roman" w:hAnsi="Times New Roman" w:cs="Times New Roman"/>
          <w:sz w:val="22"/>
          <w:szCs w:val="22"/>
          <w:lang w:val="sk-SK"/>
        </w:rPr>
        <w:t>Podpora prevencie škôd v lesoch, spôsobených lesnými požiarmi a prírodnými katastrofami a katastrofickými udalosťami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nachádzajú na </w:t>
      </w:r>
      <w:r w:rsidR="00C46C9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nasledovných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webových sídlach: 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>Nariadenie Komisie (E</w:t>
      </w:r>
      <w:r>
        <w:rPr>
          <w:rFonts w:ascii="Times New Roman" w:hAnsi="Times New Roman" w:cs="Times New Roman"/>
          <w:sz w:val="22"/>
          <w:szCs w:val="22"/>
          <w:lang w:val="sk-SK"/>
        </w:rPr>
        <w:t>Ú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v odvetví poľnohospodárstva a lesného hospodárstva a vo vidieckych oblastiach vyhlasujú za </w:t>
      </w:r>
      <w:r>
        <w:rPr>
          <w:rFonts w:ascii="Times New Roman" w:hAnsi="Times New Roman" w:cs="Times New Roman"/>
          <w:sz w:val="22"/>
          <w:szCs w:val="22"/>
          <w:lang w:val="sk-SK"/>
        </w:rPr>
        <w:lastRenderedPageBreak/>
        <w:t>zlučiteľné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 </w:t>
      </w:r>
      <w:r>
        <w:rPr>
          <w:rFonts w:ascii="Times New Roman" w:hAnsi="Times New Roman" w:cs="Times New Roman"/>
          <w:sz w:val="22"/>
          <w:szCs w:val="22"/>
          <w:lang w:val="sk-SK"/>
        </w:rPr>
        <w:t>vnútorným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trhom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pri uplatňovaní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článkov 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7 a 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8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zverejnen</w:t>
      </w:r>
      <w:r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v Úradnom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vestníku EÚ pod č. Ú. v. L </w:t>
      </w:r>
      <w:r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>
        <w:rPr>
          <w:rFonts w:ascii="Times New Roman" w:hAnsi="Times New Roman" w:cs="Times New Roman"/>
          <w:sz w:val="22"/>
          <w:szCs w:val="22"/>
          <w:lang w:val="sk-SK"/>
        </w:rPr>
        <w:t>01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>
        <w:rPr>
          <w:rFonts w:ascii="Times New Roman" w:hAnsi="Times New Roman" w:cs="Times New Roman"/>
          <w:sz w:val="22"/>
          <w:szCs w:val="22"/>
          <w:lang w:val="sk-SK"/>
        </w:rPr>
        <w:t>14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</w:t>
      </w:r>
      <w:hyperlink r:id="rId10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http://eur-lex.europa.eu/legal-content/EN/TXT/?uri=uriserv:OJ.L_.2014.193.01.0001.01.ENG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</w:t>
      </w:r>
      <w:r w:rsidRPr="00C231AE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(</w:t>
      </w:r>
      <w:hyperlink r:id="rId11" w:history="1">
        <w:r w:rsidR="00284AE5" w:rsidRPr="003E083E">
          <w:rPr>
            <w:rStyle w:val="Hypertextovprepojenie"/>
            <w:rFonts w:ascii="Times New Roman" w:hAnsi="Times New Roman" w:cs="Times New Roman"/>
            <w:bCs/>
            <w:sz w:val="22"/>
            <w:szCs w:val="22"/>
            <w:lang w:val="sk-SK"/>
          </w:rPr>
          <w:t>http://eur-lex.europa.eu/LexUriServ/LexUriServ.do?uri=OJ:L:2013 :347:0320:0469:SK:PDF</w:t>
        </w:r>
      </w:hyperlink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 (EÚ) č. 1305/2013 zo 17. decembra 2013 o podpore rozvoja vidieka prostredníctvom Európskeho poľnohospodárskeho fondu pre rozvoj vidieka (EPFRV) a o zrušení nariadenia Rady (ES) č. 1698/2005 (Ú. v. L 347, 20. 12. 2013</w:t>
      </w:r>
      <w:r>
        <w:rPr>
          <w:rFonts w:ascii="Times New Roman" w:hAnsi="Times New Roman" w:cs="Times New Roman"/>
          <w:sz w:val="22"/>
          <w:szCs w:val="22"/>
          <w:lang w:val="sk-SK"/>
        </w:rPr>
        <w:t>), (</w:t>
      </w:r>
      <w:hyperlink r:id="rId12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http://eur-lex.europa.eu/LexUriServ/LexUriServ.do?uri=OJ:L:2013:347:0487:0548:sk:PDF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1C2CF8" w:rsidRDefault="00C231AE" w:rsidP="001C2CF8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42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</w:t>
      </w:r>
      <w:hyperlink r:id="rId13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http://eur-lex.europa.eu/legal-content/sk/TXT/?uri=CELEX:32014R0807</w:t>
        </w:r>
      </w:hyperlink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). </w:t>
      </w:r>
    </w:p>
    <w:p w:rsidR="001C2CF8" w:rsidRPr="001C2CF8" w:rsidRDefault="006955B1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6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S.2 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Dokumenty v súvislosti s predkladaním ŽoNFP sú uverejnené na webovom sídle </w:t>
      </w:r>
      <w:r w:rsidR="001C2CF8">
        <w:rPr>
          <w:rFonts w:ascii="Times New Roman" w:hAnsi="Times New Roman" w:cs="Times New Roman"/>
          <w:sz w:val="22"/>
          <w:lang w:val="sk-SK"/>
        </w:rPr>
        <w:t>ministerstva a </w:t>
      </w:r>
      <w:r w:rsidR="001C2CF8" w:rsidRPr="001C2CF8">
        <w:rPr>
          <w:rFonts w:ascii="Times New Roman" w:hAnsi="Times New Roman" w:cs="Times New Roman"/>
          <w:sz w:val="22"/>
          <w:lang w:val="sk-SK"/>
        </w:rPr>
        <w:t>PPA</w:t>
      </w:r>
      <w:r w:rsidR="001C2CF8">
        <w:rPr>
          <w:rFonts w:ascii="Times New Roman" w:hAnsi="Times New Roman" w:cs="Times New Roman"/>
          <w:sz w:val="22"/>
          <w:lang w:val="sk-SK"/>
        </w:rPr>
        <w:t>,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 najneskôr v deň vyhlásenia výzvy.</w:t>
      </w:r>
    </w:p>
    <w:p w:rsidR="001C2CF8" w:rsidRDefault="001C2CF8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ind w:left="6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B9229D" w:rsidRPr="007C33F9" w:rsidRDefault="00B9229D" w:rsidP="006552AD">
      <w:pPr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sectPr w:rsidR="00B9229D" w:rsidRPr="007C33F9" w:rsidSect="00CB279C">
      <w:footerReference w:type="default" r:id="rId14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7E8" w:rsidRDefault="00B557E8" w:rsidP="00C92FD9">
      <w:r>
        <w:separator/>
      </w:r>
    </w:p>
  </w:endnote>
  <w:endnote w:type="continuationSeparator" w:id="0">
    <w:p w:rsidR="00B557E8" w:rsidRDefault="00B557E8" w:rsidP="00C92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Grande CE">
    <w:altName w:val="Times New Roman"/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24205119"/>
      <w:docPartObj>
        <w:docPartGallery w:val="Page Numbers (Bottom of Page)"/>
        <w:docPartUnique/>
      </w:docPartObj>
    </w:sdtPr>
    <w:sdtEndPr/>
    <w:sdtContent>
      <w:p w:rsidR="0009559F" w:rsidRDefault="00B12F62">
        <w:pPr>
          <w:pStyle w:val="Pta"/>
          <w:jc w:val="right"/>
        </w:pPr>
        <w:r>
          <w:fldChar w:fldCharType="begin"/>
        </w:r>
        <w:r w:rsidR="0009559F">
          <w:instrText>PAGE   \* MERGEFORMAT</w:instrText>
        </w:r>
        <w:r>
          <w:fldChar w:fldCharType="separate"/>
        </w:r>
        <w:r w:rsidR="00B6685D" w:rsidRPr="00B6685D">
          <w:rPr>
            <w:noProof/>
            <w:lang w:val="sk-SK"/>
          </w:rPr>
          <w:t>1</w:t>
        </w:r>
        <w:r>
          <w:fldChar w:fldCharType="end"/>
        </w:r>
      </w:p>
    </w:sdtContent>
  </w:sdt>
  <w:p w:rsidR="001A79BD" w:rsidRDefault="001A79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7E8" w:rsidRDefault="00B557E8" w:rsidP="00C92FD9">
      <w:r>
        <w:separator/>
      </w:r>
    </w:p>
  </w:footnote>
  <w:footnote w:type="continuationSeparator" w:id="0">
    <w:p w:rsidR="00B557E8" w:rsidRDefault="00B557E8" w:rsidP="00C92F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6"/>
    <w:multiLevelType w:val="hybridMultilevel"/>
    <w:tmpl w:val="00000006"/>
    <w:lvl w:ilvl="0" w:tplc="000001F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10"/>
    <w:multiLevelType w:val="hybridMultilevel"/>
    <w:tmpl w:val="53CC0976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000005DE">
      <w:start w:val="1"/>
      <w:numFmt w:val="lowerLetter"/>
      <w:lvlText w:val="%2."/>
      <w:lvlJc w:val="left"/>
      <w:pPr>
        <w:ind w:left="1440" w:hanging="360"/>
      </w:pPr>
    </w:lvl>
    <w:lvl w:ilvl="2" w:tplc="000005DF">
      <w:start w:val="1"/>
      <w:numFmt w:val="lowerRoman"/>
      <w:lvlText w:val="%3."/>
      <w:lvlJc w:val="left"/>
      <w:pPr>
        <w:ind w:left="2160" w:hanging="360"/>
      </w:pPr>
    </w:lvl>
    <w:lvl w:ilvl="3" w:tplc="E182D1AC">
      <w:start w:val="1"/>
      <w:numFmt w:val="decimal"/>
      <w:lvlText w:val="%4."/>
      <w:lvlJc w:val="left"/>
      <w:pPr>
        <w:ind w:left="2880" w:hanging="360"/>
      </w:pPr>
      <w:rPr>
        <w:rFonts w:hint="default"/>
        <w:b w:val="0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11"/>
    <w:multiLevelType w:val="hybridMultilevel"/>
    <w:tmpl w:val="00000011"/>
    <w:lvl w:ilvl="0" w:tplc="00000641">
      <w:start w:val="1"/>
      <w:numFmt w:val="bullet"/>
      <w:lvlText w:val="•"/>
      <w:lvlJc w:val="left"/>
      <w:pPr>
        <w:ind w:left="720" w:hanging="360"/>
      </w:pPr>
    </w:lvl>
    <w:lvl w:ilvl="1" w:tplc="00000642">
      <w:start w:val="1"/>
      <w:numFmt w:val="bullet"/>
      <w:lvlText w:val="•"/>
      <w:lvlJc w:val="left"/>
      <w:pPr>
        <w:ind w:left="1440" w:hanging="360"/>
      </w:pPr>
    </w:lvl>
    <w:lvl w:ilvl="2" w:tplc="00000643">
      <w:start w:val="1"/>
      <w:numFmt w:val="bullet"/>
      <w:lvlText w:val="•"/>
      <w:lvlJc w:val="left"/>
      <w:pPr>
        <w:ind w:left="2160" w:hanging="360"/>
      </w:pPr>
    </w:lvl>
    <w:lvl w:ilvl="3" w:tplc="0000064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13"/>
    <w:multiLevelType w:val="hybridMultilevel"/>
    <w:tmpl w:val="00000013"/>
    <w:lvl w:ilvl="0" w:tplc="00000709">
      <w:start w:val="1"/>
      <w:numFmt w:val="bullet"/>
      <w:lvlText w:val="•"/>
      <w:lvlJc w:val="left"/>
      <w:pPr>
        <w:ind w:left="720" w:hanging="360"/>
      </w:pPr>
    </w:lvl>
    <w:lvl w:ilvl="1" w:tplc="0000070A">
      <w:start w:val="1"/>
      <w:numFmt w:val="bullet"/>
      <w:lvlText w:val="•"/>
      <w:lvlJc w:val="left"/>
      <w:pPr>
        <w:ind w:left="1440" w:hanging="360"/>
      </w:pPr>
    </w:lvl>
    <w:lvl w:ilvl="2" w:tplc="0000070B">
      <w:start w:val="1"/>
      <w:numFmt w:val="bullet"/>
      <w:lvlText w:val="•"/>
      <w:lvlJc w:val="left"/>
      <w:pPr>
        <w:ind w:left="2160" w:hanging="360"/>
      </w:pPr>
    </w:lvl>
    <w:lvl w:ilvl="3" w:tplc="0000070C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0015"/>
    <w:multiLevelType w:val="hybridMultilevel"/>
    <w:tmpl w:val="59324228"/>
    <w:lvl w:ilvl="0" w:tplc="000007D1">
      <w:start w:val="1"/>
      <w:numFmt w:val="decimal"/>
      <w:lvlText w:val="%1."/>
      <w:lvlJc w:val="left"/>
      <w:pPr>
        <w:ind w:left="720" w:hanging="360"/>
      </w:pPr>
    </w:lvl>
    <w:lvl w:ilvl="1" w:tplc="000007D2">
      <w:start w:val="1"/>
      <w:numFmt w:val="lowerLetter"/>
      <w:lvlText w:val="%2."/>
      <w:lvlJc w:val="left"/>
      <w:pPr>
        <w:ind w:left="1440" w:hanging="360"/>
      </w:pPr>
    </w:lvl>
    <w:lvl w:ilvl="2" w:tplc="000007D3">
      <w:start w:val="1"/>
      <w:numFmt w:val="lowerRoman"/>
      <w:lvlText w:val="%3."/>
      <w:lvlJc w:val="left"/>
      <w:pPr>
        <w:ind w:left="2160" w:hanging="360"/>
      </w:pPr>
    </w:lvl>
    <w:lvl w:ilvl="3" w:tplc="734CAD10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25"/>
    <w:multiLevelType w:val="hybridMultilevel"/>
    <w:tmpl w:val="00000025"/>
    <w:lvl w:ilvl="0" w:tplc="00000E11">
      <w:start w:val="1"/>
      <w:numFmt w:val="decimal"/>
      <w:lvlText w:val="%1."/>
      <w:lvlJc w:val="left"/>
      <w:pPr>
        <w:ind w:left="720" w:hanging="360"/>
      </w:pPr>
    </w:lvl>
    <w:lvl w:ilvl="1" w:tplc="00000E12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E03679"/>
    <w:multiLevelType w:val="hybridMultilevel"/>
    <w:tmpl w:val="0A885290"/>
    <w:lvl w:ilvl="0" w:tplc="76AE5CA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633943"/>
    <w:multiLevelType w:val="hybridMultilevel"/>
    <w:tmpl w:val="DBD86B10"/>
    <w:lvl w:ilvl="0" w:tplc="358ED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9">
    <w:nsid w:val="0B207444"/>
    <w:multiLevelType w:val="hybridMultilevel"/>
    <w:tmpl w:val="3ADEB06E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245935"/>
    <w:multiLevelType w:val="hybridMultilevel"/>
    <w:tmpl w:val="0FB268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12">
    <w:nsid w:val="19173E9F"/>
    <w:multiLevelType w:val="hybridMultilevel"/>
    <w:tmpl w:val="1B20E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DA62EE"/>
    <w:multiLevelType w:val="hybridMultilevel"/>
    <w:tmpl w:val="3B6053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F33FEC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287578"/>
    <w:multiLevelType w:val="hybridMultilevel"/>
    <w:tmpl w:val="76B44A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87A6E60"/>
    <w:multiLevelType w:val="hybridMultilevel"/>
    <w:tmpl w:val="FA88BF1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1E201C">
      <w:start w:val="1"/>
      <w:numFmt w:val="lowerLetter"/>
      <w:lvlText w:val="%2."/>
      <w:lvlJc w:val="left"/>
      <w:pPr>
        <w:ind w:left="1440" w:hanging="360"/>
      </w:pPr>
      <w:rPr>
        <w:rFonts w:hint="default"/>
        <w:i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9D4FE0"/>
    <w:multiLevelType w:val="hybridMultilevel"/>
    <w:tmpl w:val="35FA1A38"/>
    <w:lvl w:ilvl="0" w:tplc="041B0017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B0867B0"/>
    <w:multiLevelType w:val="hybridMultilevel"/>
    <w:tmpl w:val="1606434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08B5BFC"/>
    <w:multiLevelType w:val="hybridMultilevel"/>
    <w:tmpl w:val="5254BDC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425A35CC"/>
    <w:multiLevelType w:val="hybridMultilevel"/>
    <w:tmpl w:val="0666F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392125"/>
    <w:multiLevelType w:val="hybridMultilevel"/>
    <w:tmpl w:val="6DA820B0"/>
    <w:lvl w:ilvl="0" w:tplc="62C48E8A">
      <w:start w:val="4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2B3E8D"/>
    <w:multiLevelType w:val="hybridMultilevel"/>
    <w:tmpl w:val="2EA492C2"/>
    <w:lvl w:ilvl="0" w:tplc="041B0015">
      <w:start w:val="1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717A4F"/>
    <w:multiLevelType w:val="hybridMultilevel"/>
    <w:tmpl w:val="BFA0E1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B66AA"/>
    <w:multiLevelType w:val="hybridMultilevel"/>
    <w:tmpl w:val="A44801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CB14B5D"/>
    <w:multiLevelType w:val="hybridMultilevel"/>
    <w:tmpl w:val="83D024AC"/>
    <w:lvl w:ilvl="0" w:tplc="7A7C86B6">
      <w:start w:val="2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1169AC"/>
    <w:multiLevelType w:val="hybridMultilevel"/>
    <w:tmpl w:val="C1A20F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C3E9C38">
      <w:start w:val="1"/>
      <w:numFmt w:val="bullet"/>
      <w:lvlText w:val="–"/>
      <w:lvlJc w:val="left"/>
      <w:pPr>
        <w:tabs>
          <w:tab w:val="num" w:pos="1477"/>
        </w:tabs>
        <w:ind w:left="1477" w:hanging="397"/>
      </w:pPr>
      <w:rPr>
        <w:rFonts w:ascii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494E96"/>
    <w:multiLevelType w:val="hybridMultilevel"/>
    <w:tmpl w:val="157ECCAC"/>
    <w:lvl w:ilvl="0" w:tplc="7EA61D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A5408D"/>
    <w:multiLevelType w:val="hybridMultilevel"/>
    <w:tmpl w:val="51BC22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71278A4"/>
    <w:multiLevelType w:val="hybridMultilevel"/>
    <w:tmpl w:val="412A46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83EF9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1D2892"/>
    <w:multiLevelType w:val="hybridMultilevel"/>
    <w:tmpl w:val="42A42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F7816AC"/>
    <w:multiLevelType w:val="hybridMultilevel"/>
    <w:tmpl w:val="CE820800"/>
    <w:lvl w:ilvl="0" w:tplc="53D20E2A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7C191639"/>
    <w:multiLevelType w:val="hybridMultilevel"/>
    <w:tmpl w:val="8A1028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6"/>
  </w:num>
  <w:num w:numId="9">
    <w:abstractNumId w:val="9"/>
  </w:num>
  <w:num w:numId="10">
    <w:abstractNumId w:val="11"/>
  </w:num>
  <w:num w:numId="11">
    <w:abstractNumId w:val="28"/>
  </w:num>
  <w:num w:numId="12">
    <w:abstractNumId w:val="32"/>
  </w:num>
  <w:num w:numId="13">
    <w:abstractNumId w:val="15"/>
  </w:num>
  <w:num w:numId="14">
    <w:abstractNumId w:val="21"/>
  </w:num>
  <w:num w:numId="15">
    <w:abstractNumId w:val="7"/>
  </w:num>
  <w:num w:numId="16">
    <w:abstractNumId w:val="20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</w:num>
  <w:num w:numId="19">
    <w:abstractNumId w:val="25"/>
  </w:num>
  <w:num w:numId="20">
    <w:abstractNumId w:val="13"/>
  </w:num>
  <w:num w:numId="21">
    <w:abstractNumId w:val="12"/>
  </w:num>
  <w:num w:numId="22">
    <w:abstractNumId w:val="31"/>
  </w:num>
  <w:num w:numId="23">
    <w:abstractNumId w:val="14"/>
  </w:num>
  <w:num w:numId="24">
    <w:abstractNumId w:val="24"/>
  </w:num>
  <w:num w:numId="25">
    <w:abstractNumId w:val="10"/>
  </w:num>
  <w:num w:numId="26">
    <w:abstractNumId w:val="26"/>
  </w:num>
  <w:num w:numId="27">
    <w:abstractNumId w:val="27"/>
  </w:num>
  <w:num w:numId="28">
    <w:abstractNumId w:val="8"/>
  </w:num>
  <w:num w:numId="29">
    <w:abstractNumId w:val="17"/>
  </w:num>
  <w:num w:numId="30">
    <w:abstractNumId w:val="18"/>
  </w:num>
  <w:num w:numId="31">
    <w:abstractNumId w:val="33"/>
  </w:num>
  <w:num w:numId="32">
    <w:abstractNumId w:val="29"/>
  </w:num>
  <w:num w:numId="33">
    <w:abstractNumId w:val="30"/>
  </w:num>
  <w:num w:numId="34">
    <w:abstractNumId w:val="1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0D"/>
    <w:rsid w:val="0000318E"/>
    <w:rsid w:val="00011CEE"/>
    <w:rsid w:val="00012957"/>
    <w:rsid w:val="00020269"/>
    <w:rsid w:val="00027E53"/>
    <w:rsid w:val="000315C7"/>
    <w:rsid w:val="00033B2D"/>
    <w:rsid w:val="000400E3"/>
    <w:rsid w:val="00044A82"/>
    <w:rsid w:val="00045EDB"/>
    <w:rsid w:val="000557D3"/>
    <w:rsid w:val="00060428"/>
    <w:rsid w:val="00071A80"/>
    <w:rsid w:val="000749D1"/>
    <w:rsid w:val="00077604"/>
    <w:rsid w:val="00083F7C"/>
    <w:rsid w:val="00085770"/>
    <w:rsid w:val="0009559F"/>
    <w:rsid w:val="000A12DE"/>
    <w:rsid w:val="000B57C2"/>
    <w:rsid w:val="000C7629"/>
    <w:rsid w:val="000D3BF4"/>
    <w:rsid w:val="000E33A0"/>
    <w:rsid w:val="000E4852"/>
    <w:rsid w:val="000E4D18"/>
    <w:rsid w:val="000E5F11"/>
    <w:rsid w:val="000F3149"/>
    <w:rsid w:val="000F79F5"/>
    <w:rsid w:val="001009A5"/>
    <w:rsid w:val="0011082C"/>
    <w:rsid w:val="001260D3"/>
    <w:rsid w:val="0012725E"/>
    <w:rsid w:val="00130FE7"/>
    <w:rsid w:val="00156880"/>
    <w:rsid w:val="0016029D"/>
    <w:rsid w:val="001659EC"/>
    <w:rsid w:val="0017534A"/>
    <w:rsid w:val="001760DF"/>
    <w:rsid w:val="001A780D"/>
    <w:rsid w:val="001A79BD"/>
    <w:rsid w:val="001A7BF9"/>
    <w:rsid w:val="001B12D1"/>
    <w:rsid w:val="001C285C"/>
    <w:rsid w:val="001C2CF8"/>
    <w:rsid w:val="001C3D16"/>
    <w:rsid w:val="001C7AF5"/>
    <w:rsid w:val="001D60EA"/>
    <w:rsid w:val="001E74D1"/>
    <w:rsid w:val="00213BD7"/>
    <w:rsid w:val="0021478B"/>
    <w:rsid w:val="00215295"/>
    <w:rsid w:val="002166BC"/>
    <w:rsid w:val="002305A2"/>
    <w:rsid w:val="00232074"/>
    <w:rsid w:val="00233EE2"/>
    <w:rsid w:val="0024537D"/>
    <w:rsid w:val="00262CB3"/>
    <w:rsid w:val="002640A3"/>
    <w:rsid w:val="0028008E"/>
    <w:rsid w:val="002801B8"/>
    <w:rsid w:val="00284AE5"/>
    <w:rsid w:val="00285564"/>
    <w:rsid w:val="00290352"/>
    <w:rsid w:val="0029421F"/>
    <w:rsid w:val="002B4742"/>
    <w:rsid w:val="002B4895"/>
    <w:rsid w:val="002B7F19"/>
    <w:rsid w:val="002C0666"/>
    <w:rsid w:val="002D3DAA"/>
    <w:rsid w:val="002F3D63"/>
    <w:rsid w:val="00307B13"/>
    <w:rsid w:val="00310091"/>
    <w:rsid w:val="0033509A"/>
    <w:rsid w:val="003353EE"/>
    <w:rsid w:val="00340AA3"/>
    <w:rsid w:val="00346A40"/>
    <w:rsid w:val="0035162E"/>
    <w:rsid w:val="0035288E"/>
    <w:rsid w:val="003621A8"/>
    <w:rsid w:val="0037373D"/>
    <w:rsid w:val="003A3407"/>
    <w:rsid w:val="003C0247"/>
    <w:rsid w:val="003C31C8"/>
    <w:rsid w:val="003E609F"/>
    <w:rsid w:val="003F3DBB"/>
    <w:rsid w:val="003F48DB"/>
    <w:rsid w:val="003F6837"/>
    <w:rsid w:val="00411F89"/>
    <w:rsid w:val="004134DB"/>
    <w:rsid w:val="0042493B"/>
    <w:rsid w:val="004277A1"/>
    <w:rsid w:val="00436140"/>
    <w:rsid w:val="004403E6"/>
    <w:rsid w:val="0044673E"/>
    <w:rsid w:val="004539C0"/>
    <w:rsid w:val="00460E1B"/>
    <w:rsid w:val="00464470"/>
    <w:rsid w:val="004739CB"/>
    <w:rsid w:val="00476613"/>
    <w:rsid w:val="00482378"/>
    <w:rsid w:val="00485A8A"/>
    <w:rsid w:val="00496E9F"/>
    <w:rsid w:val="004B2676"/>
    <w:rsid w:val="004B7A45"/>
    <w:rsid w:val="004C0D8A"/>
    <w:rsid w:val="004C1380"/>
    <w:rsid w:val="004D4F2D"/>
    <w:rsid w:val="004F22BF"/>
    <w:rsid w:val="004F334B"/>
    <w:rsid w:val="005017BB"/>
    <w:rsid w:val="00525CDD"/>
    <w:rsid w:val="005300EB"/>
    <w:rsid w:val="00534928"/>
    <w:rsid w:val="00536BE6"/>
    <w:rsid w:val="005471D7"/>
    <w:rsid w:val="005473D4"/>
    <w:rsid w:val="005664B3"/>
    <w:rsid w:val="005673C4"/>
    <w:rsid w:val="005764D4"/>
    <w:rsid w:val="00582B3E"/>
    <w:rsid w:val="0058636D"/>
    <w:rsid w:val="005A5061"/>
    <w:rsid w:val="005A7293"/>
    <w:rsid w:val="005C6D06"/>
    <w:rsid w:val="005C79CF"/>
    <w:rsid w:val="005D788E"/>
    <w:rsid w:val="005D790C"/>
    <w:rsid w:val="005E1FFD"/>
    <w:rsid w:val="005F6997"/>
    <w:rsid w:val="005F7DDD"/>
    <w:rsid w:val="006010B8"/>
    <w:rsid w:val="00622B3C"/>
    <w:rsid w:val="00622FBA"/>
    <w:rsid w:val="00630121"/>
    <w:rsid w:val="00633FCB"/>
    <w:rsid w:val="0063508F"/>
    <w:rsid w:val="006412A1"/>
    <w:rsid w:val="00645B6E"/>
    <w:rsid w:val="00645EEF"/>
    <w:rsid w:val="0065138B"/>
    <w:rsid w:val="006552AD"/>
    <w:rsid w:val="00655BC1"/>
    <w:rsid w:val="00656AD1"/>
    <w:rsid w:val="00657DE2"/>
    <w:rsid w:val="00662120"/>
    <w:rsid w:val="0066463F"/>
    <w:rsid w:val="00672BB6"/>
    <w:rsid w:val="00686411"/>
    <w:rsid w:val="00686468"/>
    <w:rsid w:val="006879DA"/>
    <w:rsid w:val="00690482"/>
    <w:rsid w:val="006955B1"/>
    <w:rsid w:val="006972EA"/>
    <w:rsid w:val="006A20B1"/>
    <w:rsid w:val="006B16EA"/>
    <w:rsid w:val="006B3F34"/>
    <w:rsid w:val="006D3C80"/>
    <w:rsid w:val="006D3D5A"/>
    <w:rsid w:val="006E2269"/>
    <w:rsid w:val="006E5722"/>
    <w:rsid w:val="006F408A"/>
    <w:rsid w:val="0071181A"/>
    <w:rsid w:val="00731E50"/>
    <w:rsid w:val="00732140"/>
    <w:rsid w:val="007344F2"/>
    <w:rsid w:val="00737501"/>
    <w:rsid w:val="00744522"/>
    <w:rsid w:val="00747C60"/>
    <w:rsid w:val="00757FA4"/>
    <w:rsid w:val="00760300"/>
    <w:rsid w:val="00761DFA"/>
    <w:rsid w:val="00767EE0"/>
    <w:rsid w:val="0078631B"/>
    <w:rsid w:val="0079053A"/>
    <w:rsid w:val="007946AC"/>
    <w:rsid w:val="007A4B37"/>
    <w:rsid w:val="007A7A93"/>
    <w:rsid w:val="007C14F6"/>
    <w:rsid w:val="007C33F9"/>
    <w:rsid w:val="007C361C"/>
    <w:rsid w:val="007C6C12"/>
    <w:rsid w:val="007D14FF"/>
    <w:rsid w:val="007D2F52"/>
    <w:rsid w:val="007E7D82"/>
    <w:rsid w:val="007F13AA"/>
    <w:rsid w:val="008002E0"/>
    <w:rsid w:val="00805D37"/>
    <w:rsid w:val="008117FD"/>
    <w:rsid w:val="00820619"/>
    <w:rsid w:val="008853EB"/>
    <w:rsid w:val="008914CF"/>
    <w:rsid w:val="008A4FC0"/>
    <w:rsid w:val="008B1FA7"/>
    <w:rsid w:val="008B7687"/>
    <w:rsid w:val="008C6183"/>
    <w:rsid w:val="008D4169"/>
    <w:rsid w:val="008D60BE"/>
    <w:rsid w:val="008F04F1"/>
    <w:rsid w:val="008F581D"/>
    <w:rsid w:val="009034F7"/>
    <w:rsid w:val="009043A0"/>
    <w:rsid w:val="0091155A"/>
    <w:rsid w:val="00923886"/>
    <w:rsid w:val="00931BE1"/>
    <w:rsid w:val="00932DAB"/>
    <w:rsid w:val="00954ADC"/>
    <w:rsid w:val="00964382"/>
    <w:rsid w:val="009657B3"/>
    <w:rsid w:val="00975AC9"/>
    <w:rsid w:val="0098716B"/>
    <w:rsid w:val="009A39B2"/>
    <w:rsid w:val="009A4F0D"/>
    <w:rsid w:val="009A6DE0"/>
    <w:rsid w:val="009A7A06"/>
    <w:rsid w:val="009B4A92"/>
    <w:rsid w:val="009C00C9"/>
    <w:rsid w:val="009C2B18"/>
    <w:rsid w:val="009D1129"/>
    <w:rsid w:val="009E02D2"/>
    <w:rsid w:val="009F101E"/>
    <w:rsid w:val="009F7E11"/>
    <w:rsid w:val="00A05F5B"/>
    <w:rsid w:val="00A07C19"/>
    <w:rsid w:val="00A11491"/>
    <w:rsid w:val="00A248E1"/>
    <w:rsid w:val="00A33CB5"/>
    <w:rsid w:val="00A44D17"/>
    <w:rsid w:val="00A46CF6"/>
    <w:rsid w:val="00A53A6A"/>
    <w:rsid w:val="00A648BB"/>
    <w:rsid w:val="00A724B6"/>
    <w:rsid w:val="00A74413"/>
    <w:rsid w:val="00A81182"/>
    <w:rsid w:val="00A87C73"/>
    <w:rsid w:val="00A95116"/>
    <w:rsid w:val="00AA0ABB"/>
    <w:rsid w:val="00AA5074"/>
    <w:rsid w:val="00AB1F27"/>
    <w:rsid w:val="00AC4577"/>
    <w:rsid w:val="00AC73DF"/>
    <w:rsid w:val="00B002E8"/>
    <w:rsid w:val="00B0550F"/>
    <w:rsid w:val="00B10018"/>
    <w:rsid w:val="00B128C3"/>
    <w:rsid w:val="00B12F62"/>
    <w:rsid w:val="00B16B35"/>
    <w:rsid w:val="00B21D44"/>
    <w:rsid w:val="00B22056"/>
    <w:rsid w:val="00B3333B"/>
    <w:rsid w:val="00B33E32"/>
    <w:rsid w:val="00B35412"/>
    <w:rsid w:val="00B50B2B"/>
    <w:rsid w:val="00B5110D"/>
    <w:rsid w:val="00B557E8"/>
    <w:rsid w:val="00B6685D"/>
    <w:rsid w:val="00B82412"/>
    <w:rsid w:val="00B86F6E"/>
    <w:rsid w:val="00B91474"/>
    <w:rsid w:val="00B9229D"/>
    <w:rsid w:val="00B95B6F"/>
    <w:rsid w:val="00B96DAD"/>
    <w:rsid w:val="00BA4B4F"/>
    <w:rsid w:val="00BA6E24"/>
    <w:rsid w:val="00BB4F68"/>
    <w:rsid w:val="00BC0832"/>
    <w:rsid w:val="00BF3FFE"/>
    <w:rsid w:val="00BF4CC6"/>
    <w:rsid w:val="00BF7A2C"/>
    <w:rsid w:val="00C13974"/>
    <w:rsid w:val="00C15F2E"/>
    <w:rsid w:val="00C21F6D"/>
    <w:rsid w:val="00C231AE"/>
    <w:rsid w:val="00C254A1"/>
    <w:rsid w:val="00C446DE"/>
    <w:rsid w:val="00C46C9C"/>
    <w:rsid w:val="00C475BE"/>
    <w:rsid w:val="00C5010F"/>
    <w:rsid w:val="00C641CE"/>
    <w:rsid w:val="00C70F14"/>
    <w:rsid w:val="00C7365F"/>
    <w:rsid w:val="00C8013C"/>
    <w:rsid w:val="00C92FD9"/>
    <w:rsid w:val="00C94B3F"/>
    <w:rsid w:val="00C96AFC"/>
    <w:rsid w:val="00CA250B"/>
    <w:rsid w:val="00CB279C"/>
    <w:rsid w:val="00CD3569"/>
    <w:rsid w:val="00CD3806"/>
    <w:rsid w:val="00CD56AE"/>
    <w:rsid w:val="00CE25A1"/>
    <w:rsid w:val="00CE68B9"/>
    <w:rsid w:val="00CF11E6"/>
    <w:rsid w:val="00D0194F"/>
    <w:rsid w:val="00D167CF"/>
    <w:rsid w:val="00D24431"/>
    <w:rsid w:val="00D41244"/>
    <w:rsid w:val="00D43106"/>
    <w:rsid w:val="00D50374"/>
    <w:rsid w:val="00D51017"/>
    <w:rsid w:val="00D55C2D"/>
    <w:rsid w:val="00D81C47"/>
    <w:rsid w:val="00D92909"/>
    <w:rsid w:val="00DA1A05"/>
    <w:rsid w:val="00DA69F2"/>
    <w:rsid w:val="00DB0A50"/>
    <w:rsid w:val="00DB6AFE"/>
    <w:rsid w:val="00DB7ABF"/>
    <w:rsid w:val="00DF658A"/>
    <w:rsid w:val="00E06FCC"/>
    <w:rsid w:val="00E310D5"/>
    <w:rsid w:val="00E326B2"/>
    <w:rsid w:val="00E34D7B"/>
    <w:rsid w:val="00E35194"/>
    <w:rsid w:val="00E409A4"/>
    <w:rsid w:val="00E54641"/>
    <w:rsid w:val="00E5654C"/>
    <w:rsid w:val="00E61F39"/>
    <w:rsid w:val="00E873B9"/>
    <w:rsid w:val="00EA1BE6"/>
    <w:rsid w:val="00EA6659"/>
    <w:rsid w:val="00EB1023"/>
    <w:rsid w:val="00EB1471"/>
    <w:rsid w:val="00EC00CF"/>
    <w:rsid w:val="00EC1FF1"/>
    <w:rsid w:val="00EC4B91"/>
    <w:rsid w:val="00ED1511"/>
    <w:rsid w:val="00ED285D"/>
    <w:rsid w:val="00ED66BE"/>
    <w:rsid w:val="00EF542F"/>
    <w:rsid w:val="00F047D8"/>
    <w:rsid w:val="00F420C3"/>
    <w:rsid w:val="00F46A25"/>
    <w:rsid w:val="00F46BA9"/>
    <w:rsid w:val="00F805FA"/>
    <w:rsid w:val="00F859CE"/>
    <w:rsid w:val="00F91FA1"/>
    <w:rsid w:val="00F92467"/>
    <w:rsid w:val="00F97CD4"/>
    <w:rsid w:val="00FA03B7"/>
    <w:rsid w:val="00FA2CCC"/>
    <w:rsid w:val="00FA4B03"/>
    <w:rsid w:val="00FB1108"/>
    <w:rsid w:val="00FC31CA"/>
    <w:rsid w:val="00FC3E01"/>
    <w:rsid w:val="00FD12AA"/>
    <w:rsid w:val="00FD4356"/>
    <w:rsid w:val="00FD5505"/>
    <w:rsid w:val="00FF1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customStyle="1" w:styleId="CharCharCharChar1CharCharCharCharCharCharCharChar1CharCharChar">
    <w:name w:val="Char Char Char Char1 Char Char Char Char Char Char Char Char1 Char Char Char"/>
    <w:basedOn w:val="Normlny"/>
    <w:uiPriority w:val="99"/>
    <w:rsid w:val="00D50374"/>
    <w:pPr>
      <w:tabs>
        <w:tab w:val="num" w:pos="567"/>
      </w:tabs>
      <w:spacing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customStyle="1" w:styleId="CharCharCharChar1CharCharCharCharCharCharCharChar1CharCharChar">
    <w:name w:val="Char Char Char Char1 Char Char Char Char Char Char Char Char1 Char Char Char"/>
    <w:basedOn w:val="Normlny"/>
    <w:uiPriority w:val="99"/>
    <w:rsid w:val="00D50374"/>
    <w:pPr>
      <w:tabs>
        <w:tab w:val="num" w:pos="567"/>
      </w:tabs>
      <w:spacing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56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gal-content/sk/TXT/?uri=CELEX:32014R0807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xUriServ/LexUriServ.do?uri=OJ:L:2013:347:0487:0548:sk:PD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ur-lex.europa.eu/LexUriServ/LexUriServ.do?uri=OJ:L:2013%20:347:0320:0469:SK:PDF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eur-lex.europa.eu/legal-content/EN/TXT/?uri=uriserv:OJ.L_.2014.193.01.0001.01.ENG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pa.sk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4588CE-A0AD-425A-BA01-F7AC53E67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4847</Words>
  <Characters>27634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Ruppova</dc:creator>
  <cp:lastModifiedBy>Zacek, Alexander</cp:lastModifiedBy>
  <cp:revision>5</cp:revision>
  <cp:lastPrinted>2015-05-13T13:09:00Z</cp:lastPrinted>
  <dcterms:created xsi:type="dcterms:W3CDTF">2015-05-15T12:03:00Z</dcterms:created>
  <dcterms:modified xsi:type="dcterms:W3CDTF">2015-05-20T14:52:00Z</dcterms:modified>
</cp:coreProperties>
</file>